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p>
    <w:tbl>
      <w:tblPr>
        <w:tblStyle w:val="13"/>
        <w:tblW w:w="14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
        <w:gridCol w:w="1783"/>
        <w:gridCol w:w="1699"/>
        <w:gridCol w:w="3327"/>
        <w:gridCol w:w="3710"/>
        <w:gridCol w:w="1817"/>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00"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0" w:name="_GoBack"/>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亭子口灌区二期工程招标计划表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序号</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项目名称</w:t>
            </w:r>
          </w:p>
        </w:tc>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招标人名称</w:t>
            </w:r>
          </w:p>
        </w:tc>
        <w:tc>
          <w:tcPr>
            <w:tcW w:w="33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项目概况</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招标内容</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估算投资（万元）</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预计招标公告发布时间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亭子口灌区二期工程可行性研究及初步设计阶段勘察设计</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四川省亭子口灌区建设开发有限公司</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亭子口灌区二期工程涉及四川省广元、南充、达州、广安4市13个县（市、区），设计灌面235万亩，供水人口169万，年供水5.91亿立方米。</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可行性研究报告及相关专题专项报告编制、初步设计勘察设计（含招标设计）等。</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60000.00 </w:t>
            </w:r>
          </w:p>
        </w:tc>
        <w:tc>
          <w:tcPr>
            <w:tcW w:w="1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2025年2月底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4700" w:type="dxa"/>
            <w:gridSpan w:val="7"/>
            <w:tcBorders>
              <w:top w:val="single" w:color="000000" w:sz="4" w:space="0"/>
              <w:left w:val="nil"/>
              <w:bottom w:val="nil"/>
              <w:right w:val="nil"/>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备注：招标计划发布内容仅作为潜在投标人提前了解招标人初步招标计划安排的参考，招标项目实际内容以招标人最终发布的招标公告和招标文件为准。</w:t>
            </w:r>
          </w:p>
        </w:tc>
      </w:tr>
    </w:tbl>
    <w:p/>
    <w:p>
      <w:pPr>
        <w:pStyle w:val="5"/>
      </w:pPr>
    </w:p>
    <w:p/>
    <w:p>
      <w:pPr>
        <w:pStyle w:val="5"/>
      </w:pPr>
    </w:p>
    <w:p/>
    <w:sectPr>
      <w:footerReference r:id="rId3" w:type="default"/>
      <w:pgSz w:w="16838" w:h="11906" w:orient="landscape"/>
      <w:pgMar w:top="1587" w:right="2098" w:bottom="1474" w:left="1984" w:header="851"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宋体t.祯畴.">
    <w:altName w:val="宋体"/>
    <w:panose1 w:val="00000000000000000000"/>
    <w:charset w:val="86"/>
    <w:family w:val="roma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TgzZDgwNWMwZjY1MTBhMmMzZWE4NzM2NTg1M2MifQ=="/>
  </w:docVars>
  <w:rsids>
    <w:rsidRoot w:val="00084C25"/>
    <w:rsid w:val="00084C25"/>
    <w:rsid w:val="00160A7B"/>
    <w:rsid w:val="0039540C"/>
    <w:rsid w:val="01DD4D72"/>
    <w:rsid w:val="04731845"/>
    <w:rsid w:val="05121E5F"/>
    <w:rsid w:val="05F70DB2"/>
    <w:rsid w:val="06941FE9"/>
    <w:rsid w:val="074F1149"/>
    <w:rsid w:val="08332819"/>
    <w:rsid w:val="0B9635FA"/>
    <w:rsid w:val="0ED35683"/>
    <w:rsid w:val="0EFD4B02"/>
    <w:rsid w:val="0F7E5CE7"/>
    <w:rsid w:val="0FED31DB"/>
    <w:rsid w:val="1186690F"/>
    <w:rsid w:val="126E67E4"/>
    <w:rsid w:val="13754501"/>
    <w:rsid w:val="14014474"/>
    <w:rsid w:val="15107A3E"/>
    <w:rsid w:val="16640041"/>
    <w:rsid w:val="167D1103"/>
    <w:rsid w:val="16E55626"/>
    <w:rsid w:val="178D6106"/>
    <w:rsid w:val="17CA65CA"/>
    <w:rsid w:val="18B0330F"/>
    <w:rsid w:val="19090E65"/>
    <w:rsid w:val="1B7D3D9A"/>
    <w:rsid w:val="1C7238D5"/>
    <w:rsid w:val="1CBF6038"/>
    <w:rsid w:val="1ED77DDF"/>
    <w:rsid w:val="1EED2B47"/>
    <w:rsid w:val="1F9E101B"/>
    <w:rsid w:val="1F9E673F"/>
    <w:rsid w:val="1FD91AA0"/>
    <w:rsid w:val="1FF95C9E"/>
    <w:rsid w:val="219F3930"/>
    <w:rsid w:val="22364A04"/>
    <w:rsid w:val="23D72CF1"/>
    <w:rsid w:val="26ED7BDF"/>
    <w:rsid w:val="27334B45"/>
    <w:rsid w:val="27C46B92"/>
    <w:rsid w:val="28CB3F50"/>
    <w:rsid w:val="2A25605D"/>
    <w:rsid w:val="2A727428"/>
    <w:rsid w:val="2A824763"/>
    <w:rsid w:val="2B674404"/>
    <w:rsid w:val="2B744BF7"/>
    <w:rsid w:val="2DD97BC5"/>
    <w:rsid w:val="2EA932EF"/>
    <w:rsid w:val="2FBF11A9"/>
    <w:rsid w:val="301A71FA"/>
    <w:rsid w:val="312B1A2F"/>
    <w:rsid w:val="31A83080"/>
    <w:rsid w:val="323373F9"/>
    <w:rsid w:val="32B209F0"/>
    <w:rsid w:val="32CE6A40"/>
    <w:rsid w:val="337049B2"/>
    <w:rsid w:val="34203812"/>
    <w:rsid w:val="358208E3"/>
    <w:rsid w:val="37043A5A"/>
    <w:rsid w:val="37164F30"/>
    <w:rsid w:val="373B31F4"/>
    <w:rsid w:val="38A414CD"/>
    <w:rsid w:val="391E61C3"/>
    <w:rsid w:val="397E6528"/>
    <w:rsid w:val="3AA67B0A"/>
    <w:rsid w:val="3B3D0CDD"/>
    <w:rsid w:val="3BF36CCB"/>
    <w:rsid w:val="3C034C82"/>
    <w:rsid w:val="3CB17A8B"/>
    <w:rsid w:val="3DAC5CA6"/>
    <w:rsid w:val="3E2B08D0"/>
    <w:rsid w:val="3E895FE7"/>
    <w:rsid w:val="3EEF78CA"/>
    <w:rsid w:val="409E29B7"/>
    <w:rsid w:val="40D82FF5"/>
    <w:rsid w:val="41076015"/>
    <w:rsid w:val="427F0310"/>
    <w:rsid w:val="43D23F8D"/>
    <w:rsid w:val="443426AC"/>
    <w:rsid w:val="4576084A"/>
    <w:rsid w:val="45B771F4"/>
    <w:rsid w:val="46476EB4"/>
    <w:rsid w:val="474B5430"/>
    <w:rsid w:val="477F3B15"/>
    <w:rsid w:val="48AB197C"/>
    <w:rsid w:val="4956692F"/>
    <w:rsid w:val="49A6319E"/>
    <w:rsid w:val="49B87BD1"/>
    <w:rsid w:val="49CD147E"/>
    <w:rsid w:val="4AEE3DA2"/>
    <w:rsid w:val="4B7E432B"/>
    <w:rsid w:val="4C2C2DD4"/>
    <w:rsid w:val="4C9646F1"/>
    <w:rsid w:val="4D554399"/>
    <w:rsid w:val="4D6B20B7"/>
    <w:rsid w:val="4E0A0EF3"/>
    <w:rsid w:val="4ED72890"/>
    <w:rsid w:val="4F2558B8"/>
    <w:rsid w:val="505D57F5"/>
    <w:rsid w:val="51201C4E"/>
    <w:rsid w:val="544B33AC"/>
    <w:rsid w:val="547F5A6B"/>
    <w:rsid w:val="56382AD0"/>
    <w:rsid w:val="57160908"/>
    <w:rsid w:val="576A78C0"/>
    <w:rsid w:val="5825174C"/>
    <w:rsid w:val="5947124D"/>
    <w:rsid w:val="5AB52C6E"/>
    <w:rsid w:val="5AD93AED"/>
    <w:rsid w:val="5D1A3607"/>
    <w:rsid w:val="5EB54EC1"/>
    <w:rsid w:val="5F343FC8"/>
    <w:rsid w:val="5F3A7FFF"/>
    <w:rsid w:val="5F3D09FC"/>
    <w:rsid w:val="607A2868"/>
    <w:rsid w:val="60B03485"/>
    <w:rsid w:val="60CF59DF"/>
    <w:rsid w:val="60FE2B23"/>
    <w:rsid w:val="6108329D"/>
    <w:rsid w:val="61C545C0"/>
    <w:rsid w:val="625A4188"/>
    <w:rsid w:val="643C6CB2"/>
    <w:rsid w:val="65B71D4E"/>
    <w:rsid w:val="67BE70C3"/>
    <w:rsid w:val="68AC51D0"/>
    <w:rsid w:val="6C5A499B"/>
    <w:rsid w:val="6CE64481"/>
    <w:rsid w:val="6E3C19CE"/>
    <w:rsid w:val="7060415D"/>
    <w:rsid w:val="73545094"/>
    <w:rsid w:val="736540EC"/>
    <w:rsid w:val="73BE12C3"/>
    <w:rsid w:val="741A7501"/>
    <w:rsid w:val="75907680"/>
    <w:rsid w:val="76394F87"/>
    <w:rsid w:val="76BC203B"/>
    <w:rsid w:val="777105DC"/>
    <w:rsid w:val="786F311A"/>
    <w:rsid w:val="7B1B5C3E"/>
    <w:rsid w:val="7B3D0D7E"/>
    <w:rsid w:val="7CD25303"/>
    <w:rsid w:val="7D0C26FB"/>
    <w:rsid w:val="7DBD303D"/>
    <w:rsid w:val="DBFB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Cs/>
      <w:kern w:val="36"/>
      <w:sz w:val="48"/>
      <w:szCs w:val="48"/>
    </w:rPr>
  </w:style>
  <w:style w:type="paragraph" w:styleId="3">
    <w:name w:val="heading 2"/>
    <w:basedOn w:val="1"/>
    <w:next w:val="1"/>
    <w:qFormat/>
    <w:uiPriority w:val="1"/>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unhideWhenUsed/>
    <w:qFormat/>
    <w:uiPriority w:val="0"/>
    <w:pPr>
      <w:keepNext/>
      <w:keepLines/>
      <w:spacing w:beforeLines="0" w:beforeAutospacing="0" w:afterLines="0" w:afterAutospacing="0" w:line="360" w:lineRule="auto"/>
      <w:jc w:val="left"/>
      <w:outlineLvl w:val="2"/>
    </w:p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index 5"/>
    <w:basedOn w:val="1"/>
    <w:next w:val="1"/>
    <w:unhideWhenUsed/>
    <w:qFormat/>
    <w:uiPriority w:val="99"/>
    <w:pPr>
      <w:ind w:left="800" w:leftChars="800"/>
    </w:pPr>
  </w:style>
  <w:style w:type="paragraph" w:styleId="7">
    <w:name w:val="annotation text"/>
    <w:basedOn w:val="1"/>
    <w:next w:val="8"/>
    <w:qFormat/>
    <w:uiPriority w:val="0"/>
    <w:pPr>
      <w:jc w:val="left"/>
    </w:pPr>
  </w:style>
  <w:style w:type="paragraph" w:styleId="8">
    <w:name w:val="Normal (Web)"/>
    <w:basedOn w:val="1"/>
    <w:next w:val="9"/>
    <w:qFormat/>
    <w:uiPriority w:val="0"/>
    <w:pPr>
      <w:spacing w:before="100" w:beforeAutospacing="1" w:after="100" w:afterAutospacing="1"/>
      <w:jc w:val="left"/>
    </w:pPr>
    <w:rPr>
      <w:kern w:val="0"/>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w:basedOn w:val="1"/>
    <w:next w:val="1"/>
    <w:qFormat/>
    <w:uiPriority w:val="1"/>
    <w:pPr>
      <w:jc w:val="center"/>
    </w:pPr>
    <w:rPr>
      <w:rFonts w:ascii="Times New Roman" w:hAnsi="Times New Roman" w:eastAsia="黑体" w:cs="Times New Roman"/>
      <w:sz w:val="36"/>
      <w:szCs w:val="24"/>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宋体t.祯畴." w:hAnsi="Calibri" w:eastAsia="宋体t.祯畴." w:cs="宋体t.祯畴."/>
      <w:color w:val="000000"/>
      <w:sz w:val="24"/>
      <w:szCs w:val="24"/>
      <w:lang w:val="en-US" w:eastAsia="zh-CN" w:bidi="ar-SA"/>
    </w:rPr>
  </w:style>
  <w:style w:type="paragraph" w:customStyle="1" w:styleId="17">
    <w:name w:val="正（缩）"/>
    <w:basedOn w:val="1"/>
    <w:next w:val="1"/>
    <w:qFormat/>
    <w:uiPriority w:val="0"/>
    <w:pPr>
      <w:spacing w:line="440" w:lineRule="exact"/>
      <w:ind w:firstLine="560"/>
      <w:jc w:val="left"/>
    </w:pPr>
    <w:rPr>
      <w:rFonts w:ascii="楷体" w:hAnsi="宋体" w:eastAsia="楷体"/>
      <w:kern w:val="24"/>
      <w:sz w:val="28"/>
    </w:rPr>
  </w:style>
  <w:style w:type="paragraph" w:customStyle="1" w:styleId="18">
    <w:name w:val="样式7"/>
    <w:basedOn w:val="1"/>
    <w:qFormat/>
    <w:uiPriority w:val="0"/>
    <w:pPr>
      <w:spacing w:line="300" w:lineRule="exact"/>
      <w:ind w:left="-120" w:leftChars="-50" w:right="-120" w:rightChars="-50"/>
      <w:jc w:val="center"/>
    </w:pPr>
  </w:style>
  <w:style w:type="character" w:customStyle="1" w:styleId="19">
    <w:name w:val="NormalCharacter"/>
    <w:qFormat/>
    <w:uiPriority w:val="0"/>
    <w:rPr>
      <w:rFonts w:ascii="Calibri" w:hAnsi="Calibri" w:eastAsia="宋体" w:cs="Times New Roman"/>
    </w:rPr>
  </w:style>
  <w:style w:type="paragraph" w:customStyle="1" w:styleId="20">
    <w:name w:val="样式4"/>
    <w:basedOn w:val="1"/>
    <w:qFormat/>
    <w:uiPriority w:val="0"/>
    <w:pPr>
      <w:ind w:firstLine="480" w:firstLineChars="200"/>
    </w:pPr>
    <w:rPr>
      <w:rFonts w:eastAsia="宋体"/>
      <w:color w:val="000000"/>
      <w:kern w:val="0"/>
    </w:rPr>
  </w:style>
  <w:style w:type="paragraph" w:customStyle="1" w:styleId="21">
    <w:name w:val="样式 样式 首行缩进:  2 字符 段前: 7.8 磅 段后: 7.8 磅 + 段前: 0 磅 段后: 0 磅 行距: 固定..."/>
    <w:basedOn w:val="1"/>
    <w:qFormat/>
    <w:uiPriority w:val="0"/>
    <w:pPr>
      <w:adjustRightInd w:val="0"/>
      <w:snapToGrid w:val="0"/>
      <w:spacing w:line="360" w:lineRule="auto"/>
      <w:ind w:firstLine="420" w:firstLineChars="200"/>
    </w:pPr>
    <w:rPr>
      <w:rFonts w:cs="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588</Words>
  <Characters>677</Characters>
  <Lines>3</Lines>
  <Paragraphs>1</Paragraphs>
  <TotalTime>8</TotalTime>
  <ScaleCrop>false</ScaleCrop>
  <LinksUpToDate>false</LinksUpToDate>
  <CharactersWithSpaces>729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2022-07-01T15:07:00Z</dcterms:created>
  <dc:creator>admin</dc:creator>
  <cp:lastModifiedBy>谭艳</cp:lastModifiedBy>
  <cp:lastPrinted>2025-02-11T11:21:00Z</cp:lastPrinted>
  <dcterms:modified xsi:type="dcterms:W3CDTF">2025-02-21T09:49:39Z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BAEFAFE5AEBE44F088028206F5000695_13</vt:lpwstr>
  </property>
  <property fmtid="{D5CDD505-2E9C-101B-9397-08002B2CF9AE}" pid="4" name="KSOTemplateDocerSaveRecord">
    <vt:lpwstr>eyJoZGlkIjoiMTdlOTgzZDgwNWMwZjY1MTBhMmMzZWE4NzM2NTg1M2MiLCJ1c2VySWQiOiI0Nzc0NTk2NDQifQ==</vt:lpwstr>
  </property>
</Properties>
</file>