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 w:lineRule="exact"/>
        <w:jc w:val="center"/>
        <w:rPr>
          <w:rFonts w:ascii="黑体" w:hAnsi="黑体" w:eastAsia="黑体"/>
          <w:sz w:val="32"/>
          <w:szCs w:val="32"/>
        </w:rPr>
      </w:pPr>
      <w:bookmarkStart w:id="0" w:name="BookMark4"/>
    </w:p>
    <w:sdt>
      <w:sdtPr>
        <w:tag w:val="NEW_STAND_NAME"/>
        <w:id w:val="595910757"/>
        <w:lock w:val="sdtLocked"/>
        <w:placeholder>
          <w:docPart w:val="C89F3B867D504FF3B711604C631CAE1F"/>
        </w:placeholder>
      </w:sdtPr>
      <w:sdtEndPr>
        <w:rPr>
          <w:b/>
          <w:bCs/>
          <w:sz w:val="36"/>
          <w:szCs w:val="36"/>
        </w:rPr>
      </w:sdtEndPr>
      <w:sdtContent>
        <w:p>
          <w:pPr>
            <w:pStyle w:val="60"/>
            <w:ind w:firstLine="0" w:firstLineChars="0"/>
            <w:jc w:val="center"/>
            <w:rPr>
              <w:rFonts w:ascii="黑体" w:hAnsi="黑体" w:eastAsia="黑体"/>
              <w:b/>
              <w:bCs/>
              <w:kern w:val="2"/>
              <w:sz w:val="36"/>
              <w:szCs w:val="36"/>
            </w:rPr>
          </w:pPr>
          <w:bookmarkStart w:id="1" w:name="NEW_STAND_NAME"/>
          <w:r>
            <w:rPr>
              <w:rFonts w:hint="eastAsia" w:ascii="黑体" w:hAnsi="黑体" w:eastAsia="黑体"/>
              <w:b/>
              <w:bCs/>
              <w:kern w:val="2"/>
              <w:sz w:val="36"/>
              <w:szCs w:val="36"/>
            </w:rPr>
            <w:t>四川省小型水利工程质量监督指导手册</w:t>
          </w:r>
        </w:p>
        <w:p>
          <w:pPr>
            <w:pStyle w:val="60"/>
            <w:ind w:firstLine="0" w:firstLineChars="0"/>
            <w:jc w:val="center"/>
            <w:rPr>
              <w:b/>
              <w:bCs/>
              <w:sz w:val="36"/>
              <w:szCs w:val="36"/>
            </w:rPr>
          </w:pPr>
          <w:r>
            <w:rPr>
              <w:rFonts w:hint="eastAsia" w:ascii="黑体" w:hAnsi="黑体" w:eastAsia="黑体"/>
              <w:b/>
              <w:bCs/>
              <w:kern w:val="2"/>
              <w:sz w:val="36"/>
              <w:szCs w:val="36"/>
            </w:rPr>
            <w:t>（试行）</w:t>
          </w:r>
        </w:p>
      </w:sdtContent>
    </w:sdt>
    <w:p>
      <w:pPr>
        <w:pStyle w:val="60"/>
        <w:ind w:firstLine="0" w:firstLineChars="0"/>
        <w:jc w:val="center"/>
      </w:pPr>
    </w:p>
    <w:bookmarkEnd w:id="1"/>
    <w:p>
      <w:pPr>
        <w:pStyle w:val="60"/>
        <w:ind w:firstLine="198" w:firstLineChars="62"/>
        <w:jc w:val="left"/>
        <w:rPr>
          <w:rFonts w:ascii="黑体" w:eastAsia="黑体"/>
          <w:sz w:val="32"/>
          <w:szCs w:val="32"/>
        </w:rPr>
      </w:pPr>
      <w:bookmarkStart w:id="2" w:name="_Toc17233325"/>
      <w:bookmarkStart w:id="3" w:name="_Toc26986771"/>
      <w:bookmarkStart w:id="4" w:name="_Toc26648465"/>
      <w:bookmarkStart w:id="5" w:name="_Toc157331664"/>
      <w:bookmarkStart w:id="6" w:name="_Toc24884211"/>
      <w:bookmarkStart w:id="7" w:name="_Toc17233333"/>
      <w:bookmarkStart w:id="8" w:name="_Toc24884218"/>
      <w:bookmarkStart w:id="9" w:name="_Toc26986530"/>
      <w:bookmarkStart w:id="10" w:name="_Toc26718930"/>
      <w:r>
        <w:rPr>
          <w:rFonts w:hint="eastAsia" w:ascii="黑体" w:eastAsia="黑体"/>
          <w:sz w:val="32"/>
          <w:szCs w:val="32"/>
        </w:rPr>
        <w:t>一</w:t>
      </w:r>
      <w:bookmarkEnd w:id="2"/>
      <w:bookmarkEnd w:id="3"/>
      <w:bookmarkEnd w:id="4"/>
      <w:bookmarkEnd w:id="5"/>
      <w:bookmarkEnd w:id="6"/>
      <w:bookmarkEnd w:id="7"/>
      <w:bookmarkEnd w:id="8"/>
      <w:bookmarkEnd w:id="9"/>
      <w:bookmarkEnd w:id="10"/>
      <w:r>
        <w:rPr>
          <w:rFonts w:hint="eastAsia" w:ascii="黑体" w:eastAsia="黑体"/>
          <w:sz w:val="32"/>
          <w:szCs w:val="32"/>
          <w:lang w:val="en-US" w:eastAsia="zh-CN"/>
        </w:rPr>
        <w:t xml:space="preserve">  </w:t>
      </w:r>
      <w:r>
        <w:rPr>
          <w:rFonts w:hint="eastAsia" w:ascii="黑体" w:eastAsia="黑体"/>
          <w:sz w:val="32"/>
          <w:szCs w:val="32"/>
        </w:rPr>
        <w:t>总则</w:t>
      </w:r>
    </w:p>
    <w:p>
      <w:pPr>
        <w:pStyle w:val="60"/>
        <w:ind w:firstLine="640"/>
        <w:rPr>
          <w:rFonts w:hAnsi="宋体"/>
          <w:sz w:val="32"/>
          <w:szCs w:val="32"/>
        </w:rPr>
      </w:pPr>
      <w:bookmarkStart w:id="11" w:name="_Toc24884212"/>
      <w:bookmarkStart w:id="12" w:name="_Toc17233334"/>
      <w:bookmarkStart w:id="13" w:name="_Toc26648466"/>
      <w:bookmarkStart w:id="14" w:name="_Toc17233326"/>
      <w:bookmarkStart w:id="15" w:name="_Toc24884219"/>
      <w:r>
        <w:rPr>
          <w:rFonts w:hint="eastAsia" w:hAnsi="宋体"/>
          <w:sz w:val="32"/>
          <w:szCs w:val="32"/>
        </w:rPr>
        <w:t>（一）为加强我省水利工程建设质量管理，提高我省水利工程质量监督水平，规范水利工程质量监督工作，提升工程质量，给合我省实际，特制定本指导手册。</w:t>
      </w:r>
    </w:p>
    <w:p>
      <w:pPr>
        <w:pStyle w:val="60"/>
        <w:ind w:firstLine="640"/>
        <w:rPr>
          <w:rFonts w:hAnsi="宋体"/>
          <w:sz w:val="32"/>
          <w:szCs w:val="32"/>
        </w:rPr>
      </w:pPr>
      <w:r>
        <w:rPr>
          <w:rFonts w:hint="eastAsia" w:hAnsi="宋体"/>
          <w:sz w:val="32"/>
          <w:szCs w:val="32"/>
        </w:rPr>
        <w:t>（二）本指导手册适用于按照基本建设程序实施项目管理（包括新建、扩建、改建）的我省小型水利工程建设的质量监督工作，其他小微型水利工程可参照执行。</w:t>
      </w:r>
    </w:p>
    <w:bookmarkEnd w:id="11"/>
    <w:bookmarkEnd w:id="12"/>
    <w:bookmarkEnd w:id="13"/>
    <w:bookmarkEnd w:id="14"/>
    <w:bookmarkEnd w:id="15"/>
    <w:p>
      <w:pPr>
        <w:pStyle w:val="60"/>
        <w:ind w:firstLine="198" w:firstLineChars="62"/>
        <w:jc w:val="left"/>
        <w:rPr>
          <w:rFonts w:ascii="黑体" w:eastAsia="黑体"/>
          <w:sz w:val="32"/>
          <w:szCs w:val="32"/>
        </w:rPr>
      </w:pPr>
      <w:bookmarkStart w:id="16" w:name="_Toc157331667"/>
      <w:r>
        <w:rPr>
          <w:rFonts w:hint="eastAsia" w:ascii="黑体" w:eastAsia="黑体"/>
          <w:sz w:val="32"/>
          <w:szCs w:val="32"/>
        </w:rPr>
        <w:t>二</w:t>
      </w:r>
      <w:r>
        <w:rPr>
          <w:rFonts w:hint="eastAsia" w:ascii="黑体" w:eastAsia="黑体"/>
          <w:sz w:val="32"/>
          <w:szCs w:val="32"/>
          <w:lang w:val="en-US" w:eastAsia="zh-CN"/>
        </w:rPr>
        <w:t xml:space="preserve">  </w:t>
      </w:r>
      <w:r>
        <w:rPr>
          <w:rFonts w:hint="eastAsia" w:ascii="黑体" w:eastAsia="黑体"/>
          <w:sz w:val="32"/>
          <w:szCs w:val="32"/>
        </w:rPr>
        <w:t>基本要求</w:t>
      </w:r>
      <w:bookmarkEnd w:id="16"/>
    </w:p>
    <w:p>
      <w:pPr>
        <w:pStyle w:val="109"/>
        <w:numPr>
          <w:ilvl w:val="0"/>
          <w:numId w:val="0"/>
        </w:numPr>
        <w:spacing w:before="156" w:after="156"/>
        <w:ind w:left="284" w:firstLine="321" w:firstLineChars="100"/>
        <w:rPr>
          <w:rFonts w:ascii="宋体" w:hAnsi="宋体" w:eastAsia="宋体"/>
          <w:b/>
          <w:bCs/>
          <w:sz w:val="32"/>
          <w:szCs w:val="32"/>
        </w:rPr>
      </w:pPr>
      <w:bookmarkStart w:id="17" w:name="_Toc157331668"/>
      <w:r>
        <w:rPr>
          <w:rFonts w:hint="eastAsia" w:ascii="宋体" w:hAnsi="宋体" w:eastAsia="宋体"/>
          <w:b/>
          <w:bCs/>
          <w:sz w:val="32"/>
          <w:szCs w:val="32"/>
        </w:rPr>
        <w:t>（一）主要依据</w:t>
      </w:r>
      <w:bookmarkEnd w:id="17"/>
    </w:p>
    <w:p>
      <w:pPr>
        <w:pStyle w:val="60"/>
        <w:ind w:firstLine="640"/>
        <w:rPr>
          <w:rFonts w:hAnsi="宋体"/>
          <w:sz w:val="32"/>
          <w:szCs w:val="32"/>
        </w:rPr>
      </w:pPr>
      <w:r>
        <w:rPr>
          <w:rFonts w:hint="eastAsia" w:hAnsi="宋体"/>
          <w:sz w:val="32"/>
          <w:szCs w:val="32"/>
        </w:rPr>
        <w:t>1.</w:t>
      </w:r>
      <w:r>
        <w:rPr>
          <w:rFonts w:hAnsi="宋体"/>
          <w:sz w:val="32"/>
          <w:szCs w:val="32"/>
        </w:rPr>
        <w:t>国家和省有关工程质量的方针、政策；</w:t>
      </w:r>
    </w:p>
    <w:p>
      <w:pPr>
        <w:pStyle w:val="60"/>
        <w:ind w:firstLine="640"/>
        <w:rPr>
          <w:rFonts w:hAnsi="宋体"/>
          <w:sz w:val="32"/>
          <w:szCs w:val="32"/>
        </w:rPr>
      </w:pPr>
      <w:r>
        <w:rPr>
          <w:rFonts w:hint="eastAsia" w:hAnsi="宋体"/>
          <w:sz w:val="32"/>
          <w:szCs w:val="32"/>
        </w:rPr>
        <w:t>2.</w:t>
      </w:r>
      <w:r>
        <w:rPr>
          <w:rFonts w:hAnsi="宋体"/>
          <w:sz w:val="32"/>
          <w:szCs w:val="32"/>
        </w:rPr>
        <w:t>国家有关工程质量监督的法律、法规、规章；</w:t>
      </w:r>
    </w:p>
    <w:p>
      <w:pPr>
        <w:pStyle w:val="60"/>
        <w:ind w:firstLine="640"/>
        <w:rPr>
          <w:rFonts w:hAnsi="宋体"/>
          <w:sz w:val="32"/>
          <w:szCs w:val="32"/>
        </w:rPr>
      </w:pPr>
      <w:r>
        <w:rPr>
          <w:rFonts w:hint="eastAsia" w:hAnsi="宋体"/>
          <w:sz w:val="32"/>
          <w:szCs w:val="32"/>
        </w:rPr>
        <w:t>3.</w:t>
      </w:r>
      <w:r>
        <w:rPr>
          <w:rFonts w:hAnsi="宋体"/>
          <w:sz w:val="32"/>
          <w:szCs w:val="32"/>
        </w:rPr>
        <w:t xml:space="preserve">国家及行业有关规程、规范、标准； </w:t>
      </w:r>
    </w:p>
    <w:p>
      <w:pPr>
        <w:pStyle w:val="60"/>
        <w:ind w:firstLine="640"/>
        <w:rPr>
          <w:rFonts w:hAnsi="宋体"/>
          <w:sz w:val="32"/>
          <w:szCs w:val="32"/>
        </w:rPr>
      </w:pPr>
      <w:r>
        <w:rPr>
          <w:rFonts w:hint="eastAsia" w:hAnsi="宋体"/>
          <w:sz w:val="32"/>
          <w:szCs w:val="32"/>
        </w:rPr>
        <w:t>4.</w:t>
      </w:r>
      <w:r>
        <w:rPr>
          <w:rFonts w:hAnsi="宋体"/>
          <w:sz w:val="32"/>
          <w:szCs w:val="32"/>
        </w:rPr>
        <w:t>经批准的设计文件、依法签订的合同及其他相关文件。</w:t>
      </w:r>
    </w:p>
    <w:p>
      <w:pPr>
        <w:pStyle w:val="109"/>
        <w:numPr>
          <w:ilvl w:val="0"/>
          <w:numId w:val="0"/>
        </w:numPr>
        <w:spacing w:before="156" w:after="156"/>
        <w:ind w:left="284" w:firstLine="321" w:firstLineChars="100"/>
        <w:rPr>
          <w:rFonts w:ascii="宋体" w:hAnsi="宋体" w:eastAsia="宋体"/>
          <w:b/>
          <w:bCs/>
          <w:sz w:val="32"/>
          <w:szCs w:val="32"/>
        </w:rPr>
      </w:pPr>
      <w:bookmarkStart w:id="18" w:name="_Toc157331669"/>
      <w:r>
        <w:rPr>
          <w:rFonts w:hint="eastAsia" w:ascii="宋体" w:hAnsi="宋体" w:eastAsia="宋体"/>
          <w:b/>
          <w:bCs/>
          <w:sz w:val="32"/>
          <w:szCs w:val="32"/>
        </w:rPr>
        <w:t>（二）</w:t>
      </w:r>
      <w:r>
        <w:rPr>
          <w:rFonts w:ascii="宋体" w:hAnsi="宋体" w:eastAsia="宋体"/>
          <w:b/>
          <w:bCs/>
          <w:sz w:val="32"/>
          <w:szCs w:val="32"/>
        </w:rPr>
        <w:t>基本程序</w:t>
      </w:r>
      <w:bookmarkEnd w:id="18"/>
    </w:p>
    <w:p>
      <w:pPr>
        <w:pStyle w:val="60"/>
        <w:ind w:firstLine="640"/>
        <w:rPr>
          <w:rFonts w:hAnsi="宋体"/>
          <w:sz w:val="32"/>
          <w:szCs w:val="32"/>
        </w:rPr>
      </w:pPr>
      <w:r>
        <w:rPr>
          <w:rFonts w:hint="eastAsia" w:hAnsi="宋体"/>
          <w:sz w:val="32"/>
          <w:szCs w:val="32"/>
        </w:rPr>
        <w:t>主要有办理质量监督手续、制定质量监督工作计划、开展质量监督检查、监督（参加）工程验收及归档质量监督资料等</w:t>
      </w:r>
      <w:r>
        <w:rPr>
          <w:rFonts w:hint="eastAsia" w:hAnsi="宋体"/>
          <w:sz w:val="32"/>
          <w:szCs w:val="32"/>
          <w:lang w:eastAsia="zh-CN"/>
        </w:rPr>
        <w:t>（详</w:t>
      </w:r>
      <w:r>
        <w:rPr>
          <w:rFonts w:hint="eastAsia" w:hAnsi="宋体"/>
          <w:sz w:val="32"/>
          <w:szCs w:val="32"/>
        </w:rPr>
        <w:t>见附录A</w:t>
      </w:r>
      <w:r>
        <w:rPr>
          <w:rFonts w:hint="eastAsia" w:hAnsi="宋体"/>
          <w:sz w:val="32"/>
          <w:szCs w:val="32"/>
          <w:lang w:eastAsia="zh-CN"/>
        </w:rPr>
        <w:t>）</w:t>
      </w:r>
      <w:r>
        <w:rPr>
          <w:rFonts w:hint="eastAsia" w:hAnsi="宋体"/>
          <w:sz w:val="32"/>
          <w:szCs w:val="32"/>
        </w:rPr>
        <w:t>。</w:t>
      </w:r>
    </w:p>
    <w:p>
      <w:pPr>
        <w:pStyle w:val="109"/>
        <w:numPr>
          <w:ilvl w:val="0"/>
          <w:numId w:val="0"/>
        </w:numPr>
        <w:spacing w:before="156" w:after="156"/>
        <w:ind w:left="284" w:firstLine="321" w:firstLineChars="100"/>
        <w:rPr>
          <w:rFonts w:ascii="宋体" w:hAnsi="宋体" w:eastAsia="宋体"/>
          <w:b/>
          <w:bCs/>
          <w:sz w:val="32"/>
          <w:szCs w:val="32"/>
        </w:rPr>
      </w:pPr>
      <w:bookmarkStart w:id="19" w:name="_Toc157331671"/>
      <w:r>
        <w:rPr>
          <w:rFonts w:hint="eastAsia" w:ascii="宋体" w:hAnsi="宋体" w:eastAsia="宋体"/>
          <w:b/>
          <w:bCs/>
          <w:sz w:val="32"/>
          <w:szCs w:val="32"/>
          <w:lang w:eastAsia="zh-CN"/>
        </w:rPr>
        <w:t>（三）</w:t>
      </w:r>
      <w:r>
        <w:rPr>
          <w:rFonts w:ascii="宋体" w:hAnsi="宋体" w:eastAsia="宋体"/>
          <w:b/>
          <w:bCs/>
          <w:sz w:val="32"/>
          <w:szCs w:val="32"/>
        </w:rPr>
        <w:t>监督期限</w:t>
      </w:r>
      <w:bookmarkEnd w:id="19"/>
    </w:p>
    <w:p>
      <w:pPr>
        <w:pStyle w:val="60"/>
        <w:ind w:firstLine="640"/>
        <w:rPr>
          <w:rFonts w:hAnsi="宋体"/>
          <w:sz w:val="32"/>
          <w:szCs w:val="32"/>
        </w:rPr>
      </w:pPr>
      <w:r>
        <w:rPr>
          <w:rFonts w:hAnsi="宋体"/>
          <w:sz w:val="32"/>
          <w:szCs w:val="32"/>
        </w:rPr>
        <w:t>从办理完成质量监督手续之日起，</w:t>
      </w:r>
      <w:r>
        <w:rPr>
          <w:rFonts w:hint="eastAsia" w:hAnsi="宋体"/>
          <w:sz w:val="32"/>
          <w:szCs w:val="32"/>
        </w:rPr>
        <w:t>到竣工验收委员会同意工程通过竣工验收为止。</w:t>
      </w:r>
      <w:bookmarkStart w:id="20" w:name="_Toc7686"/>
    </w:p>
    <w:p>
      <w:pPr>
        <w:pStyle w:val="109"/>
        <w:numPr>
          <w:ilvl w:val="0"/>
          <w:numId w:val="0"/>
        </w:numPr>
        <w:spacing w:before="156" w:after="156"/>
        <w:ind w:left="284" w:firstLine="321" w:firstLineChars="100"/>
        <w:rPr>
          <w:rFonts w:ascii="宋体" w:hAnsi="宋体" w:eastAsia="宋体"/>
          <w:b/>
          <w:bCs/>
          <w:sz w:val="32"/>
          <w:szCs w:val="32"/>
        </w:rPr>
      </w:pPr>
      <w:bookmarkStart w:id="21" w:name="_Toc157331672"/>
      <w:r>
        <w:rPr>
          <w:rFonts w:hint="eastAsia" w:ascii="宋体" w:hAnsi="宋体" w:eastAsia="宋体"/>
          <w:b/>
          <w:bCs/>
          <w:sz w:val="32"/>
          <w:szCs w:val="32"/>
          <w:lang w:eastAsia="zh-CN"/>
        </w:rPr>
        <w:t>（四）</w:t>
      </w:r>
      <w:r>
        <w:rPr>
          <w:rFonts w:ascii="宋体" w:hAnsi="宋体" w:eastAsia="宋体"/>
          <w:b/>
          <w:bCs/>
          <w:sz w:val="32"/>
          <w:szCs w:val="32"/>
        </w:rPr>
        <w:t>监督人员应具备的基本条件</w:t>
      </w:r>
      <w:bookmarkEnd w:id="20"/>
      <w:bookmarkEnd w:id="21"/>
    </w:p>
    <w:p>
      <w:pPr>
        <w:pStyle w:val="60"/>
        <w:ind w:firstLine="640"/>
        <w:rPr>
          <w:rFonts w:hAnsi="宋体"/>
          <w:sz w:val="32"/>
          <w:szCs w:val="32"/>
        </w:rPr>
      </w:pPr>
      <w:bookmarkStart w:id="22" w:name="_Toc31878"/>
      <w:r>
        <w:rPr>
          <w:rFonts w:hint="eastAsia" w:hAnsi="宋体"/>
          <w:sz w:val="32"/>
          <w:szCs w:val="32"/>
        </w:rPr>
        <w:t>1.</w:t>
      </w:r>
      <w:r>
        <w:rPr>
          <w:rFonts w:hAnsi="宋体"/>
          <w:sz w:val="32"/>
          <w:szCs w:val="32"/>
        </w:rPr>
        <w:t>遵守国家法律法规，坚持原则，秉公办事，责任心强；</w:t>
      </w:r>
      <w:bookmarkEnd w:id="22"/>
    </w:p>
    <w:p>
      <w:pPr>
        <w:pStyle w:val="60"/>
        <w:ind w:firstLine="640"/>
        <w:rPr>
          <w:rFonts w:hAnsi="宋体"/>
          <w:sz w:val="32"/>
          <w:szCs w:val="32"/>
        </w:rPr>
      </w:pPr>
      <w:r>
        <w:rPr>
          <w:rFonts w:hint="eastAsia" w:hAnsi="宋体"/>
          <w:sz w:val="32"/>
          <w:szCs w:val="32"/>
        </w:rPr>
        <w:t>2.</w:t>
      </w:r>
      <w:r>
        <w:rPr>
          <w:rFonts w:hAnsi="宋体"/>
          <w:sz w:val="32"/>
          <w:szCs w:val="32"/>
        </w:rPr>
        <w:t>熟悉国家有关工程质量的法律法规、方针政策，国家及行业有关规程、规范、标准；</w:t>
      </w:r>
    </w:p>
    <w:p>
      <w:pPr>
        <w:pStyle w:val="60"/>
        <w:ind w:firstLine="640"/>
        <w:rPr>
          <w:rFonts w:hAnsi="宋体"/>
          <w:sz w:val="32"/>
          <w:szCs w:val="32"/>
        </w:rPr>
      </w:pPr>
      <w:r>
        <w:rPr>
          <w:rFonts w:hint="eastAsia" w:hAnsi="宋体"/>
          <w:sz w:val="32"/>
          <w:szCs w:val="32"/>
        </w:rPr>
        <w:t>3.取得工程师职称，或具有大专以上学历并有五年以上从事水利工程建设相关工作经历。</w:t>
      </w:r>
      <w:bookmarkStart w:id="189" w:name="_GoBack"/>
      <w:bookmarkEnd w:id="189"/>
      <w:r>
        <w:rPr>
          <w:rFonts w:hAnsi="宋体"/>
          <w:sz w:val="32"/>
          <w:szCs w:val="32"/>
        </w:rPr>
        <w:t>。</w:t>
      </w:r>
    </w:p>
    <w:p>
      <w:pPr>
        <w:pStyle w:val="109"/>
        <w:numPr>
          <w:ilvl w:val="0"/>
          <w:numId w:val="0"/>
        </w:numPr>
        <w:spacing w:before="156" w:after="156"/>
        <w:ind w:firstLine="642" w:firstLineChars="200"/>
        <w:jc w:val="left"/>
        <w:rPr>
          <w:rFonts w:ascii="宋体" w:hAnsi="宋体" w:eastAsia="宋体"/>
          <w:b/>
          <w:bCs/>
          <w:sz w:val="32"/>
          <w:szCs w:val="32"/>
        </w:rPr>
      </w:pPr>
      <w:bookmarkStart w:id="23" w:name="_Toc157331673"/>
      <w:r>
        <w:rPr>
          <w:rFonts w:hint="eastAsia" w:ascii="宋体" w:hAnsi="宋体" w:eastAsia="宋体"/>
          <w:b/>
          <w:bCs/>
          <w:sz w:val="32"/>
          <w:szCs w:val="32"/>
          <w:lang w:eastAsia="zh-CN"/>
        </w:rPr>
        <w:t>（五）</w:t>
      </w:r>
      <w:r>
        <w:rPr>
          <w:rFonts w:ascii="宋体" w:hAnsi="宋体" w:eastAsia="宋体"/>
          <w:b/>
          <w:bCs/>
          <w:sz w:val="32"/>
          <w:szCs w:val="32"/>
        </w:rPr>
        <w:t>工作方式</w:t>
      </w:r>
      <w:bookmarkEnd w:id="23"/>
    </w:p>
    <w:p>
      <w:pPr>
        <w:pStyle w:val="60"/>
        <w:ind w:firstLine="640"/>
        <w:rPr>
          <w:rFonts w:hAnsi="宋体"/>
          <w:sz w:val="32"/>
          <w:szCs w:val="32"/>
        </w:rPr>
      </w:pPr>
      <w:r>
        <w:rPr>
          <w:rFonts w:hAnsi="宋体"/>
          <w:sz w:val="32"/>
          <w:szCs w:val="32"/>
        </w:rPr>
        <w:t>以抽查为主。质量监督机构可成立项目组开展监督工作，项目组成员应不少于2人。</w:t>
      </w:r>
    </w:p>
    <w:p>
      <w:pPr>
        <w:pStyle w:val="109"/>
        <w:numPr>
          <w:ilvl w:val="0"/>
          <w:numId w:val="0"/>
        </w:numPr>
        <w:spacing w:before="156" w:after="156"/>
        <w:ind w:firstLine="642" w:firstLineChars="200"/>
        <w:rPr>
          <w:rFonts w:ascii="宋体" w:hAnsi="宋体" w:eastAsia="宋体"/>
          <w:b/>
          <w:bCs/>
          <w:sz w:val="32"/>
          <w:szCs w:val="32"/>
        </w:rPr>
      </w:pPr>
      <w:bookmarkStart w:id="24" w:name="_Toc157331674"/>
      <w:r>
        <w:rPr>
          <w:rFonts w:hint="eastAsia" w:ascii="宋体" w:hAnsi="宋体" w:eastAsia="宋体"/>
          <w:b/>
          <w:bCs/>
          <w:sz w:val="32"/>
          <w:szCs w:val="32"/>
          <w:lang w:eastAsia="zh-CN"/>
        </w:rPr>
        <w:t>（六）</w:t>
      </w:r>
      <w:r>
        <w:rPr>
          <w:rFonts w:ascii="宋体" w:hAnsi="宋体" w:eastAsia="宋体"/>
          <w:b/>
          <w:bCs/>
          <w:sz w:val="32"/>
          <w:szCs w:val="32"/>
        </w:rPr>
        <w:t>监督权限</w:t>
      </w:r>
      <w:bookmarkEnd w:id="24"/>
    </w:p>
    <w:p>
      <w:pPr>
        <w:pStyle w:val="60"/>
        <w:ind w:firstLine="640"/>
        <w:rPr>
          <w:rFonts w:hAnsi="宋体"/>
          <w:sz w:val="32"/>
          <w:szCs w:val="32"/>
        </w:rPr>
      </w:pPr>
      <w:r>
        <w:rPr>
          <w:rFonts w:hAnsi="宋体"/>
          <w:sz w:val="32"/>
          <w:szCs w:val="32"/>
        </w:rPr>
        <w:t>质量监督机构履行监督职责时，有权采取下列措施：</w:t>
      </w:r>
    </w:p>
    <w:p>
      <w:pPr>
        <w:pStyle w:val="60"/>
        <w:ind w:firstLine="640"/>
        <w:rPr>
          <w:rFonts w:hAnsi="宋体"/>
          <w:sz w:val="32"/>
          <w:szCs w:val="32"/>
        </w:rPr>
      </w:pPr>
      <w:r>
        <w:rPr>
          <w:rFonts w:hint="eastAsia" w:hAnsi="宋体"/>
          <w:sz w:val="32"/>
          <w:szCs w:val="32"/>
        </w:rPr>
        <w:t>1.</w:t>
      </w:r>
      <w:r>
        <w:rPr>
          <w:rFonts w:hAnsi="宋体"/>
          <w:sz w:val="32"/>
          <w:szCs w:val="32"/>
        </w:rPr>
        <w:t>要求被监督单位提供有关工程质量等方面的文件和资料；</w:t>
      </w:r>
    </w:p>
    <w:p>
      <w:pPr>
        <w:pStyle w:val="60"/>
        <w:ind w:firstLine="640"/>
        <w:rPr>
          <w:rFonts w:hAnsi="宋体"/>
          <w:sz w:val="32"/>
          <w:szCs w:val="32"/>
        </w:rPr>
      </w:pPr>
      <w:r>
        <w:rPr>
          <w:rFonts w:hint="eastAsia" w:hAnsi="宋体"/>
          <w:sz w:val="32"/>
          <w:szCs w:val="32"/>
        </w:rPr>
        <w:t>2.</w:t>
      </w:r>
      <w:r>
        <w:rPr>
          <w:rFonts w:hAnsi="宋体"/>
          <w:sz w:val="32"/>
          <w:szCs w:val="32"/>
        </w:rPr>
        <w:t>进入被监督工程现场和其他相关场所进行检查、抽测、取证等；</w:t>
      </w:r>
    </w:p>
    <w:p>
      <w:pPr>
        <w:pStyle w:val="60"/>
        <w:ind w:firstLine="640"/>
        <w:rPr>
          <w:rFonts w:hAnsi="宋体"/>
          <w:sz w:val="32"/>
          <w:szCs w:val="32"/>
        </w:rPr>
      </w:pPr>
      <w:r>
        <w:rPr>
          <w:rFonts w:hint="eastAsia" w:hAnsi="宋体"/>
          <w:sz w:val="32"/>
          <w:szCs w:val="32"/>
        </w:rPr>
        <w:t>3.</w:t>
      </w:r>
      <w:r>
        <w:rPr>
          <w:rFonts w:hAnsi="宋体"/>
          <w:sz w:val="32"/>
          <w:szCs w:val="32"/>
        </w:rPr>
        <w:t>对涉及主体结构安全或影响使用功能的质量缺陷，应要求项目法人组织进行质量检测和相关复核工作；</w:t>
      </w:r>
    </w:p>
    <w:p>
      <w:pPr>
        <w:pStyle w:val="60"/>
        <w:ind w:firstLine="640"/>
        <w:rPr>
          <w:rFonts w:hAnsi="宋体"/>
          <w:sz w:val="32"/>
          <w:szCs w:val="32"/>
        </w:rPr>
      </w:pPr>
      <w:bookmarkStart w:id="25" w:name="_Toc16332"/>
      <w:r>
        <w:rPr>
          <w:rFonts w:hint="eastAsia" w:hAnsi="宋体"/>
          <w:sz w:val="32"/>
          <w:szCs w:val="32"/>
        </w:rPr>
        <w:t>4.</w:t>
      </w:r>
      <w:r>
        <w:rPr>
          <w:rFonts w:hAnsi="宋体"/>
          <w:sz w:val="32"/>
          <w:szCs w:val="32"/>
        </w:rPr>
        <w:t>发现有影响工程质量的问题时，责令改正；</w:t>
      </w:r>
      <w:bookmarkEnd w:id="25"/>
    </w:p>
    <w:p>
      <w:pPr>
        <w:pStyle w:val="60"/>
        <w:ind w:firstLine="640"/>
        <w:rPr>
          <w:rFonts w:hAnsi="宋体"/>
          <w:sz w:val="32"/>
          <w:szCs w:val="32"/>
        </w:rPr>
      </w:pPr>
      <w:r>
        <w:rPr>
          <w:rFonts w:hint="eastAsia" w:hAnsi="宋体"/>
          <w:sz w:val="32"/>
          <w:szCs w:val="32"/>
        </w:rPr>
        <w:t>5.</w:t>
      </w:r>
      <w:r>
        <w:rPr>
          <w:rFonts w:hAnsi="宋体"/>
          <w:sz w:val="32"/>
          <w:szCs w:val="32"/>
        </w:rPr>
        <w:t>对项目法人和其他参建单位的违法行为，报送主管部门。</w:t>
      </w:r>
    </w:p>
    <w:p>
      <w:pPr>
        <w:pStyle w:val="60"/>
        <w:ind w:left="0" w:leftChars="0" w:firstLine="0" w:firstLineChars="0"/>
        <w:jc w:val="both"/>
        <w:rPr>
          <w:rFonts w:ascii="黑体" w:eastAsia="黑体"/>
          <w:sz w:val="32"/>
          <w:szCs w:val="32"/>
        </w:rPr>
      </w:pPr>
      <w:bookmarkStart w:id="26" w:name="_Toc154228620"/>
      <w:bookmarkStart w:id="27" w:name="_Toc1372"/>
      <w:bookmarkStart w:id="28" w:name="_Toc157331675"/>
      <w:r>
        <w:rPr>
          <w:rFonts w:hint="eastAsia" w:ascii="黑体" w:eastAsia="黑体"/>
          <w:sz w:val="32"/>
          <w:szCs w:val="32"/>
        </w:rPr>
        <w:t xml:space="preserve">三  </w:t>
      </w:r>
      <w:bookmarkEnd w:id="26"/>
      <w:bookmarkEnd w:id="27"/>
      <w:bookmarkEnd w:id="28"/>
      <w:r>
        <w:rPr>
          <w:rFonts w:ascii="黑体" w:eastAsia="黑体"/>
          <w:sz w:val="32"/>
          <w:szCs w:val="32"/>
        </w:rPr>
        <w:t>办理质量监督手续</w:t>
      </w:r>
    </w:p>
    <w:p>
      <w:pPr>
        <w:pStyle w:val="60"/>
        <w:ind w:left="0" w:leftChars="0" w:firstLine="642" w:firstLineChars="200"/>
        <w:rPr>
          <w:rFonts w:hAnsi="宋体"/>
          <w:b/>
          <w:bCs/>
          <w:sz w:val="32"/>
          <w:szCs w:val="32"/>
        </w:rPr>
      </w:pPr>
      <w:r>
        <w:rPr>
          <w:rFonts w:hint="eastAsia" w:hAnsi="宋体"/>
          <w:b/>
          <w:bCs/>
          <w:sz w:val="32"/>
          <w:szCs w:val="32"/>
          <w:lang w:eastAsia="zh-CN"/>
        </w:rPr>
        <w:t>（一）</w:t>
      </w:r>
      <w:r>
        <w:rPr>
          <w:rFonts w:hint="eastAsia" w:hAnsi="宋体"/>
          <w:b/>
          <w:bCs/>
          <w:sz w:val="32"/>
          <w:szCs w:val="32"/>
        </w:rPr>
        <w:t>办理条件</w:t>
      </w:r>
    </w:p>
    <w:p>
      <w:pPr>
        <w:pStyle w:val="60"/>
        <w:ind w:firstLine="640"/>
        <w:rPr>
          <w:rFonts w:hAnsi="宋体"/>
          <w:sz w:val="32"/>
          <w:szCs w:val="32"/>
        </w:rPr>
      </w:pPr>
      <w:r>
        <w:rPr>
          <w:rFonts w:hint="eastAsia" w:hAnsi="宋体"/>
          <w:sz w:val="32"/>
          <w:szCs w:val="32"/>
        </w:rPr>
        <w:t>1.项目初步设计（实施方案）已审批；</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.项目已列入年度投资计划或建设资金已落实；</w:t>
      </w:r>
    </w:p>
    <w:p>
      <w:pPr>
        <w:pStyle w:val="60"/>
        <w:ind w:firstLine="640"/>
        <w:rPr>
          <w:rFonts w:hAnsi="宋体"/>
          <w:sz w:val="32"/>
          <w:szCs w:val="32"/>
        </w:rPr>
      </w:pPr>
      <w:r>
        <w:rPr>
          <w:rFonts w:hint="eastAsia" w:hAnsi="宋体"/>
          <w:sz w:val="32"/>
          <w:szCs w:val="32"/>
          <w:lang w:val="en-US" w:eastAsia="zh-CN"/>
        </w:rPr>
        <w:t>3</w:t>
      </w:r>
      <w:r>
        <w:rPr>
          <w:rFonts w:hint="eastAsia" w:hAnsi="宋体"/>
          <w:sz w:val="32"/>
          <w:szCs w:val="32"/>
        </w:rPr>
        <w:t>.项目法人已明确；</w:t>
      </w:r>
    </w:p>
    <w:p>
      <w:pPr>
        <w:pStyle w:val="60"/>
        <w:ind w:firstLine="640"/>
        <w:rPr>
          <w:rFonts w:hAnsi="宋体"/>
          <w:sz w:val="32"/>
          <w:szCs w:val="32"/>
        </w:rPr>
      </w:pPr>
      <w:r>
        <w:rPr>
          <w:rFonts w:hint="eastAsia" w:hAnsi="宋体"/>
          <w:sz w:val="32"/>
          <w:szCs w:val="32"/>
          <w:lang w:val="en-US" w:eastAsia="zh-CN"/>
        </w:rPr>
        <w:t>4</w:t>
      </w:r>
      <w:r>
        <w:rPr>
          <w:rFonts w:hint="eastAsia" w:hAnsi="宋体"/>
          <w:sz w:val="32"/>
          <w:szCs w:val="32"/>
        </w:rPr>
        <w:t>.设计单位、监理单位、施工单位已确定且与项目法人签订合同（或协议）。</w:t>
      </w:r>
    </w:p>
    <w:p>
      <w:pPr>
        <w:pStyle w:val="60"/>
        <w:ind w:firstLine="643"/>
        <w:rPr>
          <w:rFonts w:hAnsi="宋体"/>
          <w:b/>
          <w:bCs/>
          <w:sz w:val="32"/>
          <w:szCs w:val="32"/>
        </w:rPr>
      </w:pPr>
      <w:r>
        <w:rPr>
          <w:rFonts w:hint="eastAsia" w:hAnsi="宋体"/>
          <w:b/>
          <w:bCs/>
          <w:sz w:val="32"/>
          <w:szCs w:val="32"/>
          <w:lang w:eastAsia="zh-CN"/>
        </w:rPr>
        <w:t>（二）</w:t>
      </w:r>
      <w:r>
        <w:rPr>
          <w:rFonts w:hint="eastAsia" w:hAnsi="宋体"/>
          <w:b/>
          <w:bCs/>
          <w:sz w:val="32"/>
          <w:szCs w:val="32"/>
        </w:rPr>
        <w:t>办理时间</w:t>
      </w:r>
    </w:p>
    <w:p>
      <w:pPr>
        <w:pStyle w:val="60"/>
        <w:ind w:firstLine="640"/>
        <w:rPr>
          <w:rFonts w:hAnsi="宋体"/>
          <w:sz w:val="32"/>
          <w:szCs w:val="32"/>
        </w:rPr>
      </w:pPr>
      <w:r>
        <w:rPr>
          <w:rFonts w:hint="eastAsia" w:hAnsi="宋体"/>
          <w:sz w:val="32"/>
          <w:szCs w:val="32"/>
        </w:rPr>
        <w:t>主体工程开工前。</w:t>
      </w:r>
    </w:p>
    <w:p>
      <w:pPr>
        <w:pStyle w:val="60"/>
        <w:ind w:firstLine="643"/>
        <w:rPr>
          <w:rFonts w:hAnsi="宋体"/>
          <w:b/>
          <w:bCs/>
          <w:sz w:val="32"/>
          <w:szCs w:val="32"/>
        </w:rPr>
      </w:pPr>
      <w:r>
        <w:rPr>
          <w:rFonts w:hint="eastAsia" w:hAnsi="宋体"/>
          <w:b/>
          <w:bCs/>
          <w:sz w:val="32"/>
          <w:szCs w:val="32"/>
          <w:lang w:eastAsia="zh-CN"/>
        </w:rPr>
        <w:t>（三）</w:t>
      </w:r>
      <w:r>
        <w:rPr>
          <w:rFonts w:hint="eastAsia" w:hAnsi="宋体"/>
          <w:b/>
          <w:bCs/>
          <w:sz w:val="32"/>
          <w:szCs w:val="32"/>
        </w:rPr>
        <w:t>资料要求</w:t>
      </w:r>
    </w:p>
    <w:p>
      <w:pPr>
        <w:pStyle w:val="60"/>
        <w:ind w:firstLine="640"/>
        <w:rPr>
          <w:rFonts w:hAnsi="宋体"/>
          <w:sz w:val="32"/>
          <w:szCs w:val="32"/>
        </w:rPr>
      </w:pPr>
      <w:r>
        <w:rPr>
          <w:rFonts w:hint="eastAsia" w:hAnsi="宋体"/>
          <w:sz w:val="32"/>
          <w:szCs w:val="32"/>
        </w:rPr>
        <w:t>项目法人办理质量监督手续时，应提交以下资料:</w:t>
      </w:r>
    </w:p>
    <w:p>
      <w:pPr>
        <w:pStyle w:val="60"/>
        <w:ind w:firstLine="640"/>
        <w:rPr>
          <w:rFonts w:hAnsi="宋体"/>
          <w:sz w:val="32"/>
          <w:szCs w:val="32"/>
        </w:rPr>
      </w:pPr>
      <w:r>
        <w:rPr>
          <w:rFonts w:hint="eastAsia" w:hAnsi="宋体"/>
          <w:sz w:val="32"/>
          <w:szCs w:val="32"/>
        </w:rPr>
        <w:t>1.项目法人组建文件和质量管理体系资料；</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.工程项目建设审批文件；</w:t>
      </w:r>
    </w:p>
    <w:p>
      <w:pPr>
        <w:pStyle w:val="60"/>
        <w:ind w:firstLine="640"/>
        <w:rPr>
          <w:rFonts w:hAnsi="宋体"/>
          <w:sz w:val="32"/>
          <w:szCs w:val="32"/>
        </w:rPr>
      </w:pPr>
      <w:r>
        <w:rPr>
          <w:rFonts w:hint="eastAsia" w:hAnsi="宋体"/>
          <w:sz w:val="32"/>
          <w:szCs w:val="32"/>
          <w:lang w:val="en-US" w:eastAsia="zh-CN"/>
        </w:rPr>
        <w:t>3</w:t>
      </w:r>
      <w:r>
        <w:rPr>
          <w:rFonts w:hint="eastAsia" w:hAnsi="宋体"/>
          <w:sz w:val="32"/>
          <w:szCs w:val="32"/>
        </w:rPr>
        <w:t>.项目法人与勘察单位、设计单位、监理单位、施工单位等签订的合同（或协议）以及投标文件（副本）；</w:t>
      </w:r>
    </w:p>
    <w:p>
      <w:pPr>
        <w:pStyle w:val="60"/>
        <w:ind w:firstLine="640"/>
        <w:rPr>
          <w:rFonts w:hAnsi="宋体"/>
          <w:sz w:val="32"/>
          <w:szCs w:val="32"/>
        </w:rPr>
      </w:pPr>
      <w:r>
        <w:rPr>
          <w:rFonts w:hint="eastAsia" w:hAnsi="宋体"/>
          <w:sz w:val="32"/>
          <w:szCs w:val="32"/>
          <w:lang w:val="en-US" w:eastAsia="zh-CN"/>
        </w:rPr>
        <w:t>4</w:t>
      </w:r>
      <w:r>
        <w:rPr>
          <w:rFonts w:hint="eastAsia" w:hAnsi="宋体"/>
          <w:sz w:val="32"/>
          <w:szCs w:val="32"/>
        </w:rPr>
        <w:t>.监理、勘察、设计、施工、检测和安全监测等单位的质量管理体系资料；</w:t>
      </w:r>
    </w:p>
    <w:p>
      <w:pPr>
        <w:pStyle w:val="60"/>
        <w:ind w:firstLine="640"/>
        <w:rPr>
          <w:rFonts w:hAnsi="宋体"/>
          <w:sz w:val="32"/>
          <w:szCs w:val="32"/>
        </w:rPr>
      </w:pPr>
      <w:r>
        <w:rPr>
          <w:rFonts w:hint="eastAsia" w:hAnsi="宋体"/>
          <w:sz w:val="32"/>
          <w:szCs w:val="32"/>
          <w:lang w:val="en-US" w:eastAsia="zh-CN"/>
        </w:rPr>
        <w:t>5</w:t>
      </w:r>
      <w:r>
        <w:rPr>
          <w:rFonts w:hint="eastAsia" w:hAnsi="宋体"/>
          <w:sz w:val="32"/>
          <w:szCs w:val="32"/>
        </w:rPr>
        <w:t>.各参建单位法定代表人签署的授权书以及项目负责人签署的工程质量终身责任承诺书。</w:t>
      </w:r>
    </w:p>
    <w:p>
      <w:pPr>
        <w:pStyle w:val="60"/>
        <w:ind w:firstLine="643"/>
        <w:rPr>
          <w:rFonts w:hAnsi="宋体"/>
          <w:b/>
          <w:bCs/>
          <w:sz w:val="32"/>
          <w:szCs w:val="32"/>
        </w:rPr>
      </w:pPr>
      <w:r>
        <w:rPr>
          <w:rFonts w:hint="eastAsia" w:hAnsi="宋体"/>
          <w:b/>
          <w:bCs/>
          <w:sz w:val="32"/>
          <w:szCs w:val="32"/>
          <w:lang w:eastAsia="zh-CN"/>
        </w:rPr>
        <w:t>（四）</w:t>
      </w:r>
      <w:r>
        <w:rPr>
          <w:rFonts w:hint="eastAsia" w:hAnsi="宋体"/>
          <w:b/>
          <w:bCs/>
          <w:sz w:val="32"/>
          <w:szCs w:val="32"/>
        </w:rPr>
        <w:t>办理要求</w:t>
      </w:r>
    </w:p>
    <w:p>
      <w:pPr>
        <w:pStyle w:val="60"/>
        <w:ind w:firstLine="640"/>
        <w:rPr>
          <w:rFonts w:hAnsi="宋体"/>
          <w:sz w:val="32"/>
          <w:szCs w:val="32"/>
        </w:rPr>
      </w:pPr>
      <w:r>
        <w:rPr>
          <w:rFonts w:hint="eastAsia" w:hAnsi="宋体"/>
          <w:sz w:val="32"/>
          <w:szCs w:val="32"/>
        </w:rPr>
        <w:t>质量监督机构收到项目法人提交的资料后，对符合质量监督手续办理条件的工程</w:t>
      </w:r>
      <w:r>
        <w:rPr>
          <w:rFonts w:hint="eastAsia" w:hAnsi="宋体"/>
          <w:sz w:val="32"/>
          <w:szCs w:val="32"/>
          <w:lang w:eastAsia="zh-CN"/>
        </w:rPr>
        <w:t>应</w:t>
      </w:r>
      <w:r>
        <w:rPr>
          <w:rFonts w:hint="eastAsia" w:hAnsi="宋体"/>
          <w:sz w:val="32"/>
          <w:szCs w:val="32"/>
        </w:rPr>
        <w:t>及时与项目法人签订水利工程质量监督书（</w:t>
      </w:r>
      <w:r>
        <w:rPr>
          <w:rFonts w:hint="eastAsia" w:hAnsi="宋体"/>
          <w:sz w:val="32"/>
          <w:szCs w:val="32"/>
          <w:lang w:eastAsia="zh-CN"/>
        </w:rPr>
        <w:t>详</w:t>
      </w:r>
      <w:r>
        <w:rPr>
          <w:rFonts w:hint="eastAsia" w:hAnsi="宋体"/>
          <w:sz w:val="32"/>
          <w:szCs w:val="32"/>
        </w:rPr>
        <w:t>见附录B）；对不符合质量监督手续办理条件的工程，质量监督机构应一次性书面告知项目法人补充提交。</w:t>
      </w:r>
    </w:p>
    <w:p>
      <w:pPr>
        <w:pStyle w:val="60"/>
        <w:ind w:left="0" w:leftChars="0" w:firstLine="0" w:firstLineChars="0"/>
        <w:jc w:val="both"/>
        <w:rPr>
          <w:rFonts w:ascii="黑体" w:eastAsia="黑体"/>
          <w:sz w:val="32"/>
          <w:szCs w:val="32"/>
        </w:rPr>
      </w:pPr>
      <w:r>
        <w:rPr>
          <w:rFonts w:hint="eastAsia" w:ascii="黑体" w:eastAsia="黑体"/>
          <w:sz w:val="32"/>
          <w:szCs w:val="32"/>
          <w:lang w:eastAsia="zh-CN"/>
        </w:rPr>
        <w:t>四</w:t>
      </w:r>
      <w:r>
        <w:rPr>
          <w:rFonts w:hint="eastAsia" w:ascii="黑体" w:eastAsia="黑体"/>
          <w:sz w:val="32"/>
          <w:szCs w:val="32"/>
          <w:lang w:val="en-US" w:eastAsia="zh-CN"/>
        </w:rPr>
        <w:t xml:space="preserve">  </w:t>
      </w:r>
      <w:r>
        <w:rPr>
          <w:rFonts w:ascii="黑体" w:eastAsia="黑体"/>
          <w:sz w:val="32"/>
          <w:szCs w:val="32"/>
        </w:rPr>
        <w:t>制定质量监督工作计划</w:t>
      </w:r>
    </w:p>
    <w:p>
      <w:pPr>
        <w:pStyle w:val="60"/>
        <w:ind w:left="0" w:leftChars="0" w:firstLine="640" w:firstLineChars="200"/>
        <w:rPr>
          <w:rFonts w:hAnsi="宋体"/>
          <w:sz w:val="32"/>
          <w:szCs w:val="32"/>
        </w:rPr>
      </w:pPr>
      <w:r>
        <w:rPr>
          <w:rFonts w:hint="eastAsia" w:hAnsi="宋体"/>
          <w:sz w:val="32"/>
          <w:szCs w:val="32"/>
        </w:rPr>
        <w:t>质量监督机构根据工程主要建设内容、建设工期和监督工作实际需要编制质量监督工作计划，跨年度的建设项目，根据工作需要编制质量监督总体计划和年度计划，明确监督组织形式、监督任务、工作方式、工作重点等内容</w:t>
      </w:r>
      <w:r>
        <w:rPr>
          <w:rFonts w:hint="eastAsia" w:hAnsi="宋体"/>
          <w:sz w:val="32"/>
          <w:szCs w:val="32"/>
          <w:lang w:eastAsia="zh-CN"/>
        </w:rPr>
        <w:t>（详见</w:t>
      </w:r>
      <w:r>
        <w:rPr>
          <w:rFonts w:hint="eastAsia" w:hAnsi="宋体"/>
          <w:sz w:val="32"/>
          <w:szCs w:val="32"/>
        </w:rPr>
        <w:t>附录C</w:t>
      </w:r>
      <w:r>
        <w:rPr>
          <w:rFonts w:hint="eastAsia" w:hAnsi="宋体"/>
          <w:sz w:val="32"/>
          <w:szCs w:val="32"/>
          <w:lang w:eastAsia="zh-CN"/>
        </w:rPr>
        <w:t>）</w:t>
      </w:r>
      <w:r>
        <w:rPr>
          <w:rFonts w:hint="eastAsia" w:hAnsi="宋体"/>
          <w:sz w:val="32"/>
          <w:szCs w:val="32"/>
        </w:rPr>
        <w:t>，以正式文件印发，并组织各参建单位进行质量监督工作计划交底。</w:t>
      </w:r>
    </w:p>
    <w:p>
      <w:pPr>
        <w:pStyle w:val="60"/>
        <w:ind w:left="0" w:leftChars="0" w:firstLine="0" w:firstLineChars="0"/>
        <w:jc w:val="both"/>
        <w:rPr>
          <w:rFonts w:ascii="黑体" w:eastAsia="黑体"/>
          <w:sz w:val="32"/>
          <w:szCs w:val="32"/>
        </w:rPr>
      </w:pPr>
      <w:r>
        <w:rPr>
          <w:rFonts w:hint="eastAsia" w:ascii="黑体" w:eastAsia="黑体"/>
          <w:sz w:val="32"/>
          <w:szCs w:val="32"/>
          <w:lang w:eastAsia="zh-CN"/>
        </w:rPr>
        <w:t>五</w:t>
      </w:r>
      <w:r>
        <w:rPr>
          <w:rFonts w:hint="eastAsia" w:ascii="黑体" w:eastAsia="黑体"/>
          <w:sz w:val="32"/>
          <w:szCs w:val="32"/>
        </w:rPr>
        <w:t xml:space="preserve">  开展质量监督检查</w:t>
      </w:r>
    </w:p>
    <w:p>
      <w:pPr>
        <w:pStyle w:val="60"/>
        <w:ind w:firstLine="643"/>
        <w:rPr>
          <w:rFonts w:hAnsi="宋体"/>
          <w:b/>
          <w:bCs/>
          <w:sz w:val="32"/>
          <w:szCs w:val="32"/>
        </w:rPr>
      </w:pPr>
      <w:r>
        <w:rPr>
          <w:rFonts w:hint="eastAsia" w:hAnsi="宋体"/>
          <w:b/>
          <w:bCs/>
          <w:sz w:val="32"/>
          <w:szCs w:val="32"/>
          <w:lang w:eastAsia="zh-CN"/>
        </w:rPr>
        <w:t>（一）</w:t>
      </w:r>
      <w:r>
        <w:rPr>
          <w:rFonts w:hint="eastAsia" w:hAnsi="宋体"/>
          <w:b/>
          <w:bCs/>
          <w:sz w:val="32"/>
          <w:szCs w:val="32"/>
        </w:rPr>
        <w:t>建设初期阶段质量检查</w:t>
      </w:r>
    </w:p>
    <w:p>
      <w:pPr>
        <w:pStyle w:val="60"/>
        <w:ind w:firstLine="640"/>
        <w:rPr>
          <w:rFonts w:hAnsi="宋体"/>
          <w:sz w:val="32"/>
          <w:szCs w:val="32"/>
        </w:rPr>
      </w:pPr>
      <w:r>
        <w:rPr>
          <w:rFonts w:hint="eastAsia" w:hAnsi="宋体"/>
          <w:sz w:val="32"/>
          <w:szCs w:val="32"/>
        </w:rPr>
        <w:t>1.根据相关资质标准规定，对照招投标文件和合同承诺条件，对勘察、设计、监理、施工、检测、监测、设备制造(安装</w:t>
      </w:r>
      <w:r>
        <w:rPr>
          <w:rFonts w:hAnsi="宋体"/>
          <w:sz w:val="32"/>
          <w:szCs w:val="32"/>
        </w:rPr>
        <w:t>)</w:t>
      </w:r>
      <w:r>
        <w:rPr>
          <w:rFonts w:hint="eastAsia" w:hAnsi="宋体"/>
          <w:sz w:val="32"/>
          <w:szCs w:val="32"/>
        </w:rPr>
        <w:t>等单位的资质进行复核，主要包括：</w:t>
      </w:r>
    </w:p>
    <w:p>
      <w:pPr>
        <w:pStyle w:val="60"/>
        <w:ind w:firstLine="640"/>
        <w:rPr>
          <w:rFonts w:hAnsi="宋体"/>
          <w:sz w:val="32"/>
          <w:szCs w:val="32"/>
        </w:rPr>
      </w:pPr>
      <w:r>
        <w:rPr>
          <w:rFonts w:hint="eastAsia" w:hAnsi="宋体"/>
          <w:sz w:val="32"/>
          <w:szCs w:val="32"/>
        </w:rPr>
        <w:t>1</w:t>
      </w:r>
      <w:r>
        <w:rPr>
          <w:rFonts w:hint="eastAsia" w:hAnsi="宋体"/>
          <w:sz w:val="32"/>
          <w:szCs w:val="32"/>
          <w:lang w:eastAsia="zh-CN"/>
        </w:rPr>
        <w:t>）</w:t>
      </w:r>
      <w:r>
        <w:rPr>
          <w:rFonts w:hint="eastAsia" w:hAnsi="宋体"/>
          <w:sz w:val="32"/>
          <w:szCs w:val="32"/>
        </w:rPr>
        <w:t>勘察、设计、监理单位的营业执照、资质证书；</w:t>
      </w:r>
    </w:p>
    <w:p>
      <w:pPr>
        <w:pStyle w:val="60"/>
        <w:ind w:firstLine="640"/>
        <w:rPr>
          <w:rFonts w:hAnsi="宋体"/>
          <w:sz w:val="32"/>
          <w:szCs w:val="32"/>
        </w:rPr>
      </w:pPr>
      <w:r>
        <w:rPr>
          <w:rFonts w:hint="eastAsia" w:hAnsi="宋体"/>
          <w:sz w:val="32"/>
          <w:szCs w:val="32"/>
        </w:rPr>
        <w:t>2</w:t>
      </w:r>
      <w:r>
        <w:rPr>
          <w:rFonts w:hint="eastAsia" w:hAnsi="宋体"/>
          <w:sz w:val="32"/>
          <w:szCs w:val="32"/>
          <w:lang w:eastAsia="zh-CN"/>
        </w:rPr>
        <w:t>）</w:t>
      </w:r>
      <w:r>
        <w:rPr>
          <w:rFonts w:hint="eastAsia" w:hAnsi="宋体"/>
          <w:sz w:val="32"/>
          <w:szCs w:val="32"/>
        </w:rPr>
        <w:t>施工单位的营业执照、资质证书、安全生产许可证；</w:t>
      </w:r>
    </w:p>
    <w:p>
      <w:pPr>
        <w:pStyle w:val="60"/>
        <w:ind w:firstLine="640"/>
        <w:rPr>
          <w:rFonts w:hAnsi="宋体"/>
          <w:sz w:val="32"/>
          <w:szCs w:val="32"/>
        </w:rPr>
      </w:pPr>
      <w:r>
        <w:rPr>
          <w:rFonts w:hint="eastAsia" w:hAnsi="宋体"/>
          <w:sz w:val="32"/>
          <w:szCs w:val="32"/>
        </w:rPr>
        <w:t>3</w:t>
      </w:r>
      <w:r>
        <w:rPr>
          <w:rFonts w:hint="eastAsia" w:hAnsi="宋体"/>
          <w:sz w:val="32"/>
          <w:szCs w:val="32"/>
          <w:lang w:eastAsia="zh-CN"/>
        </w:rPr>
        <w:t>）</w:t>
      </w:r>
      <w:r>
        <w:rPr>
          <w:rFonts w:hint="eastAsia" w:hAnsi="宋体"/>
          <w:sz w:val="32"/>
          <w:szCs w:val="32"/>
        </w:rPr>
        <w:t>检测单位的水行政主管部门颁发的资质证书和市场监督管理局颁发的检验检测机构资质认定证书；</w:t>
      </w:r>
    </w:p>
    <w:p>
      <w:pPr>
        <w:pStyle w:val="60"/>
        <w:ind w:firstLine="640"/>
        <w:rPr>
          <w:rFonts w:hAnsi="宋体"/>
          <w:sz w:val="32"/>
          <w:szCs w:val="32"/>
        </w:rPr>
      </w:pPr>
      <w:r>
        <w:rPr>
          <w:rFonts w:hint="eastAsia" w:hAnsi="宋体"/>
          <w:sz w:val="32"/>
          <w:szCs w:val="32"/>
        </w:rPr>
        <w:t>4</w:t>
      </w:r>
      <w:r>
        <w:rPr>
          <w:rFonts w:hint="eastAsia" w:hAnsi="宋体"/>
          <w:sz w:val="32"/>
          <w:szCs w:val="32"/>
          <w:lang w:eastAsia="zh-CN"/>
        </w:rPr>
        <w:t>）</w:t>
      </w:r>
      <w:r>
        <w:rPr>
          <w:rFonts w:hint="eastAsia" w:hAnsi="宋体"/>
          <w:sz w:val="32"/>
          <w:szCs w:val="32"/>
        </w:rPr>
        <w:t>主要设备制造(安装)单位的营业执照。</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.检查或复核质量责任主体的质量管理体系建立情况，填写参建单位质量体系建立情况检查表（</w:t>
      </w:r>
      <w:r>
        <w:rPr>
          <w:rFonts w:hint="eastAsia" w:hAnsi="宋体"/>
          <w:sz w:val="32"/>
          <w:szCs w:val="32"/>
          <w:lang w:eastAsia="zh-CN"/>
        </w:rPr>
        <w:t>详见</w:t>
      </w:r>
      <w:r>
        <w:rPr>
          <w:rFonts w:hint="eastAsia" w:hAnsi="宋体"/>
          <w:sz w:val="32"/>
          <w:szCs w:val="32"/>
        </w:rPr>
        <w:t>附录D.1），检查内容主要包括：</w:t>
      </w:r>
    </w:p>
    <w:p>
      <w:pPr>
        <w:pStyle w:val="60"/>
        <w:ind w:firstLine="640"/>
        <w:rPr>
          <w:rFonts w:hAnsi="宋体"/>
          <w:sz w:val="32"/>
          <w:szCs w:val="32"/>
        </w:rPr>
      </w:pPr>
      <w:r>
        <w:rPr>
          <w:rFonts w:hint="eastAsia" w:hAnsi="宋体"/>
          <w:sz w:val="32"/>
          <w:szCs w:val="32"/>
        </w:rPr>
        <w:t>1</w:t>
      </w:r>
      <w:r>
        <w:rPr>
          <w:rFonts w:hint="eastAsia" w:hAnsi="宋体"/>
          <w:sz w:val="32"/>
          <w:szCs w:val="32"/>
          <w:lang w:eastAsia="zh-CN"/>
        </w:rPr>
        <w:t>）</w:t>
      </w:r>
      <w:r>
        <w:rPr>
          <w:rFonts w:hint="eastAsia" w:hAnsi="宋体"/>
          <w:sz w:val="32"/>
          <w:szCs w:val="32"/>
        </w:rPr>
        <w:t>项目法人组织机构和内设部门成立，主要管理人员任命，组织机构和人员配备，质量管理制度建立情况等；</w:t>
      </w:r>
    </w:p>
    <w:p>
      <w:pPr>
        <w:pStyle w:val="60"/>
        <w:ind w:firstLine="640"/>
        <w:rPr>
          <w:rFonts w:hAnsi="宋体"/>
          <w:sz w:val="32"/>
          <w:szCs w:val="32"/>
        </w:rPr>
      </w:pPr>
      <w:r>
        <w:rPr>
          <w:rFonts w:hint="eastAsia" w:hAnsi="宋体"/>
          <w:sz w:val="32"/>
          <w:szCs w:val="32"/>
        </w:rPr>
        <w:t>2</w:t>
      </w:r>
      <w:r>
        <w:rPr>
          <w:rFonts w:hint="eastAsia" w:hAnsi="宋体"/>
          <w:sz w:val="32"/>
          <w:szCs w:val="32"/>
          <w:lang w:eastAsia="zh-CN"/>
        </w:rPr>
        <w:t>）</w:t>
      </w:r>
      <w:r>
        <w:rPr>
          <w:rFonts w:hint="eastAsia" w:hAnsi="宋体"/>
          <w:sz w:val="32"/>
          <w:szCs w:val="32"/>
        </w:rPr>
        <w:t>勘察、设计单位设代人员配备及设计服务制度建立情况等；</w:t>
      </w:r>
    </w:p>
    <w:p>
      <w:pPr>
        <w:pStyle w:val="60"/>
        <w:ind w:firstLine="640"/>
        <w:rPr>
          <w:rFonts w:hAnsi="宋体"/>
          <w:sz w:val="32"/>
          <w:szCs w:val="32"/>
        </w:rPr>
      </w:pPr>
      <w:r>
        <w:rPr>
          <w:rFonts w:hint="eastAsia" w:hAnsi="宋体"/>
          <w:sz w:val="32"/>
          <w:szCs w:val="32"/>
        </w:rPr>
        <w:t>3</w:t>
      </w:r>
      <w:r>
        <w:rPr>
          <w:rFonts w:hint="eastAsia" w:hAnsi="宋体"/>
          <w:sz w:val="32"/>
          <w:szCs w:val="32"/>
          <w:lang w:eastAsia="zh-CN"/>
        </w:rPr>
        <w:t>）</w:t>
      </w:r>
      <w:r>
        <w:rPr>
          <w:rFonts w:hint="eastAsia" w:hAnsi="宋体"/>
          <w:sz w:val="32"/>
          <w:szCs w:val="32"/>
        </w:rPr>
        <w:t>监理单位监理部成立，总监、副总监和监理工程师等人员执业资格、按投标承诺到位和变更情况，质量控制制度建立情况等；</w:t>
      </w:r>
    </w:p>
    <w:p>
      <w:pPr>
        <w:pStyle w:val="60"/>
        <w:ind w:firstLine="640"/>
        <w:rPr>
          <w:rFonts w:hAnsi="宋体"/>
          <w:sz w:val="32"/>
          <w:szCs w:val="32"/>
        </w:rPr>
      </w:pPr>
      <w:r>
        <w:rPr>
          <w:rFonts w:hint="eastAsia" w:hAnsi="宋体"/>
          <w:sz w:val="32"/>
          <w:szCs w:val="32"/>
        </w:rPr>
        <w:t>4</w:t>
      </w:r>
      <w:r>
        <w:rPr>
          <w:rFonts w:hint="eastAsia" w:hAnsi="宋体"/>
          <w:sz w:val="32"/>
          <w:szCs w:val="32"/>
          <w:lang w:eastAsia="zh-CN"/>
        </w:rPr>
        <w:t>）</w:t>
      </w:r>
      <w:r>
        <w:rPr>
          <w:rFonts w:hint="eastAsia" w:hAnsi="宋体"/>
          <w:sz w:val="32"/>
          <w:szCs w:val="32"/>
        </w:rPr>
        <w:t>施工单位项目部成立，项目经理、技术负责人、质检负责人等人员执业资格、按投标承诺到位和变更情况，质量保证制度建立情况等；</w:t>
      </w:r>
    </w:p>
    <w:p>
      <w:pPr>
        <w:pStyle w:val="60"/>
        <w:ind w:firstLine="640"/>
        <w:rPr>
          <w:rFonts w:hAnsi="宋体"/>
          <w:sz w:val="32"/>
          <w:szCs w:val="32"/>
        </w:rPr>
      </w:pPr>
      <w:r>
        <w:rPr>
          <w:rFonts w:hint="eastAsia" w:hAnsi="宋体"/>
          <w:sz w:val="32"/>
          <w:szCs w:val="32"/>
        </w:rPr>
        <w:t>5</w:t>
      </w:r>
      <w:r>
        <w:rPr>
          <w:rFonts w:hint="eastAsia" w:hAnsi="宋体"/>
          <w:sz w:val="32"/>
          <w:szCs w:val="32"/>
          <w:lang w:eastAsia="zh-CN"/>
        </w:rPr>
        <w:t>）</w:t>
      </w:r>
      <w:r>
        <w:rPr>
          <w:rFonts w:hint="eastAsia" w:hAnsi="宋体"/>
          <w:sz w:val="32"/>
          <w:szCs w:val="32"/>
        </w:rPr>
        <w:t>检测单位人员资格及质量管理制度建立情况等；</w:t>
      </w:r>
    </w:p>
    <w:p>
      <w:pPr>
        <w:pStyle w:val="60"/>
        <w:ind w:firstLine="640"/>
        <w:rPr>
          <w:rFonts w:hAnsi="宋体"/>
          <w:sz w:val="32"/>
          <w:szCs w:val="32"/>
        </w:rPr>
      </w:pPr>
      <w:r>
        <w:rPr>
          <w:rFonts w:hint="eastAsia" w:hAnsi="宋体"/>
          <w:sz w:val="32"/>
          <w:szCs w:val="32"/>
          <w:lang w:val="en-US" w:eastAsia="zh-CN"/>
        </w:rPr>
        <w:t>6）</w:t>
      </w:r>
      <w:r>
        <w:rPr>
          <w:rFonts w:hint="eastAsia" w:hAnsi="宋体"/>
          <w:sz w:val="32"/>
          <w:szCs w:val="32"/>
        </w:rPr>
        <w:t>主要设备制造(安装)单位现场人员配备，质量管理制度建立情况等；</w:t>
      </w:r>
    </w:p>
    <w:p>
      <w:pPr>
        <w:pStyle w:val="60"/>
        <w:ind w:firstLine="640"/>
        <w:rPr>
          <w:rFonts w:hAnsi="宋体"/>
          <w:sz w:val="32"/>
          <w:szCs w:val="32"/>
        </w:rPr>
      </w:pPr>
      <w:r>
        <w:rPr>
          <w:rFonts w:hint="eastAsia" w:hAnsi="宋体"/>
          <w:sz w:val="32"/>
          <w:szCs w:val="32"/>
        </w:rPr>
        <w:t>7</w:t>
      </w:r>
      <w:r>
        <w:rPr>
          <w:rFonts w:hint="eastAsia" w:hAnsi="宋体"/>
          <w:sz w:val="32"/>
          <w:szCs w:val="32"/>
          <w:lang w:val="en-US" w:eastAsia="zh-CN"/>
        </w:rPr>
        <w:t>）</w:t>
      </w:r>
      <w:r>
        <w:rPr>
          <w:rFonts w:hint="eastAsia" w:hAnsi="宋体"/>
          <w:sz w:val="32"/>
          <w:szCs w:val="32"/>
        </w:rPr>
        <w:t>监测等其他单位现场人员配备，质量管理制度建立情况等。</w:t>
      </w:r>
    </w:p>
    <w:p>
      <w:pPr>
        <w:pStyle w:val="60"/>
        <w:ind w:firstLine="640"/>
        <w:rPr>
          <w:rFonts w:hAnsi="宋体"/>
          <w:sz w:val="32"/>
          <w:szCs w:val="32"/>
        </w:rPr>
      </w:pPr>
      <w:r>
        <w:rPr>
          <w:rFonts w:hint="eastAsia" w:hAnsi="宋体"/>
          <w:sz w:val="32"/>
          <w:szCs w:val="32"/>
          <w:lang w:val="en-US" w:eastAsia="zh-CN"/>
        </w:rPr>
        <w:t>3.</w:t>
      </w:r>
      <w:r>
        <w:rPr>
          <w:rFonts w:hint="eastAsia" w:hAnsi="宋体"/>
          <w:sz w:val="32"/>
          <w:szCs w:val="32"/>
        </w:rPr>
        <w:t>检查项目划分及上报情况。</w:t>
      </w:r>
    </w:p>
    <w:p>
      <w:pPr>
        <w:pStyle w:val="60"/>
        <w:ind w:firstLine="640"/>
        <w:rPr>
          <w:rFonts w:hAnsi="宋体"/>
          <w:sz w:val="32"/>
          <w:szCs w:val="32"/>
        </w:rPr>
      </w:pPr>
      <w:r>
        <w:rPr>
          <w:rFonts w:hint="eastAsia" w:hAnsi="宋体"/>
          <w:sz w:val="32"/>
          <w:szCs w:val="32"/>
          <w:lang w:val="en-US" w:eastAsia="zh-CN"/>
        </w:rPr>
        <w:t>4.</w:t>
      </w:r>
      <w:r>
        <w:rPr>
          <w:rFonts w:hint="eastAsia" w:hAnsi="宋体"/>
          <w:sz w:val="32"/>
          <w:szCs w:val="32"/>
        </w:rPr>
        <w:t>检查临时工程质量检验与评定标准和单位工程外观质量评定标准制定等工作开展情况。</w:t>
      </w:r>
    </w:p>
    <w:p>
      <w:pPr>
        <w:pStyle w:val="60"/>
        <w:ind w:firstLine="640"/>
        <w:rPr>
          <w:rFonts w:hAnsi="宋体"/>
          <w:sz w:val="32"/>
          <w:szCs w:val="32"/>
        </w:rPr>
      </w:pPr>
      <w:r>
        <w:rPr>
          <w:rFonts w:hint="eastAsia" w:hAnsi="宋体"/>
          <w:sz w:val="32"/>
          <w:szCs w:val="32"/>
          <w:lang w:val="en-US" w:eastAsia="zh-CN"/>
        </w:rPr>
        <w:t>5.</w:t>
      </w:r>
      <w:r>
        <w:rPr>
          <w:rFonts w:hint="eastAsia" w:hAnsi="宋体"/>
          <w:sz w:val="32"/>
          <w:szCs w:val="32"/>
        </w:rPr>
        <w:t>检查施工质量检测计划编制及报批情况。</w:t>
      </w:r>
    </w:p>
    <w:p>
      <w:pPr>
        <w:pStyle w:val="60"/>
        <w:ind w:firstLine="640"/>
        <w:rPr>
          <w:rFonts w:hAnsi="宋体"/>
          <w:sz w:val="32"/>
          <w:szCs w:val="32"/>
        </w:rPr>
      </w:pPr>
      <w:r>
        <w:rPr>
          <w:rFonts w:hint="eastAsia" w:hAnsi="宋体"/>
          <w:sz w:val="32"/>
          <w:szCs w:val="32"/>
          <w:lang w:val="en-US" w:eastAsia="zh-CN"/>
        </w:rPr>
        <w:t>6.</w:t>
      </w:r>
      <w:r>
        <w:rPr>
          <w:rFonts w:hint="eastAsia" w:hAnsi="宋体"/>
          <w:sz w:val="32"/>
          <w:szCs w:val="32"/>
        </w:rPr>
        <w:t>检查各种试验工作开展情况。</w:t>
      </w:r>
    </w:p>
    <w:p>
      <w:pPr>
        <w:pStyle w:val="60"/>
        <w:ind w:firstLine="643"/>
        <w:rPr>
          <w:rFonts w:hAnsi="宋体"/>
          <w:b/>
          <w:bCs/>
          <w:sz w:val="32"/>
          <w:szCs w:val="32"/>
        </w:rPr>
      </w:pPr>
      <w:r>
        <w:rPr>
          <w:rFonts w:hint="eastAsia" w:hAnsi="宋体"/>
          <w:b/>
          <w:bCs/>
          <w:sz w:val="32"/>
          <w:szCs w:val="32"/>
          <w:lang w:eastAsia="zh-CN"/>
        </w:rPr>
        <w:t>（二）</w:t>
      </w:r>
      <w:r>
        <w:rPr>
          <w:rFonts w:hint="eastAsia" w:hAnsi="宋体"/>
          <w:b/>
          <w:bCs/>
          <w:sz w:val="32"/>
          <w:szCs w:val="32"/>
        </w:rPr>
        <w:t>建设实施阶段质量检查</w:t>
      </w:r>
    </w:p>
    <w:p>
      <w:pPr>
        <w:pStyle w:val="60"/>
        <w:ind w:firstLine="640"/>
        <w:rPr>
          <w:rFonts w:hAnsi="宋体"/>
          <w:sz w:val="32"/>
          <w:szCs w:val="32"/>
        </w:rPr>
      </w:pPr>
      <w:r>
        <w:rPr>
          <w:rFonts w:hint="eastAsia" w:hAnsi="宋体"/>
          <w:sz w:val="32"/>
          <w:szCs w:val="32"/>
        </w:rPr>
        <w:t>采用抽查方式检查质量责任主体的质量管理体系运行情况。根据工程建设进展情况，原则上施工期间每年不少于2次。涉及各参建单位质量行为和工程实体质量两个方面</w:t>
      </w:r>
      <w:r>
        <w:rPr>
          <w:rFonts w:hint="eastAsia" w:hAnsi="宋体"/>
          <w:sz w:val="32"/>
          <w:szCs w:val="32"/>
          <w:lang w:eastAsia="zh-CN"/>
        </w:rPr>
        <w:t>。根据抽查的情况，及时填写“</w:t>
      </w:r>
      <w:r>
        <w:rPr>
          <w:rFonts w:hint="eastAsia" w:hAnsi="宋体"/>
          <w:sz w:val="32"/>
          <w:szCs w:val="32"/>
        </w:rPr>
        <w:t>参建单位质量行为检查表</w:t>
      </w:r>
      <w:r>
        <w:rPr>
          <w:rFonts w:hint="eastAsia" w:hAnsi="宋体"/>
          <w:sz w:val="32"/>
          <w:szCs w:val="32"/>
          <w:lang w:eastAsia="zh-CN"/>
        </w:rPr>
        <w:t>”（详</w:t>
      </w:r>
      <w:r>
        <w:rPr>
          <w:rFonts w:hint="eastAsia" w:hAnsi="宋体"/>
          <w:sz w:val="32"/>
          <w:szCs w:val="32"/>
        </w:rPr>
        <w:t>见附录D.2～D.8</w:t>
      </w:r>
      <w:r>
        <w:rPr>
          <w:rFonts w:hint="eastAsia" w:hAnsi="宋体"/>
          <w:sz w:val="32"/>
          <w:szCs w:val="32"/>
          <w:lang w:eastAsia="zh-CN"/>
        </w:rPr>
        <w:t>）和“</w:t>
      </w:r>
      <w:r>
        <w:rPr>
          <w:rFonts w:hint="eastAsia" w:hAnsi="宋体"/>
          <w:sz w:val="32"/>
          <w:szCs w:val="32"/>
        </w:rPr>
        <w:t>工程实体质量检查表</w:t>
      </w:r>
      <w:r>
        <w:rPr>
          <w:rFonts w:hint="eastAsia" w:hAnsi="宋体"/>
          <w:sz w:val="32"/>
          <w:szCs w:val="32"/>
          <w:lang w:eastAsia="zh-CN"/>
        </w:rPr>
        <w:t>”（详见</w:t>
      </w:r>
      <w:r>
        <w:rPr>
          <w:rFonts w:hint="eastAsia" w:hAnsi="宋体"/>
          <w:sz w:val="32"/>
          <w:szCs w:val="32"/>
        </w:rPr>
        <w:t>附录D.9</w:t>
      </w:r>
      <w:r>
        <w:rPr>
          <w:rFonts w:hint="eastAsia" w:hAnsi="宋体"/>
          <w:sz w:val="32"/>
          <w:szCs w:val="32"/>
          <w:lang w:eastAsia="zh-CN"/>
        </w:rPr>
        <w:t>）</w:t>
      </w:r>
      <w:r>
        <w:rPr>
          <w:rFonts w:hint="eastAsia" w:hAnsi="宋体"/>
          <w:sz w:val="32"/>
          <w:szCs w:val="32"/>
        </w:rPr>
        <w:t>。</w:t>
      </w:r>
      <w:r>
        <w:rPr>
          <w:rFonts w:hint="eastAsia" w:hAnsi="宋体"/>
          <w:sz w:val="32"/>
          <w:szCs w:val="32"/>
          <w:lang w:eastAsia="zh-CN"/>
        </w:rPr>
        <w:t>抽查内容</w:t>
      </w:r>
      <w:r>
        <w:rPr>
          <w:rFonts w:hint="eastAsia" w:hAnsi="宋体"/>
          <w:sz w:val="32"/>
          <w:szCs w:val="32"/>
        </w:rPr>
        <w:t>主要包括：</w:t>
      </w:r>
    </w:p>
    <w:p>
      <w:pPr>
        <w:pStyle w:val="60"/>
        <w:ind w:firstLine="640"/>
        <w:rPr>
          <w:rFonts w:hAnsi="宋体"/>
          <w:sz w:val="32"/>
          <w:szCs w:val="32"/>
        </w:rPr>
      </w:pPr>
      <w:r>
        <w:rPr>
          <w:rFonts w:hint="eastAsia" w:hAnsi="宋体"/>
          <w:sz w:val="32"/>
          <w:szCs w:val="32"/>
        </w:rPr>
        <w:t>1</w:t>
      </w:r>
      <w:r>
        <w:rPr>
          <w:rFonts w:hint="eastAsia" w:hAnsi="宋体"/>
          <w:sz w:val="32"/>
          <w:szCs w:val="32"/>
          <w:lang w:val="en-US" w:eastAsia="zh-CN"/>
        </w:rPr>
        <w:t>.</w:t>
      </w:r>
      <w:r>
        <w:rPr>
          <w:rFonts w:hint="eastAsia" w:hAnsi="宋体"/>
          <w:sz w:val="32"/>
          <w:szCs w:val="32"/>
        </w:rPr>
        <w:t>工程建设标准强制性条文的梳理、辨识、印发、执行及自查情况；</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.工程质量检验与评定和法人验收等质量管理工作开展情况；</w:t>
      </w:r>
    </w:p>
    <w:p>
      <w:pPr>
        <w:pStyle w:val="60"/>
        <w:ind w:firstLine="640"/>
        <w:rPr>
          <w:rFonts w:hAnsi="宋体"/>
          <w:sz w:val="32"/>
          <w:szCs w:val="32"/>
        </w:rPr>
      </w:pPr>
      <w:r>
        <w:rPr>
          <w:rFonts w:hint="eastAsia" w:hAnsi="宋体"/>
          <w:sz w:val="32"/>
          <w:szCs w:val="32"/>
          <w:lang w:val="en-US" w:eastAsia="zh-CN"/>
        </w:rPr>
        <w:t>3</w:t>
      </w:r>
      <w:r>
        <w:rPr>
          <w:rFonts w:hint="eastAsia" w:hAnsi="宋体"/>
          <w:sz w:val="32"/>
          <w:szCs w:val="32"/>
        </w:rPr>
        <w:t>.新增单元（工序）工程质量评定标准制定及执行情况；</w:t>
      </w:r>
    </w:p>
    <w:p>
      <w:pPr>
        <w:pStyle w:val="60"/>
        <w:ind w:firstLine="640"/>
        <w:rPr>
          <w:rFonts w:hAnsi="宋体"/>
          <w:sz w:val="32"/>
          <w:szCs w:val="32"/>
        </w:rPr>
      </w:pPr>
      <w:r>
        <w:rPr>
          <w:rFonts w:hint="eastAsia" w:hAnsi="宋体"/>
          <w:sz w:val="32"/>
          <w:szCs w:val="32"/>
          <w:lang w:val="en-US" w:eastAsia="zh-CN"/>
        </w:rPr>
        <w:t>4</w:t>
      </w:r>
      <w:r>
        <w:rPr>
          <w:rFonts w:hint="eastAsia" w:hAnsi="宋体"/>
          <w:sz w:val="32"/>
          <w:szCs w:val="32"/>
        </w:rPr>
        <w:t>.项目法人是否按已制定的质量管理制度开展质量检查等质量管理工作；</w:t>
      </w:r>
    </w:p>
    <w:p>
      <w:pPr>
        <w:pStyle w:val="60"/>
        <w:ind w:firstLine="640"/>
        <w:rPr>
          <w:rFonts w:hAnsi="宋体"/>
          <w:sz w:val="32"/>
          <w:szCs w:val="32"/>
        </w:rPr>
      </w:pPr>
      <w:r>
        <w:rPr>
          <w:rFonts w:hint="eastAsia" w:hAnsi="宋体"/>
          <w:sz w:val="32"/>
          <w:szCs w:val="32"/>
          <w:lang w:val="en-US" w:eastAsia="zh-CN"/>
        </w:rPr>
        <w:t>5</w:t>
      </w:r>
      <w:r>
        <w:rPr>
          <w:rFonts w:hint="eastAsia" w:hAnsi="宋体"/>
          <w:sz w:val="32"/>
          <w:szCs w:val="32"/>
        </w:rPr>
        <w:t>.勘察设计单位是否按设计规章制度开展勘察设计服务；</w:t>
      </w:r>
    </w:p>
    <w:p>
      <w:pPr>
        <w:pStyle w:val="60"/>
        <w:ind w:firstLine="640"/>
        <w:rPr>
          <w:rFonts w:hAnsi="宋体"/>
          <w:sz w:val="32"/>
          <w:szCs w:val="32"/>
        </w:rPr>
      </w:pPr>
      <w:r>
        <w:rPr>
          <w:rFonts w:hint="eastAsia" w:hAnsi="宋体"/>
          <w:sz w:val="32"/>
          <w:szCs w:val="32"/>
          <w:lang w:val="en-US" w:eastAsia="zh-CN"/>
        </w:rPr>
        <w:t>6</w:t>
      </w:r>
      <w:r>
        <w:rPr>
          <w:rFonts w:hint="eastAsia" w:hAnsi="宋体"/>
          <w:sz w:val="32"/>
          <w:szCs w:val="32"/>
        </w:rPr>
        <w:t>.监理单位是否按监理规划、监理实施细则、监理工作制度等开展质量控制工作；</w:t>
      </w:r>
    </w:p>
    <w:p>
      <w:pPr>
        <w:pStyle w:val="60"/>
        <w:ind w:firstLine="640"/>
        <w:rPr>
          <w:rFonts w:hAnsi="宋体"/>
          <w:sz w:val="32"/>
          <w:szCs w:val="32"/>
        </w:rPr>
      </w:pPr>
      <w:r>
        <w:rPr>
          <w:rFonts w:hint="eastAsia" w:hAnsi="宋体"/>
          <w:sz w:val="32"/>
          <w:szCs w:val="32"/>
          <w:lang w:val="en-US" w:eastAsia="zh-CN"/>
        </w:rPr>
        <w:t>7</w:t>
      </w:r>
      <w:r>
        <w:rPr>
          <w:rFonts w:hint="eastAsia" w:hAnsi="宋体"/>
          <w:sz w:val="32"/>
          <w:szCs w:val="32"/>
        </w:rPr>
        <w:t>.施工单位是否按建立的质量管理体系、各项规章制度和编写的技术方案等进行施工管理；</w:t>
      </w:r>
    </w:p>
    <w:p>
      <w:pPr>
        <w:pStyle w:val="60"/>
        <w:ind w:firstLine="640"/>
        <w:rPr>
          <w:rFonts w:hint="eastAsia" w:hAnsi="宋体"/>
          <w:sz w:val="32"/>
          <w:szCs w:val="32"/>
        </w:rPr>
      </w:pPr>
      <w:r>
        <w:rPr>
          <w:rFonts w:hint="eastAsia" w:hAnsi="宋体"/>
          <w:sz w:val="32"/>
          <w:szCs w:val="32"/>
          <w:lang w:val="en-US" w:eastAsia="zh-CN"/>
        </w:rPr>
        <w:t>8</w:t>
      </w:r>
      <w:r>
        <w:rPr>
          <w:rFonts w:hint="eastAsia" w:hAnsi="宋体"/>
          <w:sz w:val="32"/>
          <w:szCs w:val="32"/>
        </w:rPr>
        <w:t>.</w:t>
      </w:r>
      <w:r>
        <w:rPr>
          <w:rFonts w:hint="eastAsia" w:hAnsi="宋体"/>
          <w:sz w:val="32"/>
          <w:szCs w:val="32"/>
          <w:lang w:eastAsia="zh-CN"/>
        </w:rPr>
        <w:t>金属结构及机电设备</w:t>
      </w:r>
      <w:r>
        <w:rPr>
          <w:rFonts w:hint="eastAsia" w:hAnsi="宋体"/>
          <w:sz w:val="32"/>
          <w:szCs w:val="32"/>
        </w:rPr>
        <w:t>制造(安装)单位是否按技术标准和设计要求制造并进行安装；</w:t>
      </w:r>
    </w:p>
    <w:p>
      <w:pPr>
        <w:pStyle w:val="60"/>
        <w:ind w:firstLine="640"/>
        <w:rPr>
          <w:rFonts w:hAnsi="宋体"/>
          <w:sz w:val="32"/>
          <w:szCs w:val="32"/>
        </w:rPr>
      </w:pPr>
      <w:r>
        <w:rPr>
          <w:rFonts w:hint="eastAsia" w:hAnsi="宋体"/>
          <w:sz w:val="32"/>
          <w:szCs w:val="32"/>
          <w:lang w:val="en-US" w:eastAsia="zh-CN"/>
        </w:rPr>
        <w:t>9</w:t>
      </w:r>
      <w:r>
        <w:rPr>
          <w:rFonts w:hint="eastAsia" w:hAnsi="宋体"/>
          <w:sz w:val="32"/>
          <w:szCs w:val="32"/>
        </w:rPr>
        <w:t>.</w:t>
      </w:r>
      <w:r>
        <w:rPr>
          <w:rFonts w:hint="eastAsia" w:hAnsi="宋体"/>
          <w:sz w:val="32"/>
          <w:szCs w:val="32"/>
          <w:lang w:eastAsia="zh-CN"/>
        </w:rPr>
        <w:t>安全</w:t>
      </w:r>
      <w:r>
        <w:rPr>
          <w:rFonts w:hint="eastAsia" w:hAnsi="宋体"/>
          <w:sz w:val="32"/>
          <w:szCs w:val="32"/>
        </w:rPr>
        <w:t>监测单位是否按要求开展监测工作，包括监测仪器设备安装、调试、运行和监测数据收集、整理及统计分析等；</w:t>
      </w:r>
    </w:p>
    <w:p>
      <w:pPr>
        <w:pStyle w:val="60"/>
        <w:ind w:firstLine="640"/>
        <w:rPr>
          <w:rFonts w:hAnsi="宋体"/>
          <w:sz w:val="32"/>
          <w:szCs w:val="32"/>
        </w:rPr>
      </w:pPr>
      <w:r>
        <w:rPr>
          <w:rFonts w:hint="eastAsia" w:hAnsi="宋体"/>
          <w:sz w:val="32"/>
          <w:szCs w:val="32"/>
        </w:rPr>
        <w:t>1</w:t>
      </w:r>
      <w:r>
        <w:rPr>
          <w:rFonts w:hint="eastAsia" w:hAnsi="宋体"/>
          <w:sz w:val="32"/>
          <w:szCs w:val="32"/>
          <w:lang w:val="en-US" w:eastAsia="zh-CN"/>
        </w:rPr>
        <w:t>0</w:t>
      </w:r>
      <w:r>
        <w:rPr>
          <w:rFonts w:hint="eastAsia" w:hAnsi="宋体"/>
          <w:sz w:val="32"/>
          <w:szCs w:val="32"/>
        </w:rPr>
        <w:t>.</w:t>
      </w:r>
      <w:r>
        <w:rPr>
          <w:rFonts w:hint="eastAsia" w:hAnsi="宋体"/>
          <w:sz w:val="32"/>
          <w:szCs w:val="32"/>
          <w:lang w:eastAsia="zh-CN"/>
        </w:rPr>
        <w:t>质量</w:t>
      </w:r>
      <w:r>
        <w:rPr>
          <w:rFonts w:hint="eastAsia" w:hAnsi="宋体"/>
          <w:sz w:val="32"/>
          <w:szCs w:val="32"/>
        </w:rPr>
        <w:t>检测单位是否按检测质量保证体系和服务体系开展检测工作，包括检测台账和检测不合格台账建立、检测报告的规范性等；</w:t>
      </w:r>
    </w:p>
    <w:p>
      <w:pPr>
        <w:pStyle w:val="60"/>
        <w:ind w:firstLine="640"/>
        <w:rPr>
          <w:rFonts w:hint="eastAsia" w:hAnsi="宋体"/>
          <w:sz w:val="32"/>
          <w:szCs w:val="32"/>
        </w:rPr>
      </w:pPr>
      <w:r>
        <w:rPr>
          <w:rFonts w:hint="eastAsia" w:hAnsi="宋体"/>
          <w:sz w:val="32"/>
          <w:szCs w:val="32"/>
        </w:rPr>
        <w:t>1</w:t>
      </w:r>
      <w:r>
        <w:rPr>
          <w:rFonts w:hint="eastAsia" w:hAnsi="宋体"/>
          <w:sz w:val="32"/>
          <w:szCs w:val="32"/>
          <w:lang w:val="en-US" w:eastAsia="zh-CN"/>
        </w:rPr>
        <w:t>1</w:t>
      </w:r>
      <w:r>
        <w:rPr>
          <w:rFonts w:hint="eastAsia" w:hAnsi="宋体"/>
          <w:sz w:val="32"/>
          <w:szCs w:val="32"/>
        </w:rPr>
        <w:t>.其他单位的现场质量管理工作开展情况。</w:t>
      </w:r>
    </w:p>
    <w:p>
      <w:pPr>
        <w:pStyle w:val="60"/>
        <w:ind w:firstLine="643"/>
        <w:rPr>
          <w:rFonts w:hAnsi="宋体"/>
          <w:b/>
          <w:bCs/>
          <w:sz w:val="32"/>
          <w:szCs w:val="32"/>
        </w:rPr>
      </w:pPr>
      <w:r>
        <w:rPr>
          <w:rFonts w:hint="eastAsia" w:hAnsi="宋体"/>
          <w:b/>
          <w:bCs/>
          <w:sz w:val="32"/>
          <w:szCs w:val="32"/>
          <w:lang w:eastAsia="zh-CN"/>
        </w:rPr>
        <w:t>（三）</w:t>
      </w:r>
      <w:r>
        <w:rPr>
          <w:rFonts w:hint="eastAsia" w:hAnsi="宋体"/>
          <w:b/>
          <w:bCs/>
          <w:sz w:val="32"/>
          <w:szCs w:val="32"/>
        </w:rPr>
        <w:t>检查结果处理</w:t>
      </w:r>
    </w:p>
    <w:p>
      <w:pPr>
        <w:pStyle w:val="60"/>
        <w:ind w:firstLine="640"/>
        <w:rPr>
          <w:rFonts w:hAnsi="宋体"/>
          <w:sz w:val="32"/>
          <w:szCs w:val="32"/>
        </w:rPr>
      </w:pPr>
      <w:r>
        <w:rPr>
          <w:rFonts w:hint="eastAsia" w:hAnsi="宋体"/>
          <w:sz w:val="32"/>
          <w:szCs w:val="32"/>
        </w:rPr>
        <w:t>1.监督检查发现的问题，应书面通知项目法人并督促其组织相关参建单位落实整改</w:t>
      </w:r>
      <w:r>
        <w:rPr>
          <w:rFonts w:hint="eastAsia" w:hAnsi="宋体"/>
          <w:sz w:val="32"/>
          <w:szCs w:val="32"/>
          <w:lang w:eastAsia="zh-CN"/>
        </w:rPr>
        <w:t>（</w:t>
      </w:r>
      <w:r>
        <w:rPr>
          <w:rFonts w:hint="eastAsia" w:hAnsi="宋体"/>
          <w:sz w:val="32"/>
          <w:szCs w:val="32"/>
        </w:rPr>
        <w:t>质量监督检查</w:t>
      </w:r>
      <w:r>
        <w:rPr>
          <w:rFonts w:hint="eastAsia" w:hAnsi="宋体"/>
          <w:sz w:val="32"/>
          <w:szCs w:val="32"/>
          <w:lang w:eastAsia="zh-CN"/>
        </w:rPr>
        <w:t>整改</w:t>
      </w:r>
      <w:r>
        <w:rPr>
          <w:rFonts w:hint="eastAsia" w:hAnsi="宋体"/>
          <w:sz w:val="32"/>
          <w:szCs w:val="32"/>
        </w:rPr>
        <w:t>通知单</w:t>
      </w:r>
      <w:r>
        <w:rPr>
          <w:rFonts w:hint="eastAsia" w:hAnsi="宋体"/>
          <w:sz w:val="32"/>
          <w:szCs w:val="32"/>
          <w:lang w:eastAsia="zh-CN"/>
        </w:rPr>
        <w:t>详</w:t>
      </w:r>
      <w:r>
        <w:rPr>
          <w:rFonts w:hint="eastAsia" w:hAnsi="宋体"/>
          <w:sz w:val="32"/>
          <w:szCs w:val="32"/>
        </w:rPr>
        <w:t>见附录E</w:t>
      </w:r>
      <w:r>
        <w:rPr>
          <w:rFonts w:hint="eastAsia" w:hAnsi="宋体"/>
          <w:sz w:val="32"/>
          <w:szCs w:val="32"/>
          <w:lang w:eastAsia="zh-CN"/>
        </w:rPr>
        <w:t>）</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建立问题台账，核查问题整改</w:t>
      </w:r>
      <w:r>
        <w:rPr>
          <w:rFonts w:hint="eastAsia" w:hAnsi="宋体"/>
          <w:sz w:val="32"/>
          <w:szCs w:val="32"/>
          <w:lang w:eastAsia="zh-CN"/>
        </w:rPr>
        <w:t>（详</w:t>
      </w:r>
      <w:r>
        <w:rPr>
          <w:rFonts w:hint="eastAsia" w:hAnsi="宋体"/>
          <w:sz w:val="32"/>
          <w:szCs w:val="32"/>
        </w:rPr>
        <w:t>见附录F</w:t>
      </w:r>
      <w:r>
        <w:rPr>
          <w:rFonts w:hint="eastAsia" w:hAnsi="宋体"/>
          <w:sz w:val="32"/>
          <w:szCs w:val="32"/>
          <w:lang w:eastAsia="zh-CN"/>
        </w:rPr>
        <w:t>）</w:t>
      </w:r>
      <w:r>
        <w:rPr>
          <w:rFonts w:hint="eastAsia" w:hAnsi="宋体"/>
          <w:sz w:val="32"/>
          <w:szCs w:val="32"/>
        </w:rPr>
        <w:t>。</w:t>
      </w:r>
    </w:p>
    <w:p>
      <w:pPr>
        <w:pStyle w:val="60"/>
        <w:ind w:firstLine="640"/>
      </w:pPr>
      <w:r>
        <w:rPr>
          <w:rFonts w:hint="eastAsia" w:hAnsi="宋体"/>
          <w:sz w:val="32"/>
          <w:szCs w:val="32"/>
          <w:lang w:val="en-US" w:eastAsia="zh-CN"/>
        </w:rPr>
        <w:t>3.</w:t>
      </w:r>
      <w:r>
        <w:rPr>
          <w:rFonts w:hint="eastAsia" w:hAnsi="宋体"/>
          <w:sz w:val="32"/>
          <w:szCs w:val="32"/>
        </w:rPr>
        <w:t>发现质量问题达到约谈及以上责任追究标准时，及时报送相关行业主管部门，并提出责任追究的建议。</w:t>
      </w:r>
    </w:p>
    <w:p>
      <w:pPr>
        <w:pStyle w:val="60"/>
        <w:ind w:left="0" w:leftChars="0" w:firstLine="0" w:firstLineChars="0"/>
        <w:jc w:val="both"/>
        <w:rPr>
          <w:rFonts w:ascii="黑体" w:eastAsia="黑体"/>
          <w:sz w:val="32"/>
          <w:szCs w:val="32"/>
        </w:rPr>
      </w:pPr>
      <w:r>
        <w:rPr>
          <w:rFonts w:hint="eastAsia" w:ascii="黑体" w:eastAsia="黑体"/>
          <w:sz w:val="32"/>
          <w:szCs w:val="32"/>
          <w:lang w:eastAsia="zh-CN"/>
        </w:rPr>
        <w:t>六</w:t>
      </w:r>
      <w:r>
        <w:rPr>
          <w:rFonts w:hint="eastAsia" w:ascii="黑体" w:eastAsia="黑体"/>
          <w:sz w:val="32"/>
          <w:szCs w:val="32"/>
        </w:rPr>
        <w:t xml:space="preserve">  质量问题处理</w:t>
      </w:r>
    </w:p>
    <w:p>
      <w:pPr>
        <w:pStyle w:val="60"/>
        <w:ind w:firstLine="643"/>
        <w:rPr>
          <w:rFonts w:hAnsi="宋体"/>
          <w:sz w:val="32"/>
          <w:szCs w:val="32"/>
        </w:rPr>
      </w:pPr>
      <w:r>
        <w:rPr>
          <w:rFonts w:hint="eastAsia" w:hAnsi="宋体"/>
          <w:b/>
          <w:bCs/>
          <w:sz w:val="32"/>
          <w:szCs w:val="32"/>
          <w:lang w:eastAsia="zh-CN"/>
        </w:rPr>
        <w:t>（一）</w:t>
      </w:r>
      <w:r>
        <w:rPr>
          <w:rFonts w:hint="eastAsia" w:hAnsi="宋体"/>
          <w:sz w:val="32"/>
          <w:szCs w:val="32"/>
        </w:rPr>
        <w:t>督促项目法人及时组织参建单位开展质量缺陷处理、复核等工作。</w:t>
      </w:r>
    </w:p>
    <w:p>
      <w:pPr>
        <w:pStyle w:val="60"/>
        <w:ind w:firstLine="643"/>
        <w:rPr>
          <w:rFonts w:hAnsi="宋体"/>
          <w:sz w:val="32"/>
          <w:szCs w:val="32"/>
        </w:rPr>
      </w:pPr>
      <w:r>
        <w:rPr>
          <w:rFonts w:hint="eastAsia" w:hAnsi="宋体"/>
          <w:b/>
          <w:bCs/>
          <w:sz w:val="32"/>
          <w:szCs w:val="32"/>
          <w:lang w:eastAsia="zh-CN"/>
        </w:rPr>
        <w:t>（二）</w:t>
      </w:r>
      <w:r>
        <w:rPr>
          <w:rFonts w:hint="eastAsia" w:hAnsi="宋体"/>
          <w:sz w:val="32"/>
          <w:szCs w:val="32"/>
        </w:rPr>
        <w:t xml:space="preserve">参加相关行业主管部门组织的质量事故调查，监督工程质量事故的处理。 </w:t>
      </w:r>
    </w:p>
    <w:p>
      <w:pPr>
        <w:pStyle w:val="60"/>
        <w:ind w:firstLine="643"/>
        <w:rPr>
          <w:rFonts w:hAnsi="宋体"/>
          <w:sz w:val="32"/>
          <w:szCs w:val="32"/>
        </w:rPr>
      </w:pPr>
      <w:r>
        <w:rPr>
          <w:rFonts w:hint="eastAsia" w:hAnsi="宋体"/>
          <w:b/>
          <w:bCs/>
          <w:sz w:val="32"/>
          <w:szCs w:val="32"/>
          <w:lang w:eastAsia="zh-CN"/>
        </w:rPr>
        <w:t>（三）</w:t>
      </w:r>
      <w:r>
        <w:rPr>
          <w:rFonts w:hint="eastAsia" w:hAnsi="宋体"/>
          <w:sz w:val="32"/>
          <w:szCs w:val="32"/>
        </w:rPr>
        <w:t>收到实名举报质量问题后，及时报相关行业主管部门。</w:t>
      </w:r>
    </w:p>
    <w:p>
      <w:pPr>
        <w:pStyle w:val="60"/>
        <w:ind w:left="0" w:leftChars="0" w:firstLine="0" w:firstLineChars="0"/>
        <w:jc w:val="both"/>
        <w:rPr>
          <w:rFonts w:ascii="黑体" w:eastAsia="黑体"/>
          <w:sz w:val="32"/>
          <w:szCs w:val="32"/>
        </w:rPr>
      </w:pPr>
      <w:r>
        <w:rPr>
          <w:rFonts w:hint="eastAsia" w:ascii="黑体" w:eastAsia="黑体"/>
          <w:sz w:val="32"/>
          <w:szCs w:val="32"/>
        </w:rPr>
        <w:t>七  工程验收质量监督</w:t>
      </w:r>
    </w:p>
    <w:p>
      <w:pPr>
        <w:pStyle w:val="60"/>
        <w:ind w:firstLine="643"/>
        <w:rPr>
          <w:rFonts w:hAnsi="宋体"/>
          <w:b/>
          <w:bCs/>
          <w:sz w:val="32"/>
          <w:szCs w:val="32"/>
        </w:rPr>
      </w:pPr>
      <w:r>
        <w:rPr>
          <w:rFonts w:hint="eastAsia" w:hAnsi="宋体"/>
          <w:b/>
          <w:bCs/>
          <w:sz w:val="32"/>
          <w:szCs w:val="32"/>
          <w:lang w:eastAsia="zh-CN"/>
        </w:rPr>
        <w:t>（一）</w:t>
      </w:r>
      <w:r>
        <w:rPr>
          <w:rFonts w:hint="eastAsia" w:hAnsi="宋体"/>
          <w:b/>
          <w:bCs/>
          <w:sz w:val="32"/>
          <w:szCs w:val="32"/>
        </w:rPr>
        <w:t>法人验收质量监督</w:t>
      </w:r>
    </w:p>
    <w:p>
      <w:pPr>
        <w:pStyle w:val="60"/>
        <w:ind w:firstLine="640"/>
        <w:rPr>
          <w:rFonts w:hAnsi="宋体"/>
          <w:sz w:val="32"/>
          <w:szCs w:val="32"/>
        </w:rPr>
      </w:pPr>
      <w:r>
        <w:rPr>
          <w:rFonts w:hint="eastAsia" w:hAnsi="宋体"/>
          <w:sz w:val="32"/>
          <w:szCs w:val="32"/>
        </w:rPr>
        <w:t>1.质量监督机构可派员列席主要单位工程及合同工程完工验收，主要监督验收工作是否及时，验收条件是否具备，验收人员组成是否符合规定，验收程序是否规范，验收资料是否齐全，质量监督发现问题是否整改落实，验收结论是否明确等。</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.合同工程完工验收前，项目法人应提前15个工作日书面通知质量监督机构并按要求提供相应的资料（</w:t>
      </w:r>
      <w:r>
        <w:rPr>
          <w:rFonts w:hint="eastAsia" w:hAnsi="宋体"/>
          <w:sz w:val="32"/>
          <w:szCs w:val="32"/>
          <w:lang w:eastAsia="zh-CN"/>
        </w:rPr>
        <w:t>详见</w:t>
      </w:r>
      <w:r>
        <w:rPr>
          <w:rFonts w:hint="eastAsia" w:hAnsi="宋体"/>
          <w:sz w:val="32"/>
          <w:szCs w:val="32"/>
        </w:rPr>
        <w:t>附录G、附录H）。</w:t>
      </w:r>
    </w:p>
    <w:p>
      <w:pPr>
        <w:pStyle w:val="60"/>
        <w:ind w:firstLine="643"/>
        <w:rPr>
          <w:rFonts w:hAnsi="宋体"/>
          <w:b/>
          <w:bCs/>
          <w:sz w:val="32"/>
          <w:szCs w:val="32"/>
        </w:rPr>
      </w:pPr>
      <w:r>
        <w:rPr>
          <w:rFonts w:hint="eastAsia" w:hAnsi="宋体"/>
          <w:b/>
          <w:bCs/>
          <w:sz w:val="32"/>
          <w:szCs w:val="32"/>
          <w:lang w:eastAsia="zh-CN"/>
        </w:rPr>
        <w:t>（二）</w:t>
      </w:r>
      <w:r>
        <w:rPr>
          <w:rFonts w:hint="eastAsia" w:hAnsi="宋体"/>
          <w:b/>
          <w:bCs/>
          <w:sz w:val="32"/>
          <w:szCs w:val="32"/>
        </w:rPr>
        <w:t>政府验收质量监督</w:t>
      </w:r>
    </w:p>
    <w:p>
      <w:pPr>
        <w:pStyle w:val="60"/>
        <w:ind w:firstLine="640"/>
        <w:rPr>
          <w:rFonts w:hAnsi="宋体"/>
          <w:sz w:val="32"/>
          <w:szCs w:val="32"/>
        </w:rPr>
      </w:pPr>
      <w:r>
        <w:rPr>
          <w:rFonts w:hint="eastAsia" w:hAnsi="宋体"/>
          <w:sz w:val="32"/>
          <w:szCs w:val="32"/>
        </w:rPr>
        <w:t>1.派员参加各类政府验收。</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.质量监督机构应编制并在竣工验收前提交质量监督报告（</w:t>
      </w:r>
      <w:r>
        <w:rPr>
          <w:rFonts w:hint="eastAsia" w:hAnsi="宋体"/>
          <w:sz w:val="32"/>
          <w:szCs w:val="32"/>
          <w:lang w:eastAsia="zh-CN"/>
        </w:rPr>
        <w:t>详见</w:t>
      </w:r>
      <w:r>
        <w:rPr>
          <w:rFonts w:hint="eastAsia" w:hAnsi="宋体"/>
          <w:sz w:val="32"/>
          <w:szCs w:val="32"/>
        </w:rPr>
        <w:t>附录I）。</w:t>
      </w:r>
    </w:p>
    <w:p>
      <w:pPr>
        <w:pStyle w:val="60"/>
        <w:ind w:left="0" w:leftChars="0" w:firstLine="0" w:firstLineChars="0"/>
        <w:jc w:val="both"/>
        <w:rPr>
          <w:rFonts w:ascii="黑体" w:eastAsia="黑体"/>
          <w:sz w:val="32"/>
          <w:szCs w:val="32"/>
        </w:rPr>
      </w:pPr>
      <w:bookmarkStart w:id="29" w:name="_Toc11188"/>
      <w:bookmarkStart w:id="30" w:name="_Toc157331690"/>
      <w:bookmarkStart w:id="31" w:name="_Toc1243105797_WPSOffice_Level1"/>
      <w:bookmarkStart w:id="32" w:name="_Toc154228626"/>
      <w:r>
        <w:rPr>
          <w:rFonts w:hint="eastAsia" w:ascii="黑体" w:eastAsia="黑体"/>
          <w:sz w:val="32"/>
          <w:szCs w:val="32"/>
        </w:rPr>
        <w:t>八</w:t>
      </w:r>
      <w:r>
        <w:rPr>
          <w:rFonts w:hint="eastAsia" w:ascii="黑体" w:eastAsia="黑体"/>
          <w:sz w:val="32"/>
          <w:szCs w:val="32"/>
          <w:lang w:val="en-US" w:eastAsia="zh-CN"/>
        </w:rPr>
        <w:t xml:space="preserve">  </w:t>
      </w:r>
      <w:r>
        <w:rPr>
          <w:rFonts w:ascii="黑体" w:eastAsia="黑体"/>
          <w:sz w:val="32"/>
          <w:szCs w:val="32"/>
        </w:rPr>
        <w:t>质量</w:t>
      </w:r>
      <w:r>
        <w:rPr>
          <w:rFonts w:hint="eastAsia" w:ascii="黑体" w:eastAsia="黑体"/>
          <w:sz w:val="32"/>
          <w:szCs w:val="32"/>
          <w:lang w:eastAsia="zh-CN"/>
        </w:rPr>
        <w:t>监督</w:t>
      </w:r>
      <w:r>
        <w:rPr>
          <w:rFonts w:ascii="黑体" w:eastAsia="黑体"/>
          <w:sz w:val="32"/>
          <w:szCs w:val="32"/>
        </w:rPr>
        <w:t>检测</w:t>
      </w:r>
      <w:bookmarkEnd w:id="29"/>
      <w:bookmarkEnd w:id="30"/>
      <w:bookmarkEnd w:id="31"/>
      <w:bookmarkEnd w:id="32"/>
    </w:p>
    <w:p>
      <w:pPr>
        <w:pStyle w:val="60"/>
        <w:ind w:firstLine="640"/>
        <w:rPr>
          <w:rFonts w:hAnsi="宋体"/>
          <w:sz w:val="32"/>
          <w:szCs w:val="32"/>
        </w:rPr>
      </w:pPr>
      <w:r>
        <w:rPr>
          <w:rFonts w:hint="eastAsia" w:hAnsi="宋体"/>
          <w:sz w:val="32"/>
          <w:szCs w:val="32"/>
        </w:rPr>
        <w:t>1.</w:t>
      </w:r>
      <w:r>
        <w:rPr>
          <w:rFonts w:hAnsi="宋体"/>
          <w:sz w:val="32"/>
          <w:szCs w:val="32"/>
        </w:rPr>
        <w:t>质量监督机构根据工作需要可委托具有相应资质的检测单位对监督的项目开展监督抽检工作。主要抽检原材料、中间产品和工程实体质量等。</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w:t>
      </w:r>
      <w:r>
        <w:rPr>
          <w:rFonts w:hAnsi="宋体"/>
          <w:sz w:val="32"/>
          <w:szCs w:val="32"/>
        </w:rPr>
        <w:t>质量监督机构具备相应检测能力的，可自行对工程质量进行检测，并出具检测报告</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3</w:t>
      </w:r>
      <w:r>
        <w:rPr>
          <w:rFonts w:hint="eastAsia" w:hAnsi="宋体"/>
          <w:sz w:val="32"/>
          <w:szCs w:val="32"/>
        </w:rPr>
        <w:t>.</w:t>
      </w:r>
      <w:r>
        <w:rPr>
          <w:rFonts w:hAnsi="宋体"/>
          <w:sz w:val="32"/>
          <w:szCs w:val="32"/>
        </w:rPr>
        <w:t>质量监督机构根据监督工程情况，可对重要隐蔽和关键部位单元工程开展验证性实体质量检测</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4</w:t>
      </w:r>
      <w:r>
        <w:rPr>
          <w:rFonts w:hint="eastAsia" w:hAnsi="宋体"/>
          <w:sz w:val="32"/>
          <w:szCs w:val="32"/>
        </w:rPr>
        <w:t>.</w:t>
      </w:r>
      <w:r>
        <w:rPr>
          <w:rFonts w:hAnsi="宋体"/>
          <w:sz w:val="32"/>
          <w:szCs w:val="32"/>
        </w:rPr>
        <w:t>监督检测发现工程存在质量问题的，应及时通知项目法人，项目法人应按有关规定组织相关单位查明原因，落实整改措施</w:t>
      </w:r>
      <w:r>
        <w:rPr>
          <w:rFonts w:hint="eastAsia" w:hAnsi="宋体"/>
          <w:sz w:val="32"/>
          <w:szCs w:val="32"/>
          <w:lang w:eastAsia="zh-CN"/>
        </w:rPr>
        <w:t>，限期</w:t>
      </w:r>
      <w:r>
        <w:rPr>
          <w:rFonts w:hAnsi="宋体"/>
          <w:sz w:val="32"/>
          <w:szCs w:val="32"/>
        </w:rPr>
        <w:t>进行处理，并将处理情况书面回复质量监督机构。</w:t>
      </w:r>
    </w:p>
    <w:p>
      <w:pPr>
        <w:pStyle w:val="60"/>
        <w:ind w:left="0" w:leftChars="0" w:firstLine="0" w:firstLineChars="0"/>
        <w:jc w:val="both"/>
        <w:rPr>
          <w:rFonts w:ascii="黑体" w:eastAsia="黑体"/>
          <w:sz w:val="32"/>
          <w:szCs w:val="32"/>
        </w:rPr>
      </w:pPr>
      <w:bookmarkStart w:id="33" w:name="_Toc154228627"/>
      <w:bookmarkStart w:id="34" w:name="_Toc1095224745_WPSOffice_Level1"/>
      <w:bookmarkStart w:id="35" w:name="_Toc157331696"/>
      <w:bookmarkStart w:id="36" w:name="_Toc24450"/>
      <w:r>
        <w:rPr>
          <w:rFonts w:hint="eastAsia" w:ascii="黑体" w:eastAsia="黑体"/>
          <w:sz w:val="32"/>
          <w:szCs w:val="32"/>
        </w:rPr>
        <w:t xml:space="preserve">九  </w:t>
      </w:r>
      <w:r>
        <w:rPr>
          <w:rFonts w:ascii="黑体" w:eastAsia="黑体"/>
          <w:sz w:val="32"/>
          <w:szCs w:val="32"/>
        </w:rPr>
        <w:t>档案管理</w:t>
      </w:r>
      <w:bookmarkEnd w:id="33"/>
      <w:bookmarkEnd w:id="34"/>
      <w:bookmarkEnd w:id="35"/>
      <w:bookmarkEnd w:id="36"/>
    </w:p>
    <w:p>
      <w:pPr>
        <w:pStyle w:val="60"/>
        <w:ind w:firstLine="643"/>
        <w:rPr>
          <w:rFonts w:hAnsi="宋体"/>
          <w:b/>
          <w:bCs/>
          <w:sz w:val="32"/>
          <w:szCs w:val="32"/>
        </w:rPr>
      </w:pPr>
      <w:bookmarkStart w:id="37" w:name="_Toc157331697"/>
      <w:r>
        <w:rPr>
          <w:rFonts w:hint="eastAsia" w:hAnsi="宋体"/>
          <w:b/>
          <w:bCs/>
          <w:sz w:val="32"/>
          <w:szCs w:val="32"/>
          <w:lang w:eastAsia="zh-CN"/>
        </w:rPr>
        <w:t>（一）</w:t>
      </w:r>
      <w:r>
        <w:rPr>
          <w:rFonts w:hint="eastAsia" w:hAnsi="宋体"/>
          <w:b/>
          <w:bCs/>
          <w:sz w:val="32"/>
          <w:szCs w:val="32"/>
        </w:rPr>
        <w:t>一般规定</w:t>
      </w:r>
      <w:bookmarkEnd w:id="37"/>
    </w:p>
    <w:p>
      <w:pPr>
        <w:pStyle w:val="60"/>
        <w:ind w:firstLine="640"/>
        <w:rPr>
          <w:rFonts w:hAnsi="宋体"/>
          <w:sz w:val="32"/>
          <w:szCs w:val="32"/>
        </w:rPr>
      </w:pPr>
      <w:r>
        <w:rPr>
          <w:rFonts w:hint="eastAsia" w:hAnsi="宋体"/>
          <w:sz w:val="32"/>
          <w:szCs w:val="32"/>
        </w:rPr>
        <w:t>1.</w:t>
      </w:r>
      <w:r>
        <w:rPr>
          <w:rFonts w:hAnsi="宋体"/>
          <w:sz w:val="32"/>
          <w:szCs w:val="32"/>
        </w:rPr>
        <w:t>质量监督档案应按档案管理有关规定进行管理</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w:t>
      </w:r>
      <w:r>
        <w:rPr>
          <w:rFonts w:hAnsi="宋体"/>
          <w:sz w:val="32"/>
          <w:szCs w:val="32"/>
        </w:rPr>
        <w:t>各级质量监督机构应将质量监督档案管理工作纳入工作计划和管理工作程序，由专人负责</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3</w:t>
      </w:r>
      <w:r>
        <w:rPr>
          <w:rFonts w:hint="eastAsia" w:hAnsi="宋体"/>
          <w:sz w:val="32"/>
          <w:szCs w:val="32"/>
        </w:rPr>
        <w:t>.</w:t>
      </w:r>
      <w:r>
        <w:rPr>
          <w:rFonts w:hAnsi="宋体"/>
          <w:sz w:val="32"/>
          <w:szCs w:val="32"/>
        </w:rPr>
        <w:t>质量监督档案工作应与质量监督工作实行同步管理，做到同部署、同实施、同检查、同考核</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4</w:t>
      </w:r>
      <w:r>
        <w:rPr>
          <w:rFonts w:hint="eastAsia" w:hAnsi="宋体"/>
          <w:sz w:val="32"/>
          <w:szCs w:val="32"/>
        </w:rPr>
        <w:t>.</w:t>
      </w:r>
      <w:r>
        <w:rPr>
          <w:rFonts w:hAnsi="宋体"/>
          <w:sz w:val="32"/>
          <w:szCs w:val="32"/>
        </w:rPr>
        <w:t>质量监督档案主要包括：水利工程质量监督书、监督工作计划、监督巡查（检查）有关文件、监督检测结果报告和质量监督报告、工程影像资料等</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5</w:t>
      </w:r>
      <w:r>
        <w:rPr>
          <w:rFonts w:hint="eastAsia" w:hAnsi="宋体"/>
          <w:sz w:val="32"/>
          <w:szCs w:val="32"/>
        </w:rPr>
        <w:t>.</w:t>
      </w:r>
      <w:r>
        <w:rPr>
          <w:rFonts w:hAnsi="宋体"/>
          <w:sz w:val="32"/>
          <w:szCs w:val="32"/>
        </w:rPr>
        <w:t>质量监督档案的保管期限分为永久、30年、10年。具体应归档文件材料范围与保管期限见附录J</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6</w:t>
      </w:r>
      <w:r>
        <w:rPr>
          <w:rFonts w:hint="eastAsia" w:hAnsi="宋体"/>
          <w:sz w:val="32"/>
          <w:szCs w:val="32"/>
        </w:rPr>
        <w:t>.</w:t>
      </w:r>
      <w:r>
        <w:rPr>
          <w:rFonts w:hAnsi="宋体"/>
          <w:sz w:val="32"/>
          <w:szCs w:val="32"/>
        </w:rPr>
        <w:t>质量监督档案归档文件应以项目为单位进行整理</w:t>
      </w:r>
      <w:r>
        <w:rPr>
          <w:rFonts w:hint="eastAsia" w:hAnsi="宋体"/>
          <w:sz w:val="32"/>
          <w:szCs w:val="32"/>
        </w:rPr>
        <w:t>。</w:t>
      </w:r>
    </w:p>
    <w:p>
      <w:pPr>
        <w:pStyle w:val="60"/>
        <w:ind w:firstLine="643"/>
        <w:rPr>
          <w:rFonts w:hAnsi="宋体"/>
          <w:b/>
          <w:bCs/>
          <w:sz w:val="32"/>
          <w:szCs w:val="32"/>
        </w:rPr>
      </w:pPr>
      <w:bookmarkStart w:id="38" w:name="_Toc469"/>
      <w:bookmarkStart w:id="39" w:name="_Toc2067913657_WPSOffice_Level1"/>
      <w:bookmarkStart w:id="40" w:name="_Toc157331698"/>
      <w:r>
        <w:rPr>
          <w:rFonts w:hint="eastAsia" w:hAnsi="宋体"/>
          <w:b/>
          <w:bCs/>
          <w:sz w:val="32"/>
          <w:szCs w:val="32"/>
          <w:lang w:eastAsia="zh-CN"/>
        </w:rPr>
        <w:t>（二）</w:t>
      </w:r>
      <w:r>
        <w:rPr>
          <w:rFonts w:hAnsi="宋体"/>
          <w:b/>
          <w:bCs/>
          <w:sz w:val="32"/>
          <w:szCs w:val="32"/>
        </w:rPr>
        <w:t>归档文件质量要求</w:t>
      </w:r>
      <w:bookmarkEnd w:id="38"/>
      <w:bookmarkEnd w:id="39"/>
      <w:bookmarkEnd w:id="40"/>
    </w:p>
    <w:p>
      <w:pPr>
        <w:pStyle w:val="60"/>
        <w:ind w:firstLine="640"/>
        <w:rPr>
          <w:rFonts w:hAnsi="宋体"/>
          <w:sz w:val="32"/>
          <w:szCs w:val="32"/>
        </w:rPr>
      </w:pPr>
      <w:r>
        <w:rPr>
          <w:rFonts w:hint="eastAsia" w:hAnsi="宋体"/>
          <w:sz w:val="32"/>
          <w:szCs w:val="32"/>
        </w:rPr>
        <w:t>1.</w:t>
      </w:r>
      <w:r>
        <w:rPr>
          <w:rFonts w:hAnsi="宋体"/>
          <w:sz w:val="32"/>
          <w:szCs w:val="32"/>
        </w:rPr>
        <w:t>纸质文件材料一般应为原件，且字迹清晰，页面整洁，签章手续完备，制成材料符合档案保护要求。使用复制件归档的，应标明原件所在位置，并加盖资料提供单位公章</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2</w:t>
      </w:r>
      <w:r>
        <w:rPr>
          <w:rFonts w:hint="eastAsia" w:hAnsi="宋体"/>
          <w:sz w:val="32"/>
          <w:szCs w:val="32"/>
        </w:rPr>
        <w:t>.</w:t>
      </w:r>
      <w:r>
        <w:rPr>
          <w:rFonts w:hAnsi="宋体"/>
          <w:sz w:val="32"/>
          <w:szCs w:val="32"/>
        </w:rPr>
        <w:t>电子文件材料与纸质文件材料应同步归档，内容保持一致，并符合《电子文件归档与管理规范》（GB/T18894）要求</w:t>
      </w:r>
      <w:r>
        <w:rPr>
          <w:rFonts w:hint="eastAsia" w:hAnsi="宋体"/>
          <w:sz w:val="32"/>
          <w:szCs w:val="32"/>
        </w:rPr>
        <w:t>。</w:t>
      </w:r>
    </w:p>
    <w:p>
      <w:pPr>
        <w:pStyle w:val="60"/>
        <w:ind w:firstLine="640"/>
        <w:rPr>
          <w:rFonts w:hAnsi="宋体"/>
          <w:sz w:val="32"/>
          <w:szCs w:val="32"/>
        </w:rPr>
      </w:pPr>
      <w:r>
        <w:rPr>
          <w:rFonts w:hint="eastAsia" w:hAnsi="宋体"/>
          <w:sz w:val="32"/>
          <w:szCs w:val="32"/>
          <w:lang w:val="en-US" w:eastAsia="zh-CN"/>
        </w:rPr>
        <w:t>3</w:t>
      </w:r>
      <w:r>
        <w:rPr>
          <w:rFonts w:hint="eastAsia" w:hAnsi="宋体"/>
          <w:sz w:val="32"/>
          <w:szCs w:val="32"/>
        </w:rPr>
        <w:t>.</w:t>
      </w:r>
      <w:r>
        <w:rPr>
          <w:rFonts w:hAnsi="宋体"/>
          <w:sz w:val="32"/>
          <w:szCs w:val="32"/>
        </w:rPr>
        <w:t>声像文件与实物材料，应按规定注明时间、地点、事件、主要人物等相应说明。涉及工程建设的重大事件、事故，应有必要的文字、声像材料。不同类别中有密切联系的材料之间互标参见号。重要的数码照片应保存相应的纸质照片，整理工作执行《数码照片归档与管理规范》（DA/T50）、《照片档案管理规范》（GB/11821）等规范和标准。</w:t>
      </w:r>
    </w:p>
    <w:p>
      <w:pPr>
        <w:pStyle w:val="60"/>
        <w:ind w:firstLine="0" w:firstLineChars="0"/>
        <w:rPr>
          <w:rFonts w:hAnsi="宋体"/>
          <w:sz w:val="32"/>
          <w:szCs w:val="32"/>
        </w:rPr>
      </w:pPr>
    </w:p>
    <w:p>
      <w:pPr>
        <w:pStyle w:val="60"/>
        <w:ind w:firstLine="0" w:firstLineChars="0"/>
        <w:rPr>
          <w:rFonts w:hAnsi="宋体"/>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871" w:right="1134" w:bottom="1134" w:left="1134" w:header="1418" w:footer="1134" w:gutter="284"/>
          <w:pgNumType w:start="1"/>
          <w:cols w:space="425" w:num="1"/>
          <w:formProt w:val="0"/>
          <w:docGrid w:type="lines" w:linePitch="312" w:charSpace="0"/>
        </w:sectPr>
      </w:pPr>
    </w:p>
    <w:bookmarkEnd w:id="0"/>
    <w:p>
      <w:pPr>
        <w:pStyle w:val="202"/>
        <w:rPr>
          <w:vanish w:val="0"/>
        </w:rPr>
      </w:pPr>
      <w:bookmarkStart w:id="41" w:name="BookMark5"/>
    </w:p>
    <w:p>
      <w:pPr>
        <w:pStyle w:val="203"/>
        <w:rPr>
          <w:vanish w:val="0"/>
        </w:rPr>
      </w:pPr>
    </w:p>
    <w:p>
      <w:pPr>
        <w:pStyle w:val="60"/>
        <w:ind w:firstLine="420"/>
      </w:pPr>
    </w:p>
    <w:p>
      <w:pPr>
        <w:pStyle w:val="80"/>
        <w:spacing w:before="60" w:after="120"/>
      </w:pPr>
      <w:bookmarkStart w:id="42" w:name="_Toc14906"/>
      <w:bookmarkStart w:id="43" w:name="_Toc1401992060_WPSOffice_Level1"/>
      <w:r>
        <w:br w:type="textWrapping"/>
      </w:r>
      <w:bookmarkStart w:id="44" w:name="_Toc154228628"/>
      <w:bookmarkStart w:id="45" w:name="_Toc157331699"/>
      <w:r>
        <w:rPr>
          <w:rFonts w:hint="eastAsia"/>
        </w:rPr>
        <w:t>（</w:t>
      </w:r>
      <w:r>
        <w:t>资料</w:t>
      </w:r>
      <w:r>
        <w:rPr>
          <w:rFonts w:hint="eastAsia"/>
        </w:rPr>
        <w:t>性）</w:t>
      </w:r>
      <w:r>
        <w:br w:type="textWrapping"/>
      </w:r>
      <w:r>
        <w:t>质量监督工作流程</w:t>
      </w:r>
      <w:bookmarkEnd w:id="44"/>
      <w:bookmarkEnd w:id="45"/>
    </w:p>
    <w:bookmarkEnd w:id="42"/>
    <w:bookmarkEnd w:id="43"/>
    <w:p>
      <w:pPr>
        <w:pStyle w:val="60"/>
        <w:spacing w:after="120" w:afterLines="50"/>
        <w:ind w:firstLine="0" w:firstLineChars="0"/>
        <w:jc w:val="center"/>
        <w:rPr>
          <w:rFonts w:ascii="黑体" w:eastAsia="黑体"/>
        </w:rPr>
      </w:pPr>
      <w:r>
        <w:rPr>
          <w:rFonts w:hint="eastAsia" w:ascii="黑体" w:eastAsia="黑体"/>
        </w:rPr>
        <mc:AlternateContent>
          <mc:Choice Requires="wps">
            <w:drawing>
              <wp:anchor distT="0" distB="0" distL="114300" distR="114300" simplePos="0" relativeHeight="251663360" behindDoc="0" locked="0" layoutInCell="1" allowOverlap="1">
                <wp:simplePos x="0" y="0"/>
                <wp:positionH relativeFrom="column">
                  <wp:posOffset>3959860</wp:posOffset>
                </wp:positionH>
                <wp:positionV relativeFrom="paragraph">
                  <wp:posOffset>61595</wp:posOffset>
                </wp:positionV>
                <wp:extent cx="2129790" cy="1133475"/>
                <wp:effectExtent l="6350" t="6350" r="16510" b="22225"/>
                <wp:wrapNone/>
                <wp:docPr id="13" name="圆角矩形 13"/>
                <wp:cNvGraphicFramePr/>
                <a:graphic xmlns:a="http://schemas.openxmlformats.org/drawingml/2006/main">
                  <a:graphicData uri="http://schemas.microsoft.com/office/word/2010/wordprocessingShape">
                    <wps:wsp>
                      <wps:cNvSpPr/>
                      <wps:spPr>
                        <a:xfrm>
                          <a:off x="5298440" y="1843405"/>
                          <a:ext cx="2129790" cy="1133475"/>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300" w:lineRule="exact"/>
                              <w:rPr>
                                <w:rFonts w:ascii="仿宋_GB2312" w:hAnsi="仿宋_GB2312" w:eastAsia="仿宋_GB2312" w:cs="仿宋_GB2312"/>
                              </w:rPr>
                            </w:pPr>
                            <w:r>
                              <w:rPr>
                                <w:rFonts w:hint="eastAsia" w:ascii="仿宋_GB2312" w:hAnsi="仿宋_GB2312" w:eastAsia="仿宋_GB2312" w:cs="仿宋_GB2312"/>
                              </w:rPr>
                              <w:t>一、项目法人提交</w:t>
                            </w:r>
                            <w:r>
                              <w:rPr>
                                <w:rFonts w:ascii="仿宋_GB2312" w:hAnsi="仿宋_GB2312" w:eastAsia="仿宋_GB2312" w:cs="仿宋_GB2312"/>
                              </w:rPr>
                              <w:t>办理</w:t>
                            </w:r>
                            <w:r>
                              <w:rPr>
                                <w:rFonts w:hint="eastAsia" w:ascii="仿宋_GB2312" w:hAnsi="仿宋_GB2312" w:eastAsia="仿宋_GB2312" w:cs="仿宋_GB2312"/>
                              </w:rPr>
                              <w:t>质量监督</w:t>
                            </w:r>
                            <w:r>
                              <w:rPr>
                                <w:rFonts w:ascii="仿宋_GB2312" w:hAnsi="仿宋_GB2312" w:eastAsia="仿宋_GB2312" w:cs="仿宋_GB2312"/>
                              </w:rPr>
                              <w:t>手续的</w:t>
                            </w:r>
                            <w:r>
                              <w:rPr>
                                <w:rFonts w:hint="eastAsia" w:ascii="仿宋_GB2312" w:hAnsi="仿宋_GB2312" w:eastAsia="仿宋_GB2312" w:cs="仿宋_GB2312"/>
                              </w:rPr>
                              <w:t>相关材料</w:t>
                            </w:r>
                          </w:p>
                          <w:p>
                            <w:pPr>
                              <w:spacing w:line="300" w:lineRule="exact"/>
                              <w:rPr>
                                <w:rFonts w:ascii="仿宋_GB2312" w:hAnsi="仿宋_GB2312" w:eastAsia="仿宋_GB2312" w:cs="仿宋_GB2312"/>
                              </w:rPr>
                            </w:pPr>
                            <w:r>
                              <w:rPr>
                                <w:rFonts w:hint="eastAsia" w:ascii="仿宋_GB2312" w:hAnsi="仿宋_GB2312" w:eastAsia="仿宋_GB2312" w:cs="仿宋_GB2312"/>
                              </w:rPr>
                              <w:t>二、质量监督机构对其进行核查</w:t>
                            </w:r>
                          </w:p>
                          <w:p>
                            <w:pPr>
                              <w:spacing w:line="300" w:lineRule="exact"/>
                              <w:rPr>
                                <w:rFonts w:ascii="仿宋_GB2312" w:hAnsi="仿宋_GB2312" w:eastAsia="仿宋_GB2312" w:cs="仿宋_GB2312"/>
                              </w:rPr>
                            </w:pPr>
                            <w:r>
                              <w:rPr>
                                <w:rFonts w:hint="eastAsia" w:ascii="仿宋_GB2312" w:hAnsi="仿宋_GB2312" w:eastAsia="仿宋_GB2312" w:cs="仿宋_GB2312"/>
                              </w:rPr>
                              <w:t>三、</w:t>
                            </w:r>
                            <w:r>
                              <w:rPr>
                                <w:rFonts w:ascii="仿宋_GB2312" w:hAnsi="仿宋_GB2312" w:eastAsia="仿宋_GB2312" w:cs="仿宋_GB2312"/>
                              </w:rPr>
                              <w:t>签订</w:t>
                            </w:r>
                            <w:r>
                              <w:rPr>
                                <w:rFonts w:hint="eastAsia" w:ascii="仿宋_GB2312" w:hAnsi="仿宋_GB2312" w:eastAsia="仿宋_GB2312" w:cs="仿宋_GB2312"/>
                              </w:rPr>
                              <w:t>质量监督书</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11.8pt;margin-top:4.85pt;height:89.25pt;width:167.7pt;z-index:251663360;v-text-anchor:middle;mso-width-relative:page;mso-height-relative:page;" fillcolor="#FFFFFF [3201]" filled="t" stroked="t" coordsize="21600,21600" arcsize="0.166666666666667" o:gfxdata="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DeKaiC&#10;1wAAAAkBAAAPAAAAAAAAAAEAIAAAADgAAABkcnMvZG93bnJldi54bWxQSwECFAAUAAAACACHTuJA&#10;rWrtxn4CAADaBAAADgAAAAAAAAABACAAAAA8AQAAZHJzL2Uyb0RvYy54bWxQSwUGAAAAAAYABgBZ&#10;AQAALAYAAAAA&#10;">
                <v:fill on="t" focussize="0,0"/>
                <v:stroke weight="1pt" color="#000000 [3200]" miterlimit="8" joinstyle="miter"/>
                <v:imagedata o:title=""/>
                <o:lock v:ext="edit" aspectratio="f"/>
                <v:textbox>
                  <w:txbxContent>
                    <w:p>
                      <w:pPr>
                        <w:spacing w:line="300" w:lineRule="exact"/>
                        <w:rPr>
                          <w:rFonts w:ascii="仿宋_GB2312" w:hAnsi="仿宋_GB2312" w:eastAsia="仿宋_GB2312" w:cs="仿宋_GB2312"/>
                        </w:rPr>
                      </w:pPr>
                      <w:r>
                        <w:rPr>
                          <w:rFonts w:hint="eastAsia" w:ascii="仿宋_GB2312" w:hAnsi="仿宋_GB2312" w:eastAsia="仿宋_GB2312" w:cs="仿宋_GB2312"/>
                        </w:rPr>
                        <w:t>一、项目法人提交</w:t>
                      </w:r>
                      <w:r>
                        <w:rPr>
                          <w:rFonts w:ascii="仿宋_GB2312" w:hAnsi="仿宋_GB2312" w:eastAsia="仿宋_GB2312" w:cs="仿宋_GB2312"/>
                        </w:rPr>
                        <w:t>办理</w:t>
                      </w:r>
                      <w:r>
                        <w:rPr>
                          <w:rFonts w:hint="eastAsia" w:ascii="仿宋_GB2312" w:hAnsi="仿宋_GB2312" w:eastAsia="仿宋_GB2312" w:cs="仿宋_GB2312"/>
                        </w:rPr>
                        <w:t>质量监督</w:t>
                      </w:r>
                      <w:r>
                        <w:rPr>
                          <w:rFonts w:ascii="仿宋_GB2312" w:hAnsi="仿宋_GB2312" w:eastAsia="仿宋_GB2312" w:cs="仿宋_GB2312"/>
                        </w:rPr>
                        <w:t>手续的</w:t>
                      </w:r>
                      <w:r>
                        <w:rPr>
                          <w:rFonts w:hint="eastAsia" w:ascii="仿宋_GB2312" w:hAnsi="仿宋_GB2312" w:eastAsia="仿宋_GB2312" w:cs="仿宋_GB2312"/>
                        </w:rPr>
                        <w:t>相关材料</w:t>
                      </w:r>
                    </w:p>
                    <w:p>
                      <w:pPr>
                        <w:spacing w:line="300" w:lineRule="exact"/>
                        <w:rPr>
                          <w:rFonts w:ascii="仿宋_GB2312" w:hAnsi="仿宋_GB2312" w:eastAsia="仿宋_GB2312" w:cs="仿宋_GB2312"/>
                        </w:rPr>
                      </w:pPr>
                      <w:r>
                        <w:rPr>
                          <w:rFonts w:hint="eastAsia" w:ascii="仿宋_GB2312" w:hAnsi="仿宋_GB2312" w:eastAsia="仿宋_GB2312" w:cs="仿宋_GB2312"/>
                        </w:rPr>
                        <w:t>二、质量监督机构对其进行核查</w:t>
                      </w:r>
                    </w:p>
                    <w:p>
                      <w:pPr>
                        <w:spacing w:line="300" w:lineRule="exact"/>
                        <w:rPr>
                          <w:rFonts w:ascii="仿宋_GB2312" w:hAnsi="仿宋_GB2312" w:eastAsia="仿宋_GB2312" w:cs="仿宋_GB2312"/>
                        </w:rPr>
                      </w:pPr>
                      <w:r>
                        <w:rPr>
                          <w:rFonts w:hint="eastAsia" w:ascii="仿宋_GB2312" w:hAnsi="仿宋_GB2312" w:eastAsia="仿宋_GB2312" w:cs="仿宋_GB2312"/>
                        </w:rPr>
                        <w:t>三、</w:t>
                      </w:r>
                      <w:r>
                        <w:rPr>
                          <w:rFonts w:ascii="仿宋_GB2312" w:hAnsi="仿宋_GB2312" w:eastAsia="仿宋_GB2312" w:cs="仿宋_GB2312"/>
                        </w:rPr>
                        <w:t>签订</w:t>
                      </w:r>
                      <w:r>
                        <w:rPr>
                          <w:rFonts w:hint="eastAsia" w:ascii="仿宋_GB2312" w:hAnsi="仿宋_GB2312" w:eastAsia="仿宋_GB2312" w:cs="仿宋_GB2312"/>
                        </w:rPr>
                        <w:t>质量监督书</w:t>
                      </w:r>
                    </w:p>
                  </w:txbxContent>
                </v:textbox>
              </v:roundrect>
            </w:pict>
          </mc:Fallback>
        </mc:AlternateContent>
      </w:r>
    </w:p>
    <w:p>
      <w:pPr>
        <w:jc w:val="center"/>
        <w:rPr>
          <w:rFonts w:ascii="方正小标宋简体" w:hAnsi="方正小标宋简体" w:eastAsia="方正小标宋简体" w:cs="方正小标宋简体"/>
          <w:sz w:val="44"/>
          <w:szCs w:val="44"/>
        </w:rPr>
      </w:pPr>
      <w:r>
        <w:rPr>
          <w:sz w:val="44"/>
        </w:rPr>
        <mc:AlternateContent>
          <mc:Choice Requires="wps">
            <w:drawing>
              <wp:anchor distT="0" distB="0" distL="114300" distR="114300" simplePos="0" relativeHeight="251664384" behindDoc="0" locked="0" layoutInCell="1" allowOverlap="1">
                <wp:simplePos x="0" y="0"/>
                <wp:positionH relativeFrom="column">
                  <wp:posOffset>1545590</wp:posOffset>
                </wp:positionH>
                <wp:positionV relativeFrom="paragraph">
                  <wp:posOffset>78105</wp:posOffset>
                </wp:positionV>
                <wp:extent cx="1685290" cy="617855"/>
                <wp:effectExtent l="6350" t="6350" r="22860" b="23495"/>
                <wp:wrapNone/>
                <wp:docPr id="6" name="圆角矩形 6"/>
                <wp:cNvGraphicFramePr/>
                <a:graphic xmlns:a="http://schemas.openxmlformats.org/drawingml/2006/main">
                  <a:graphicData uri="http://schemas.microsoft.com/office/word/2010/wordprocessingShape">
                    <wps:wsp>
                      <wps:cNvSpPr/>
                      <wps:spPr>
                        <a:xfrm>
                          <a:off x="0" y="0"/>
                          <a:ext cx="1685290" cy="617855"/>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hAnsi="仿宋_GB2312" w:eastAsia="仿宋_GB2312" w:cs="仿宋_GB2312"/>
                              </w:rPr>
                            </w:pPr>
                            <w:r>
                              <w:rPr>
                                <w:rFonts w:hint="eastAsia" w:ascii="仿宋_GB2312" w:hAnsi="仿宋_GB2312" w:eastAsia="仿宋_GB2312" w:cs="仿宋_GB2312"/>
                              </w:rPr>
                              <w:t>办理质量监督手续</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21.7pt;margin-top:6.15pt;height:48.65pt;width:132.7pt;z-index:251664384;v-text-anchor:middle;mso-width-relative:page;mso-height-relative:page;" fillcolor="#FFFFFF [3201]" filled="t" stroked="t" coordsize="21600,21600" arcsize="0.166666666666667" o:gfxdata="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KuooZdgAAAAKAQAADwAAAAAA&#10;AAABACAAAAA4AAAAZHJzL2Rvd25yZXYueG1sUEsBAhQAFAAAAAgAh07iQBNh5U5vAgAAywQAAA4A&#10;AAAAAAAAAQAgAAAAPQEAAGRycy9lMm9Eb2MueG1sUEsFBgAAAAAGAAYAWQEAAB4GAAAAAA==&#10;">
                <v:fill on="t" focussize="0,0"/>
                <v:stroke weight="1pt" color="#000000 [3200]"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办理质量监督手续</w:t>
                      </w:r>
                    </w:p>
                  </w:txbxContent>
                </v:textbox>
              </v:roundrect>
            </w:pict>
          </mc:Fallback>
        </mc:AlternateContent>
      </w:r>
      <w:r>
        <w:rPr>
          <w:rFonts w:hint="eastAsia" w:ascii="方正小标宋简体" w:hAnsi="方正小标宋简体" w:eastAsia="方正小标宋简体" w:cs="方正小标宋简体"/>
          <w:sz w:val="44"/>
          <w:szCs w:val="44"/>
        </w:rPr>
        <w:t xml:space="preserve"> </w:t>
      </w:r>
    </w:p>
    <w:p>
      <w:r>
        <w:rPr>
          <w:sz w:val="44"/>
        </w:rPr>
        <mc:AlternateContent>
          <mc:Choice Requires="wps">
            <w:drawing>
              <wp:anchor distT="0" distB="0" distL="114300" distR="114300" simplePos="0" relativeHeight="251683840" behindDoc="0" locked="0" layoutInCell="1" allowOverlap="1">
                <wp:simplePos x="0" y="0"/>
                <wp:positionH relativeFrom="column">
                  <wp:posOffset>3230245</wp:posOffset>
                </wp:positionH>
                <wp:positionV relativeFrom="paragraph">
                  <wp:posOffset>106680</wp:posOffset>
                </wp:positionV>
                <wp:extent cx="726440" cy="76835"/>
                <wp:effectExtent l="6350" t="15240" r="10160" b="22225"/>
                <wp:wrapNone/>
                <wp:docPr id="24" name="右箭头 24"/>
                <wp:cNvGraphicFramePr/>
                <a:graphic xmlns:a="http://schemas.openxmlformats.org/drawingml/2006/main">
                  <a:graphicData uri="http://schemas.microsoft.com/office/word/2010/wordprocessingShape">
                    <wps:wsp>
                      <wps:cNvSpPr/>
                      <wps:spPr>
                        <a:xfrm>
                          <a:off x="0" y="0"/>
                          <a:ext cx="726440" cy="768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254.35pt;margin-top:8.4pt;height:6.05pt;width:57.2pt;z-index:251683840;v-text-anchor:middle;mso-width-relative:page;mso-height-relative:page;" fillcolor="#4472C4 [3204]" filled="t" stroked="t" coordsize="21600,21600" o:gfxdata="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FgAAAGRycy9QSwECFAAUAAAACACHTuJAq4mWuNkAAAAJ&#10;AQAADwAAAAAAAAABACAAAAA4AAAAZHJzL2Rvd25yZXYueG1sUEsBAhQAFAAAAAgAh07iQHDhcwx3&#10;AgAA3wQAAA4AAAAAAAAAAQAgAAAAPgEAAGRycy9lMm9Eb2MueG1sUEsFBgAAAAAGAAYAWQEAACcG&#10;AAAAAA==&#10;" adj="20458,5400">
                <v:fill on="t" focussize="0,0"/>
                <v:stroke weight="1pt" color="#2F528F [3204]" miterlimit="8" joinstyle="miter"/>
                <v:imagedata o:title=""/>
                <o:lock v:ext="edit" aspectratio="f"/>
              </v:shape>
            </w:pict>
          </mc:Fallback>
        </mc:AlternateContent>
      </w:r>
    </w:p>
    <w:p/>
    <w:p>
      <w:r>
        <w:rPr>
          <w:sz w:val="44"/>
        </w:rPr>
        <mc:AlternateContent>
          <mc:Choice Requires="wps">
            <w:drawing>
              <wp:anchor distT="0" distB="0" distL="114300" distR="114300" simplePos="0" relativeHeight="251669504" behindDoc="0" locked="0" layoutInCell="1" allowOverlap="1">
                <wp:simplePos x="0" y="0"/>
                <wp:positionH relativeFrom="column">
                  <wp:posOffset>-174625</wp:posOffset>
                </wp:positionH>
                <wp:positionV relativeFrom="paragraph">
                  <wp:posOffset>183515</wp:posOffset>
                </wp:positionV>
                <wp:extent cx="1323975" cy="1062990"/>
                <wp:effectExtent l="0" t="0" r="28575" b="22860"/>
                <wp:wrapNone/>
                <wp:docPr id="16" name="圆角矩形 16"/>
                <wp:cNvGraphicFramePr/>
                <a:graphic xmlns:a="http://schemas.openxmlformats.org/drawingml/2006/main">
                  <a:graphicData uri="http://schemas.microsoft.com/office/word/2010/wordprocessingShape">
                    <wps:wsp>
                      <wps:cNvSpPr/>
                      <wps:spPr>
                        <a:xfrm>
                          <a:off x="0" y="0"/>
                          <a:ext cx="1323975" cy="1062990"/>
                        </a:xfrm>
                        <a:prstGeom prst="roundRect">
                          <a:avLst>
                            <a:gd name="adj" fmla="val 0"/>
                          </a:avLst>
                        </a:prstGeom>
                      </wps:spPr>
                      <wps:style>
                        <a:lnRef idx="2">
                          <a:schemeClr val="dk1"/>
                        </a:lnRef>
                        <a:fillRef idx="1">
                          <a:schemeClr val="lt1"/>
                        </a:fillRef>
                        <a:effectRef idx="0">
                          <a:schemeClr val="dk1"/>
                        </a:effectRef>
                        <a:fontRef idx="minor">
                          <a:schemeClr val="dk1"/>
                        </a:fontRef>
                      </wps:style>
                      <wps:txbx>
                        <w:txbxContent>
                          <w:p>
                            <w:pPr>
                              <w:spacing w:line="300" w:lineRule="exact"/>
                              <w:rPr>
                                <w:rFonts w:ascii="仿宋_GB2312" w:hAnsi="仿宋_GB2312" w:eastAsia="仿宋_GB2312" w:cs="仿宋_GB2312"/>
                              </w:rPr>
                            </w:pPr>
                            <w:r>
                              <w:rPr>
                                <w:rFonts w:hint="eastAsia" w:ascii="仿宋_GB2312" w:hAnsi="仿宋_GB2312" w:eastAsia="仿宋_GB2312" w:cs="仿宋_GB2312"/>
                              </w:rPr>
                              <w:t>质量监督机构根据工程特性制定质量监督工作计划并现场交底</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75pt;margin-top:14.45pt;height:83.7pt;width:104.25pt;z-index:251669504;v-text-anchor:middle;mso-width-relative:page;mso-height-relative:page;" fillcolor="#FFFFFF [3201]" filled="t" stroked="t" coordsize="21600,21600" arcsize="0" o:gfxdata="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MhCUPNgAAAAKAQAADwAAAAAAAAABACAAAAA4AAAAZHJzL2Rvd25yZXYueG1sUEsBAhQAFAAA&#10;AAgAh07iQNEXtoyEAgAA9gQAAA4AAAAAAAAAAQAgAAAAPQEAAGRycy9lMm9Eb2MueG1sUEsFBgAA&#10;AAAGAAYAWQEAADMGAAAAAA==&#10;">
                <v:fill on="t" focussize="0,0"/>
                <v:stroke weight="1pt" color="#000000 [3200]" miterlimit="8" joinstyle="miter"/>
                <v:imagedata o:title=""/>
                <o:lock v:ext="edit" aspectratio="f"/>
                <v:textbox>
                  <w:txbxContent>
                    <w:p>
                      <w:pPr>
                        <w:spacing w:line="300" w:lineRule="exact"/>
                        <w:rPr>
                          <w:rFonts w:ascii="仿宋_GB2312" w:hAnsi="仿宋_GB2312" w:eastAsia="仿宋_GB2312" w:cs="仿宋_GB2312"/>
                        </w:rPr>
                      </w:pPr>
                      <w:r>
                        <w:rPr>
                          <w:rFonts w:hint="eastAsia" w:ascii="仿宋_GB2312" w:hAnsi="仿宋_GB2312" w:eastAsia="仿宋_GB2312" w:cs="仿宋_GB2312"/>
                        </w:rPr>
                        <w:t>质量监督机构根据工程特性制定质量监督工作计划并现场交底</w:t>
                      </w:r>
                    </w:p>
                  </w:txbxContent>
                </v:textbox>
              </v:roundrect>
            </w:pict>
          </mc:Fallback>
        </mc:AlternateContent>
      </w:r>
      <w:r>
        <w:rPr>
          <w:sz w:val="44"/>
        </w:rPr>
        <mc:AlternateContent>
          <mc:Choice Requires="wps">
            <w:drawing>
              <wp:anchor distT="0" distB="0" distL="114300" distR="114300" simplePos="0" relativeHeight="251666432" behindDoc="0" locked="0" layoutInCell="1" allowOverlap="1">
                <wp:simplePos x="0" y="0"/>
                <wp:positionH relativeFrom="column">
                  <wp:posOffset>2229485</wp:posOffset>
                </wp:positionH>
                <wp:positionV relativeFrom="paragraph">
                  <wp:posOffset>125095</wp:posOffset>
                </wp:positionV>
                <wp:extent cx="471170" cy="91440"/>
                <wp:effectExtent l="18732" t="318" r="42863" b="42862"/>
                <wp:wrapNone/>
                <wp:docPr id="10" name="右箭头 10"/>
                <wp:cNvGraphicFramePr/>
                <a:graphic xmlns:a="http://schemas.openxmlformats.org/drawingml/2006/main">
                  <a:graphicData uri="http://schemas.microsoft.com/office/word/2010/wordprocessingShape">
                    <wps:wsp>
                      <wps:cNvSpPr/>
                      <wps:spPr>
                        <a:xfrm rot="5400000">
                          <a:off x="0" y="0"/>
                          <a:ext cx="471482" cy="9140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75.55pt;margin-top:9.85pt;height:7.2pt;width:37.1pt;rotation:5898240f;z-index:251666432;v-text-anchor:middle;mso-width-relative:page;mso-height-relative:page;" fillcolor="#4472C4 [3204]" filled="t" stroked="t" coordsize="21600,21600" o:gfxdata="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uKW8qtYA&#10;AAAJAQAADwAAAAAAAAABACAAAAA4AAAAZHJzL2Rvd25yZXYueG1sUEsBAhQAFAAAAAgAh07iQAiQ&#10;8U59AgAA7QQAAA4AAAAAAAAAAQAgAAAAOwEAAGRycy9lMm9Eb2MueG1sUEsFBgAAAAAGAAYAWQEA&#10;ACoGAAAAAA==&#10;" adj="19507,5400">
                <v:fill on="t" focussize="0,0"/>
                <v:stroke weight="1pt" color="#2F528F [3204]" miterlimit="8" joinstyle="miter"/>
                <v:imagedata o:title=""/>
                <o:lock v:ext="edit" aspectratio="f"/>
              </v:shape>
            </w:pict>
          </mc:Fallback>
        </mc:AlternateContent>
      </w:r>
    </w:p>
    <w:p>
      <w:r>
        <w:rPr>
          <w:sz w:val="44"/>
        </w:rPr>
        <mc:AlternateContent>
          <mc:Choice Requires="wps">
            <w:drawing>
              <wp:anchor distT="0" distB="0" distL="114300" distR="114300" simplePos="0" relativeHeight="251671552" behindDoc="0" locked="0" layoutInCell="1" allowOverlap="1">
                <wp:simplePos x="0" y="0"/>
                <wp:positionH relativeFrom="column">
                  <wp:posOffset>1555115</wp:posOffset>
                </wp:positionH>
                <wp:positionV relativeFrom="paragraph">
                  <wp:posOffset>181610</wp:posOffset>
                </wp:positionV>
                <wp:extent cx="1711325" cy="482600"/>
                <wp:effectExtent l="6350" t="6350" r="15875" b="6350"/>
                <wp:wrapNone/>
                <wp:docPr id="20" name="圆角矩形 20"/>
                <wp:cNvGraphicFramePr/>
                <a:graphic xmlns:a="http://schemas.openxmlformats.org/drawingml/2006/main">
                  <a:graphicData uri="http://schemas.microsoft.com/office/word/2010/wordprocessingShape">
                    <wps:wsp>
                      <wps:cNvSpPr/>
                      <wps:spPr>
                        <a:xfrm>
                          <a:off x="0" y="0"/>
                          <a:ext cx="1711325" cy="48260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hAnsi="仿宋_GB2312" w:eastAsia="仿宋_GB2312" w:cs="仿宋_GB2312"/>
                              </w:rPr>
                            </w:pPr>
                            <w:r>
                              <w:rPr>
                                <w:rFonts w:hint="eastAsia" w:ascii="仿宋_GB2312" w:hAnsi="仿宋_GB2312" w:eastAsia="仿宋_GB2312" w:cs="仿宋_GB2312"/>
                              </w:rPr>
                              <w:t>制定质量监督工作计划</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22.45pt;margin-top:14.3pt;height:38pt;width:134.75pt;z-index:251671552;v-text-anchor:middle;mso-width-relative:page;mso-height-relative:page;" fillcolor="#FFFFFF [3201]" filled="t" stroked="t" coordsize="21600,21600" arcsize="0.166666666666667" o:gfxdata="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I+Fyv1wAAAAoBAAAPAAAA&#10;AAAAAAEAIAAAADgAAABkcnMvZG93bnJldi54bWxQSwECFAAUAAAACACHTuJAWpucGXICAADNBAAA&#10;DgAAAAAAAAABACAAAAA8AQAAZHJzL2Uyb0RvYy54bWxQSwUGAAAAAAYABgBZAQAAIAYAAAAA&#10;">
                <v:fill on="t" focussize="0,0"/>
                <v:stroke weight="1pt" color="#000000 [3200]"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制定质量监督工作计划</w:t>
                      </w:r>
                    </w:p>
                  </w:txbxContent>
                </v:textbox>
              </v:roundrect>
            </w:pict>
          </mc:Fallback>
        </mc:AlternateContent>
      </w:r>
      <w:r>
        <w:rPr>
          <w:rFonts w:hint="eastAsia"/>
        </w:rPr>
        <w:t>、</w:t>
      </w:r>
    </w:p>
    <w:p>
      <w:r>
        <w:rPr>
          <w:sz w:val="44"/>
        </w:rPr>
        <mc:AlternateContent>
          <mc:Choice Requires="wps">
            <w:drawing>
              <wp:anchor distT="0" distB="0" distL="114300" distR="114300" simplePos="0" relativeHeight="251673600" behindDoc="0" locked="0" layoutInCell="1" allowOverlap="1">
                <wp:simplePos x="0" y="0"/>
                <wp:positionH relativeFrom="column">
                  <wp:posOffset>3908425</wp:posOffset>
                </wp:positionH>
                <wp:positionV relativeFrom="paragraph">
                  <wp:posOffset>240665</wp:posOffset>
                </wp:positionV>
                <wp:extent cx="2242820" cy="1595755"/>
                <wp:effectExtent l="6350" t="6350" r="11430" b="10795"/>
                <wp:wrapNone/>
                <wp:docPr id="23" name="圆角矩形 23"/>
                <wp:cNvGraphicFramePr/>
                <a:graphic xmlns:a="http://schemas.openxmlformats.org/drawingml/2006/main">
                  <a:graphicData uri="http://schemas.microsoft.com/office/word/2010/wordprocessingShape">
                    <wps:wsp>
                      <wps:cNvSpPr/>
                      <wps:spPr>
                        <a:xfrm>
                          <a:off x="0" y="0"/>
                          <a:ext cx="2242820" cy="1595755"/>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300" w:lineRule="exact"/>
                              <w:rPr>
                                <w:rFonts w:ascii="仿宋_GB2312" w:hAnsi="仿宋_GB2312" w:eastAsia="仿宋_GB2312" w:cs="仿宋_GB2312"/>
                              </w:rPr>
                            </w:pPr>
                            <w:r>
                              <w:rPr>
                                <w:rFonts w:hint="eastAsia" w:ascii="仿宋_GB2312" w:hAnsi="仿宋_GB2312" w:eastAsia="仿宋_GB2312" w:cs="仿宋_GB2312"/>
                              </w:rPr>
                              <w:t>一、检查质量管理体系建立</w:t>
                            </w:r>
                            <w:r>
                              <w:rPr>
                                <w:rFonts w:ascii="仿宋_GB2312" w:hAnsi="仿宋_GB2312" w:eastAsia="仿宋_GB2312" w:cs="仿宋_GB2312"/>
                              </w:rPr>
                              <w:t>情况</w:t>
                            </w:r>
                          </w:p>
                          <w:p>
                            <w:pPr>
                              <w:spacing w:line="300" w:lineRule="exact"/>
                              <w:rPr>
                                <w:rFonts w:ascii="仿宋_GB2312" w:hAnsi="仿宋_GB2312" w:eastAsia="仿宋_GB2312" w:cs="仿宋_GB2312"/>
                              </w:rPr>
                            </w:pPr>
                            <w:r>
                              <w:rPr>
                                <w:rFonts w:hint="eastAsia" w:ascii="仿宋_GB2312" w:hAnsi="仿宋_GB2312" w:eastAsia="仿宋_GB2312" w:cs="仿宋_GB2312"/>
                              </w:rPr>
                              <w:t>二、检查项目划分、临时工程质量检验与评</w:t>
                            </w:r>
                            <w:r>
                              <w:rPr>
                                <w:rFonts w:ascii="仿宋_GB2312" w:hAnsi="仿宋_GB2312" w:eastAsia="仿宋_GB2312" w:cs="仿宋_GB2312"/>
                              </w:rPr>
                              <w:t>定</w:t>
                            </w:r>
                            <w:r>
                              <w:rPr>
                                <w:rFonts w:hint="eastAsia" w:ascii="仿宋_GB2312" w:hAnsi="仿宋_GB2312" w:eastAsia="仿宋_GB2312" w:cs="仿宋_GB2312"/>
                              </w:rPr>
                              <w:t>标准和外观质量评定标准制定</w:t>
                            </w:r>
                            <w:r>
                              <w:rPr>
                                <w:rFonts w:ascii="仿宋_GB2312" w:hAnsi="仿宋_GB2312" w:eastAsia="仿宋_GB2312" w:cs="仿宋_GB2312"/>
                              </w:rPr>
                              <w:t>等工作</w:t>
                            </w:r>
                            <w:r>
                              <w:rPr>
                                <w:rFonts w:hint="eastAsia" w:ascii="仿宋_GB2312" w:hAnsi="仿宋_GB2312" w:eastAsia="仿宋_GB2312" w:cs="仿宋_GB2312"/>
                              </w:rPr>
                              <w:t>开展</w:t>
                            </w:r>
                            <w:r>
                              <w:rPr>
                                <w:rFonts w:ascii="仿宋_GB2312" w:hAnsi="仿宋_GB2312" w:eastAsia="仿宋_GB2312" w:cs="仿宋_GB2312"/>
                              </w:rPr>
                              <w:t>情况</w:t>
                            </w:r>
                          </w:p>
                          <w:p>
                            <w:pPr>
                              <w:spacing w:line="300" w:lineRule="exact"/>
                              <w:rPr>
                                <w:rFonts w:ascii="仿宋_GB2312" w:hAnsi="仿宋_GB2312" w:eastAsia="仿宋_GB2312" w:cs="仿宋_GB2312"/>
                              </w:rPr>
                            </w:pPr>
                            <w:r>
                              <w:rPr>
                                <w:rFonts w:hint="eastAsia" w:ascii="仿宋_GB2312" w:hAnsi="仿宋_GB2312" w:eastAsia="仿宋_GB2312" w:cs="仿宋_GB2312"/>
                              </w:rPr>
                              <w:t>三、检查施工质量检测计划</w:t>
                            </w:r>
                            <w:r>
                              <w:rPr>
                                <w:rFonts w:ascii="仿宋_GB2312" w:hAnsi="仿宋_GB2312" w:eastAsia="仿宋_GB2312" w:cs="仿宋_GB2312"/>
                              </w:rPr>
                              <w:t>编制</w:t>
                            </w:r>
                            <w:r>
                              <w:rPr>
                                <w:rFonts w:hint="eastAsia" w:ascii="仿宋_GB2312" w:hAnsi="仿宋_GB2312" w:eastAsia="仿宋_GB2312" w:cs="仿宋_GB2312"/>
                              </w:rPr>
                              <w:t>及报批</w:t>
                            </w:r>
                            <w:r>
                              <w:rPr>
                                <w:rFonts w:ascii="仿宋_GB2312" w:hAnsi="仿宋_GB2312" w:eastAsia="仿宋_GB2312" w:cs="仿宋_GB2312"/>
                              </w:rPr>
                              <w:t>情况</w:t>
                            </w:r>
                          </w:p>
                          <w:p>
                            <w:pPr>
                              <w:spacing w:line="300" w:lineRule="exact"/>
                              <w:rPr>
                                <w:rFonts w:ascii="仿宋_GB2312" w:hAnsi="仿宋_GB2312" w:eastAsia="仿宋_GB2312" w:cs="仿宋_GB2312"/>
                              </w:rPr>
                            </w:pPr>
                            <w:r>
                              <w:rPr>
                                <w:rFonts w:hint="eastAsia" w:ascii="仿宋_GB2312" w:hAnsi="仿宋_GB2312" w:eastAsia="仿宋_GB2312" w:cs="仿宋_GB2312"/>
                              </w:rPr>
                              <w:t>四、检查各种试验工作开展情况</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07.75pt;margin-top:18.95pt;height:125.65pt;width:176.6pt;z-index:251673600;v-text-anchor:middle;mso-width-relative:page;mso-height-relative:page;" fillcolor="#FFFFFF [3201]" filled="t" stroked="t" coordsize="21600,21600" arcsize="0.166666666666667" o:gfxdata="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DkgeqI2AAAAAoBAAAPAAAA&#10;AAAAAAEAIAAAADgAAABkcnMvZG93bnJldi54bWxQSwECFAAUAAAACACHTuJAIMAnQ3ECAADOBAAA&#10;DgAAAAAAAAABACAAAAA9AQAAZHJzL2Uyb0RvYy54bWxQSwUGAAAAAAYABgBZAQAAIAYAAAAA&#10;">
                <v:fill on="t" focussize="0,0"/>
                <v:stroke weight="1pt" color="#000000 [3200]" miterlimit="8" joinstyle="miter"/>
                <v:imagedata o:title=""/>
                <o:lock v:ext="edit" aspectratio="f"/>
                <v:textbox>
                  <w:txbxContent>
                    <w:p>
                      <w:pPr>
                        <w:spacing w:line="300" w:lineRule="exact"/>
                        <w:rPr>
                          <w:rFonts w:ascii="仿宋_GB2312" w:hAnsi="仿宋_GB2312" w:eastAsia="仿宋_GB2312" w:cs="仿宋_GB2312"/>
                        </w:rPr>
                      </w:pPr>
                      <w:r>
                        <w:rPr>
                          <w:rFonts w:hint="eastAsia" w:ascii="仿宋_GB2312" w:hAnsi="仿宋_GB2312" w:eastAsia="仿宋_GB2312" w:cs="仿宋_GB2312"/>
                        </w:rPr>
                        <w:t>一、检查质量管理体系建立</w:t>
                      </w:r>
                      <w:r>
                        <w:rPr>
                          <w:rFonts w:ascii="仿宋_GB2312" w:hAnsi="仿宋_GB2312" w:eastAsia="仿宋_GB2312" w:cs="仿宋_GB2312"/>
                        </w:rPr>
                        <w:t>情况</w:t>
                      </w:r>
                    </w:p>
                    <w:p>
                      <w:pPr>
                        <w:spacing w:line="300" w:lineRule="exact"/>
                        <w:rPr>
                          <w:rFonts w:ascii="仿宋_GB2312" w:hAnsi="仿宋_GB2312" w:eastAsia="仿宋_GB2312" w:cs="仿宋_GB2312"/>
                        </w:rPr>
                      </w:pPr>
                      <w:r>
                        <w:rPr>
                          <w:rFonts w:hint="eastAsia" w:ascii="仿宋_GB2312" w:hAnsi="仿宋_GB2312" w:eastAsia="仿宋_GB2312" w:cs="仿宋_GB2312"/>
                        </w:rPr>
                        <w:t>二、检查项目划分、临时工程质量检验与评</w:t>
                      </w:r>
                      <w:r>
                        <w:rPr>
                          <w:rFonts w:ascii="仿宋_GB2312" w:hAnsi="仿宋_GB2312" w:eastAsia="仿宋_GB2312" w:cs="仿宋_GB2312"/>
                        </w:rPr>
                        <w:t>定</w:t>
                      </w:r>
                      <w:r>
                        <w:rPr>
                          <w:rFonts w:hint="eastAsia" w:ascii="仿宋_GB2312" w:hAnsi="仿宋_GB2312" w:eastAsia="仿宋_GB2312" w:cs="仿宋_GB2312"/>
                        </w:rPr>
                        <w:t>标准和外观质量评定标准制定</w:t>
                      </w:r>
                      <w:r>
                        <w:rPr>
                          <w:rFonts w:ascii="仿宋_GB2312" w:hAnsi="仿宋_GB2312" w:eastAsia="仿宋_GB2312" w:cs="仿宋_GB2312"/>
                        </w:rPr>
                        <w:t>等工作</w:t>
                      </w:r>
                      <w:r>
                        <w:rPr>
                          <w:rFonts w:hint="eastAsia" w:ascii="仿宋_GB2312" w:hAnsi="仿宋_GB2312" w:eastAsia="仿宋_GB2312" w:cs="仿宋_GB2312"/>
                        </w:rPr>
                        <w:t>开展</w:t>
                      </w:r>
                      <w:r>
                        <w:rPr>
                          <w:rFonts w:ascii="仿宋_GB2312" w:hAnsi="仿宋_GB2312" w:eastAsia="仿宋_GB2312" w:cs="仿宋_GB2312"/>
                        </w:rPr>
                        <w:t>情况</w:t>
                      </w:r>
                    </w:p>
                    <w:p>
                      <w:pPr>
                        <w:spacing w:line="300" w:lineRule="exact"/>
                        <w:rPr>
                          <w:rFonts w:ascii="仿宋_GB2312" w:hAnsi="仿宋_GB2312" w:eastAsia="仿宋_GB2312" w:cs="仿宋_GB2312"/>
                        </w:rPr>
                      </w:pPr>
                      <w:r>
                        <w:rPr>
                          <w:rFonts w:hint="eastAsia" w:ascii="仿宋_GB2312" w:hAnsi="仿宋_GB2312" w:eastAsia="仿宋_GB2312" w:cs="仿宋_GB2312"/>
                        </w:rPr>
                        <w:t>三、检查施工质量检测计划</w:t>
                      </w:r>
                      <w:r>
                        <w:rPr>
                          <w:rFonts w:ascii="仿宋_GB2312" w:hAnsi="仿宋_GB2312" w:eastAsia="仿宋_GB2312" w:cs="仿宋_GB2312"/>
                        </w:rPr>
                        <w:t>编制</w:t>
                      </w:r>
                      <w:r>
                        <w:rPr>
                          <w:rFonts w:hint="eastAsia" w:ascii="仿宋_GB2312" w:hAnsi="仿宋_GB2312" w:eastAsia="仿宋_GB2312" w:cs="仿宋_GB2312"/>
                        </w:rPr>
                        <w:t>及报批</w:t>
                      </w:r>
                      <w:r>
                        <w:rPr>
                          <w:rFonts w:ascii="仿宋_GB2312" w:hAnsi="仿宋_GB2312" w:eastAsia="仿宋_GB2312" w:cs="仿宋_GB2312"/>
                        </w:rPr>
                        <w:t>情况</w:t>
                      </w:r>
                    </w:p>
                    <w:p>
                      <w:pPr>
                        <w:spacing w:line="300" w:lineRule="exact"/>
                        <w:rPr>
                          <w:rFonts w:ascii="仿宋_GB2312" w:hAnsi="仿宋_GB2312" w:eastAsia="仿宋_GB2312" w:cs="仿宋_GB2312"/>
                        </w:rPr>
                      </w:pPr>
                      <w:r>
                        <w:rPr>
                          <w:rFonts w:hint="eastAsia" w:ascii="仿宋_GB2312" w:hAnsi="仿宋_GB2312" w:eastAsia="仿宋_GB2312" w:cs="仿宋_GB2312"/>
                        </w:rPr>
                        <w:t>四、检查各种试验工作开展情况</w:t>
                      </w:r>
                    </w:p>
                  </w:txbxContent>
                </v:textbox>
              </v:roundrect>
            </w:pict>
          </mc:Fallback>
        </mc:AlternateContent>
      </w:r>
      <w:r>
        <w:rPr>
          <w:sz w:val="44"/>
        </w:rPr>
        <mc:AlternateContent>
          <mc:Choice Requires="wps">
            <w:drawing>
              <wp:anchor distT="0" distB="0" distL="114300" distR="114300" simplePos="0" relativeHeight="251667456" behindDoc="0" locked="0" layoutInCell="1" allowOverlap="1">
                <wp:simplePos x="0" y="0"/>
                <wp:positionH relativeFrom="column">
                  <wp:posOffset>1151255</wp:posOffset>
                </wp:positionH>
                <wp:positionV relativeFrom="paragraph">
                  <wp:posOffset>123825</wp:posOffset>
                </wp:positionV>
                <wp:extent cx="411480" cy="111760"/>
                <wp:effectExtent l="8890" t="15240" r="17780" b="25400"/>
                <wp:wrapNone/>
                <wp:docPr id="12" name="右箭头 12"/>
                <wp:cNvGraphicFramePr/>
                <a:graphic xmlns:a="http://schemas.openxmlformats.org/drawingml/2006/main">
                  <a:graphicData uri="http://schemas.microsoft.com/office/word/2010/wordprocessingShape">
                    <wps:wsp>
                      <wps:cNvSpPr/>
                      <wps:spPr>
                        <a:xfrm rot="10800000">
                          <a:off x="0" y="0"/>
                          <a:ext cx="411480" cy="1117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90.65pt;margin-top:9.75pt;height:8.8pt;width:32.4pt;rotation:11796480f;z-index:251667456;v-text-anchor:middle;mso-width-relative:page;mso-height-relative:page;" fillcolor="#4472C4 [3204]" filled="t" stroked="t" coordsize="21600,21600" o:gfxdata="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JhRv3tQA&#10;AAAJAQAADwAAAAAAAAABACAAAAA4AAAAZHJzL2Rvd25yZXYueG1sUEsBAhQAFAAAAAgAh07iQJsQ&#10;hyx/AgAA7wQAAA4AAAAAAAAAAQAgAAAAOQEAAGRycy9lMm9Eb2MueG1sUEsFBgAAAAAGAAYAWQEA&#10;ACoGAAAAAA==&#10;" adj="18667,5400">
                <v:fill on="t" focussize="0,0"/>
                <v:stroke weight="1pt" color="#2F528F [3204]" miterlimit="8" joinstyle="miter"/>
                <v:imagedata o:title=""/>
                <o:lock v:ext="edit" aspectratio="f"/>
              </v:shape>
            </w:pict>
          </mc:Fallback>
        </mc:AlternateContent>
      </w:r>
    </w:p>
    <w:p/>
    <w:p>
      <w:r>
        <w:rPr>
          <w:sz w:val="44"/>
        </w:rPr>
        <mc:AlternateContent>
          <mc:Choice Requires="wps">
            <w:drawing>
              <wp:anchor distT="0" distB="0" distL="114300" distR="114300" simplePos="0" relativeHeight="251670528" behindDoc="0" locked="0" layoutInCell="1" allowOverlap="1">
                <wp:simplePos x="0" y="0"/>
                <wp:positionH relativeFrom="column">
                  <wp:posOffset>2239010</wp:posOffset>
                </wp:positionH>
                <wp:positionV relativeFrom="paragraph">
                  <wp:posOffset>60325</wp:posOffset>
                </wp:positionV>
                <wp:extent cx="504825" cy="76200"/>
                <wp:effectExtent l="15875" t="6350" r="22225" b="22225"/>
                <wp:wrapNone/>
                <wp:docPr id="19" name="右箭头 19"/>
                <wp:cNvGraphicFramePr/>
                <a:graphic xmlns:a="http://schemas.openxmlformats.org/drawingml/2006/main">
                  <a:graphicData uri="http://schemas.microsoft.com/office/word/2010/wordprocessingShape">
                    <wps:wsp>
                      <wps:cNvSpPr/>
                      <wps:spPr>
                        <a:xfrm rot="5400000">
                          <a:off x="0" y="0"/>
                          <a:ext cx="504825" cy="76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76.3pt;margin-top:4.75pt;height:6pt;width:39.75pt;rotation:5898240f;z-index:251670528;v-text-anchor:middle;mso-width-relative:page;mso-height-relative:page;" fillcolor="#4472C4 [3204]" filled="t" stroked="t" coordsize="21600,21600" o:gfxdata="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DA&#10;ZlxK2gAAAAgBAAAPAAAAAAAAAAEAIAAAADgAAABkcnMvZG93bnJldi54bWxQSwECFAAUAAAACACH&#10;TuJADMIrlX4CAADtBAAADgAAAAAAAAABACAAAAA/AQAAZHJzL2Uyb0RvYy54bWxQSwUGAAAAAAYA&#10;BgBZAQAALwYAAAAA&#10;" adj="19970,5400">
                <v:fill on="t" focussize="0,0"/>
                <v:stroke weight="1pt" color="#2F528F [3204]" miterlimit="8" joinstyle="miter"/>
                <v:imagedata o:title=""/>
                <o:lock v:ext="edit" aspectratio="f"/>
              </v:shape>
            </w:pict>
          </mc:Fallback>
        </mc:AlternateContent>
      </w:r>
    </w:p>
    <w:p>
      <w:r>
        <w:rPr>
          <w:sz w:val="44"/>
        </w:rPr>
        <mc:AlternateContent>
          <mc:Choice Requires="wps">
            <w:drawing>
              <wp:anchor distT="0" distB="0" distL="114300" distR="114300" simplePos="0" relativeHeight="251676672" behindDoc="0" locked="0" layoutInCell="1" allowOverlap="1">
                <wp:simplePos x="0" y="0"/>
                <wp:positionH relativeFrom="column">
                  <wp:posOffset>-137795</wp:posOffset>
                </wp:positionH>
                <wp:positionV relativeFrom="paragraph">
                  <wp:posOffset>106045</wp:posOffset>
                </wp:positionV>
                <wp:extent cx="1299845" cy="3215640"/>
                <wp:effectExtent l="6350" t="6350" r="8255" b="16510"/>
                <wp:wrapNone/>
                <wp:docPr id="41" name="圆角矩形 41"/>
                <wp:cNvGraphicFramePr/>
                <a:graphic xmlns:a="http://schemas.openxmlformats.org/drawingml/2006/main">
                  <a:graphicData uri="http://schemas.microsoft.com/office/word/2010/wordprocessingShape">
                    <wps:wsp>
                      <wps:cNvSpPr/>
                      <wps:spPr>
                        <a:xfrm>
                          <a:off x="0" y="0"/>
                          <a:ext cx="1299845" cy="321564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300" w:lineRule="exact"/>
                              <w:rPr>
                                <w:rFonts w:ascii="仿宋_GB2312" w:hAnsi="仿宋_GB2312" w:eastAsia="仿宋_GB2312" w:cs="仿宋_GB2312"/>
                              </w:rPr>
                            </w:pPr>
                            <w:r>
                              <w:rPr>
                                <w:rFonts w:hint="eastAsia" w:ascii="仿宋_GB2312" w:hAnsi="仿宋_GB2312" w:eastAsia="仿宋_GB2312" w:cs="仿宋_GB2312"/>
                              </w:rPr>
                              <w:t>一、检查参建单位质量管理体系运行</w:t>
                            </w:r>
                            <w:r>
                              <w:rPr>
                                <w:rFonts w:ascii="仿宋_GB2312" w:hAnsi="仿宋_GB2312" w:eastAsia="仿宋_GB2312" w:cs="仿宋_GB2312"/>
                              </w:rPr>
                              <w:t>情况</w:t>
                            </w:r>
                            <w:r>
                              <w:rPr>
                                <w:rFonts w:hint="eastAsia" w:ascii="仿宋_GB2312" w:hAnsi="仿宋_GB2312" w:eastAsia="仿宋_GB2312" w:cs="仿宋_GB2312"/>
                              </w:rPr>
                              <w:t>及质量行为</w:t>
                            </w:r>
                          </w:p>
                          <w:p>
                            <w:pPr>
                              <w:spacing w:line="300" w:lineRule="exact"/>
                              <w:rPr>
                                <w:rFonts w:ascii="仿宋_GB2312" w:hAnsi="仿宋_GB2312" w:eastAsia="仿宋_GB2312" w:cs="仿宋_GB2312"/>
                              </w:rPr>
                            </w:pPr>
                            <w:r>
                              <w:rPr>
                                <w:rFonts w:hint="eastAsia" w:ascii="仿宋_GB2312" w:hAnsi="仿宋_GB2312" w:eastAsia="仿宋_GB2312" w:cs="仿宋_GB2312"/>
                              </w:rPr>
                              <w:t>二、检查工程实体质量</w:t>
                            </w:r>
                          </w:p>
                          <w:p>
                            <w:pPr>
                              <w:spacing w:line="300" w:lineRule="exact"/>
                              <w:rPr>
                                <w:rFonts w:ascii="仿宋_GB2312" w:hAnsi="仿宋_GB2312" w:eastAsia="仿宋_GB2312" w:cs="仿宋_GB2312"/>
                              </w:rPr>
                            </w:pPr>
                            <w:r>
                              <w:rPr>
                                <w:rFonts w:hint="eastAsia" w:ascii="仿宋_GB2312" w:hAnsi="仿宋_GB2312" w:eastAsia="仿宋_GB2312" w:cs="仿宋_GB2312"/>
                              </w:rPr>
                              <w:t>三、检查工程质量</w:t>
                            </w:r>
                            <w:r>
                              <w:rPr>
                                <w:rFonts w:ascii="仿宋_GB2312" w:hAnsi="仿宋_GB2312" w:eastAsia="仿宋_GB2312" w:cs="仿宋_GB2312"/>
                              </w:rPr>
                              <w:t>相关</w:t>
                            </w:r>
                            <w:r>
                              <w:rPr>
                                <w:rFonts w:hint="eastAsia" w:ascii="仿宋_GB2312" w:hAnsi="仿宋_GB2312" w:eastAsia="仿宋_GB2312" w:cs="仿宋_GB2312"/>
                              </w:rPr>
                              <w:t>资料</w:t>
                            </w:r>
                          </w:p>
                          <w:p>
                            <w:pPr>
                              <w:spacing w:line="300" w:lineRule="exact"/>
                              <w:rPr>
                                <w:rFonts w:ascii="仿宋_GB2312" w:hAnsi="仿宋_GB2312" w:eastAsia="仿宋_GB2312" w:cs="仿宋_GB2312"/>
                              </w:rPr>
                            </w:pPr>
                            <w:r>
                              <w:rPr>
                                <w:rFonts w:hint="eastAsia" w:ascii="仿宋_GB2312" w:hAnsi="仿宋_GB2312" w:eastAsia="仿宋_GB2312" w:cs="仿宋_GB2312"/>
                              </w:rPr>
                              <w:t>四、检查质量问题处理情况</w:t>
                            </w:r>
                          </w:p>
                          <w:p>
                            <w:pPr>
                              <w:spacing w:line="300" w:lineRule="exact"/>
                              <w:rPr>
                                <w:rFonts w:ascii="仿宋_GB2312" w:hAnsi="仿宋_GB2312" w:eastAsia="仿宋_GB2312" w:cs="仿宋_GB2312"/>
                              </w:rPr>
                            </w:pPr>
                            <w:r>
                              <w:rPr>
                                <w:rFonts w:hint="eastAsia" w:ascii="仿宋_GB2312" w:hAnsi="仿宋_GB2312" w:eastAsia="仿宋_GB2312" w:cs="仿宋_GB2312"/>
                              </w:rPr>
                              <w:t>五、参与工程质量事故的调查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0.85pt;margin-top:8.35pt;height:253.2pt;width:102.35pt;z-index:251676672;v-text-anchor:middle;mso-width-relative:page;mso-height-relative:page;" fillcolor="#FFFFFF [3201]" filled="t" stroked="t" coordsize="21600,21600" arcsize="0.166666666666667" o:gfxdata="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7lA/d9cAAAAKAQAADwAA&#10;AAAAAAABACAAAAA4AAAAZHJzL2Rvd25yZXYueG1sUEsBAhQAFAAAAAgAh07iQGdBqeVzAgAAzgQA&#10;AA4AAAAAAAAAAQAgAAAAPAEAAGRycy9lMm9Eb2MueG1sUEsFBgAAAAAGAAYAWQEAACEGAAAAAA==&#10;">
                <v:fill on="t" focussize="0,0"/>
                <v:stroke weight="1pt" color="#000000 [3200]" miterlimit="8" joinstyle="miter"/>
                <v:imagedata o:title=""/>
                <o:lock v:ext="edit" aspectratio="f"/>
                <v:textbox>
                  <w:txbxContent>
                    <w:p>
                      <w:pPr>
                        <w:spacing w:line="300" w:lineRule="exact"/>
                        <w:rPr>
                          <w:rFonts w:ascii="仿宋_GB2312" w:hAnsi="仿宋_GB2312" w:eastAsia="仿宋_GB2312" w:cs="仿宋_GB2312"/>
                        </w:rPr>
                      </w:pPr>
                      <w:r>
                        <w:rPr>
                          <w:rFonts w:hint="eastAsia" w:ascii="仿宋_GB2312" w:hAnsi="仿宋_GB2312" w:eastAsia="仿宋_GB2312" w:cs="仿宋_GB2312"/>
                        </w:rPr>
                        <w:t>一、检查参建单位质量管理体系运行</w:t>
                      </w:r>
                      <w:r>
                        <w:rPr>
                          <w:rFonts w:ascii="仿宋_GB2312" w:hAnsi="仿宋_GB2312" w:eastAsia="仿宋_GB2312" w:cs="仿宋_GB2312"/>
                        </w:rPr>
                        <w:t>情况</w:t>
                      </w:r>
                      <w:r>
                        <w:rPr>
                          <w:rFonts w:hint="eastAsia" w:ascii="仿宋_GB2312" w:hAnsi="仿宋_GB2312" w:eastAsia="仿宋_GB2312" w:cs="仿宋_GB2312"/>
                        </w:rPr>
                        <w:t>及质量行为</w:t>
                      </w:r>
                    </w:p>
                    <w:p>
                      <w:pPr>
                        <w:spacing w:line="300" w:lineRule="exact"/>
                        <w:rPr>
                          <w:rFonts w:ascii="仿宋_GB2312" w:hAnsi="仿宋_GB2312" w:eastAsia="仿宋_GB2312" w:cs="仿宋_GB2312"/>
                        </w:rPr>
                      </w:pPr>
                      <w:r>
                        <w:rPr>
                          <w:rFonts w:hint="eastAsia" w:ascii="仿宋_GB2312" w:hAnsi="仿宋_GB2312" w:eastAsia="仿宋_GB2312" w:cs="仿宋_GB2312"/>
                        </w:rPr>
                        <w:t>二、检查工程实体质量</w:t>
                      </w:r>
                    </w:p>
                    <w:p>
                      <w:pPr>
                        <w:spacing w:line="300" w:lineRule="exact"/>
                        <w:rPr>
                          <w:rFonts w:ascii="仿宋_GB2312" w:hAnsi="仿宋_GB2312" w:eastAsia="仿宋_GB2312" w:cs="仿宋_GB2312"/>
                        </w:rPr>
                      </w:pPr>
                      <w:r>
                        <w:rPr>
                          <w:rFonts w:hint="eastAsia" w:ascii="仿宋_GB2312" w:hAnsi="仿宋_GB2312" w:eastAsia="仿宋_GB2312" w:cs="仿宋_GB2312"/>
                        </w:rPr>
                        <w:t>三、检查工程质量</w:t>
                      </w:r>
                      <w:r>
                        <w:rPr>
                          <w:rFonts w:ascii="仿宋_GB2312" w:hAnsi="仿宋_GB2312" w:eastAsia="仿宋_GB2312" w:cs="仿宋_GB2312"/>
                        </w:rPr>
                        <w:t>相关</w:t>
                      </w:r>
                      <w:r>
                        <w:rPr>
                          <w:rFonts w:hint="eastAsia" w:ascii="仿宋_GB2312" w:hAnsi="仿宋_GB2312" w:eastAsia="仿宋_GB2312" w:cs="仿宋_GB2312"/>
                        </w:rPr>
                        <w:t>资料</w:t>
                      </w:r>
                    </w:p>
                    <w:p>
                      <w:pPr>
                        <w:spacing w:line="300" w:lineRule="exact"/>
                        <w:rPr>
                          <w:rFonts w:ascii="仿宋_GB2312" w:hAnsi="仿宋_GB2312" w:eastAsia="仿宋_GB2312" w:cs="仿宋_GB2312"/>
                        </w:rPr>
                      </w:pPr>
                      <w:r>
                        <w:rPr>
                          <w:rFonts w:hint="eastAsia" w:ascii="仿宋_GB2312" w:hAnsi="仿宋_GB2312" w:eastAsia="仿宋_GB2312" w:cs="仿宋_GB2312"/>
                        </w:rPr>
                        <w:t>四、检查质量问题处理情况</w:t>
                      </w:r>
                    </w:p>
                    <w:p>
                      <w:pPr>
                        <w:spacing w:line="300" w:lineRule="exact"/>
                        <w:rPr>
                          <w:rFonts w:ascii="仿宋_GB2312" w:hAnsi="仿宋_GB2312" w:eastAsia="仿宋_GB2312" w:cs="仿宋_GB2312"/>
                        </w:rPr>
                      </w:pPr>
                      <w:r>
                        <w:rPr>
                          <w:rFonts w:hint="eastAsia" w:ascii="仿宋_GB2312" w:hAnsi="仿宋_GB2312" w:eastAsia="仿宋_GB2312" w:cs="仿宋_GB2312"/>
                        </w:rPr>
                        <w:t>五、参与工程质量事故的调查</w:t>
                      </w:r>
                    </w:p>
                  </w:txbxContent>
                </v:textbox>
              </v:roundrect>
            </w:pict>
          </mc:Fallback>
        </mc:AlternateContent>
      </w:r>
      <w:r>
        <w:rPr>
          <w:sz w:val="44"/>
        </w:rPr>
        <mc:AlternateContent>
          <mc:Choice Requires="wps">
            <w:drawing>
              <wp:anchor distT="0" distB="0" distL="114300" distR="114300" simplePos="0" relativeHeight="251672576" behindDoc="0" locked="0" layoutInCell="1" allowOverlap="1">
                <wp:simplePos x="0" y="0"/>
                <wp:positionH relativeFrom="column">
                  <wp:posOffset>1605915</wp:posOffset>
                </wp:positionH>
                <wp:positionV relativeFrom="paragraph">
                  <wp:posOffset>120015</wp:posOffset>
                </wp:positionV>
                <wp:extent cx="1719580" cy="473710"/>
                <wp:effectExtent l="6350" t="6350" r="7620" b="15240"/>
                <wp:wrapNone/>
                <wp:docPr id="21" name="圆角矩形 21"/>
                <wp:cNvGraphicFramePr/>
                <a:graphic xmlns:a="http://schemas.openxmlformats.org/drawingml/2006/main">
                  <a:graphicData uri="http://schemas.microsoft.com/office/word/2010/wordprocessingShape">
                    <wps:wsp>
                      <wps:cNvSpPr/>
                      <wps:spPr>
                        <a:xfrm>
                          <a:off x="0" y="0"/>
                          <a:ext cx="1719580" cy="47371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hAnsi="仿宋_GB2312" w:eastAsia="仿宋_GB2312" w:cs="仿宋_GB2312"/>
                              </w:rPr>
                            </w:pPr>
                            <w:r>
                              <w:rPr>
                                <w:rFonts w:hint="eastAsia" w:ascii="仿宋_GB2312" w:hAnsi="仿宋_GB2312" w:eastAsia="仿宋_GB2312" w:cs="仿宋_GB2312"/>
                              </w:rPr>
                              <w:t>建设初期阶段质量检查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26.45pt;margin-top:9.45pt;height:37.3pt;width:135.4pt;z-index:251672576;v-text-anchor:middle;mso-width-relative:page;mso-height-relative:page;" fillcolor="#FFFFFF [3201]" filled="t" stroked="t" coordsize="21600,21600" arcsize="0.166666666666667" o:gfxdata="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B6CKGe1wAAAAkBAAAPAAAA&#10;AAAAAAEAIAAAADgAAABkcnMvZG93bnJldi54bWxQSwECFAAUAAAACACHTuJAQbIbu3ICAADNBAAA&#10;DgAAAAAAAAABACAAAAA8AQAAZHJzL2Uyb0RvYy54bWxQSwUGAAAAAAYABgBZAQAAIAYAAAAA&#10;">
                <v:fill on="t" focussize="0,0"/>
                <v:stroke weight="1pt" color="#000000 [3200]"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建设初期阶段质量检查</w:t>
                      </w:r>
                    </w:p>
                  </w:txbxContent>
                </v:textbox>
              </v:roundrect>
            </w:pict>
          </mc:Fallback>
        </mc:AlternateContent>
      </w:r>
    </w:p>
    <w:p>
      <w:r>
        <w:rPr>
          <w:sz w:val="44"/>
        </w:rPr>
        <mc:AlternateContent>
          <mc:Choice Requires="wps">
            <w:drawing>
              <wp:anchor distT="0" distB="0" distL="114300" distR="114300" simplePos="0" relativeHeight="251685888" behindDoc="0" locked="0" layoutInCell="1" allowOverlap="1">
                <wp:simplePos x="0" y="0"/>
                <wp:positionH relativeFrom="column">
                  <wp:posOffset>3324225</wp:posOffset>
                </wp:positionH>
                <wp:positionV relativeFrom="paragraph">
                  <wp:posOffset>21590</wp:posOffset>
                </wp:positionV>
                <wp:extent cx="577215" cy="88265"/>
                <wp:effectExtent l="0" t="19050" r="33020" b="45085"/>
                <wp:wrapNone/>
                <wp:docPr id="1282409525" name="右箭头 8"/>
                <wp:cNvGraphicFramePr/>
                <a:graphic xmlns:a="http://schemas.openxmlformats.org/drawingml/2006/main">
                  <a:graphicData uri="http://schemas.microsoft.com/office/word/2010/wordprocessingShape">
                    <wps:wsp>
                      <wps:cNvSpPr/>
                      <wps:spPr>
                        <a:xfrm>
                          <a:off x="0" y="0"/>
                          <a:ext cx="577001" cy="8852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右箭头 8" o:spid="_x0000_s1026" o:spt="13" type="#_x0000_t13" style="position:absolute;left:0pt;margin-left:261.75pt;margin-top:1.7pt;height:6.95pt;width:45.45pt;z-index:251685888;v-text-anchor:middle;mso-width-relative:page;mso-height-relative:page;" fillcolor="#4472C4 [3204]" filled="t" stroked="t" coordsize="21600,21600" o:gfxdata="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Ii8xp7WAAAA&#10;CAEAAA8AAAAAAAAAAQAgAAAAOAAAAGRycy9kb3ducmV2LnhtbFBLAQIUABQAAAAIAIdO4kAZJZRj&#10;ewIAAOYEAAAOAAAAAAAAAAEAIAAAADsBAABkcnMvZTJvRG9jLnhtbFBLBQYAAAAABgAGAFkBAAAo&#10;BgAAAAA=&#10;" adj="19944,5400">
                <v:fill on="t" focussize="0,0"/>
                <v:stroke weight="1pt" color="#2F528F [3204]" miterlimit="8" joinstyle="miter"/>
                <v:imagedata o:title=""/>
                <o:lock v:ext="edit" aspectratio="f"/>
              </v:shape>
            </w:pict>
          </mc:Fallback>
        </mc:AlternateContent>
      </w:r>
    </w:p>
    <w:p/>
    <w:p>
      <w:pPr>
        <w:tabs>
          <w:tab w:val="left" w:pos="3262"/>
        </w:tabs>
        <w:jc w:val="left"/>
      </w:pPr>
      <w:r>
        <w:rPr>
          <w:sz w:val="44"/>
        </w:rPr>
        <mc:AlternateContent>
          <mc:Choice Requires="wps">
            <w:drawing>
              <wp:anchor distT="0" distB="0" distL="114300" distR="114300" simplePos="0" relativeHeight="251668480" behindDoc="0" locked="0" layoutInCell="1" allowOverlap="1">
                <wp:simplePos x="0" y="0"/>
                <wp:positionH relativeFrom="column">
                  <wp:posOffset>2212975</wp:posOffset>
                </wp:positionH>
                <wp:positionV relativeFrom="paragraph">
                  <wp:posOffset>80010</wp:posOffset>
                </wp:positionV>
                <wp:extent cx="546100" cy="102235"/>
                <wp:effectExtent l="12065" t="6985" r="38100" b="38100"/>
                <wp:wrapNone/>
                <wp:docPr id="15" name="右箭头 15"/>
                <wp:cNvGraphicFramePr/>
                <a:graphic xmlns:a="http://schemas.openxmlformats.org/drawingml/2006/main">
                  <a:graphicData uri="http://schemas.microsoft.com/office/word/2010/wordprocessingShape">
                    <wps:wsp>
                      <wps:cNvSpPr/>
                      <wps:spPr>
                        <a:xfrm rot="5400000">
                          <a:off x="0" y="0"/>
                          <a:ext cx="545998" cy="1023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74.25pt;margin-top:6.3pt;height:8.05pt;width:43pt;rotation:5898240f;z-index:251668480;v-text-anchor:middle;mso-width-relative:page;mso-height-relative:page;" fillcolor="#4472C4 [3204]" filled="t" stroked="t" coordsize="21600,21600" o:gfxdata="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TJncPtgAAAAJAQAADwAAAAAAAAABACAAAAA4AAAAZHJzL2Rvd25yZXYueG1sUEsBAhQAFAAAAAgA&#10;h07iQDcqYXuBAgAA7gQAAA4AAAAAAAAAAQAgAAAAPQEAAGRycy9lMm9Eb2MueG1sUEsFBgAAAAAG&#10;AAYAWQEAADAGAAAAAA==&#10;" adj="19577,5400">
                <v:fill on="t" focussize="0,0"/>
                <v:stroke weight="1pt" color="#2F528F [3204]" miterlimit="8" joinstyle="miter"/>
                <v:imagedata o:title=""/>
                <o:lock v:ext="edit" aspectratio="f"/>
              </v:shape>
            </w:pict>
          </mc:Fallback>
        </mc:AlternateContent>
      </w:r>
      <w:r>
        <w:rPr>
          <w:rFonts w:hint="eastAsia"/>
        </w:rPr>
        <w:tab/>
      </w:r>
    </w:p>
    <w:p>
      <w:pPr>
        <w:tabs>
          <w:tab w:val="left" w:pos="3262"/>
        </w:tabs>
        <w:jc w:val="left"/>
      </w:pPr>
      <w:r>
        <w:rPr>
          <w:sz w:val="44"/>
        </w:rPr>
        <mc:AlternateContent>
          <mc:Choice Requires="wps">
            <w:drawing>
              <wp:anchor distT="0" distB="0" distL="114300" distR="114300" simplePos="0" relativeHeight="251675648" behindDoc="0" locked="0" layoutInCell="1" allowOverlap="1">
                <wp:simplePos x="0" y="0"/>
                <wp:positionH relativeFrom="column">
                  <wp:posOffset>1619250</wp:posOffset>
                </wp:positionH>
                <wp:positionV relativeFrom="paragraph">
                  <wp:posOffset>173990</wp:posOffset>
                </wp:positionV>
                <wp:extent cx="1771650" cy="378460"/>
                <wp:effectExtent l="6350" t="6350" r="12700" b="15240"/>
                <wp:wrapNone/>
                <wp:docPr id="37" name="圆角矩形 37"/>
                <wp:cNvGraphicFramePr/>
                <a:graphic xmlns:a="http://schemas.openxmlformats.org/drawingml/2006/main">
                  <a:graphicData uri="http://schemas.microsoft.com/office/word/2010/wordprocessingShape">
                    <wps:wsp>
                      <wps:cNvSpPr/>
                      <wps:spPr>
                        <a:xfrm>
                          <a:off x="0" y="0"/>
                          <a:ext cx="1771650" cy="37846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hAnsi="仿宋_GB2312" w:eastAsia="仿宋_GB2312" w:cs="仿宋_GB2312"/>
                              </w:rPr>
                            </w:pPr>
                            <w:r>
                              <w:rPr>
                                <w:rFonts w:hint="eastAsia" w:ascii="仿宋_GB2312" w:hAnsi="仿宋_GB2312" w:eastAsia="仿宋_GB2312" w:cs="仿宋_GB2312"/>
                              </w:rPr>
                              <w:t>建设实施阶段质量检查</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27.5pt;margin-top:13.7pt;height:29.8pt;width:139.5pt;z-index:251675648;v-text-anchor:middle;mso-width-relative:page;mso-height-relative:page;" fillcolor="#FFFFFF [3201]" filled="t" stroked="t" coordsize="21600,21600" arcsize="0.166666666666667" o:gfxdata="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SVAjwNcAAAAJAQAADwAA&#10;AAAAAAABACAAAAA4AAAAZHJzL2Rvd25yZXYueG1sUEsBAhQAFAAAAAgAh07iQJF8/LNzAgAAzQQA&#10;AA4AAAAAAAAAAQAgAAAAPAEAAGRycy9lMm9Eb2MueG1sUEsFBgAAAAAGAAYAWQEAACEGAAAAAA==&#10;">
                <v:fill on="t" focussize="0,0"/>
                <v:stroke weight="1pt" color="#000000 [3200]" miterlimit="8" joinstyle="miter"/>
                <v:imagedata o:title=""/>
                <o:lock v:ext="edit" aspectratio="f"/>
                <v:textbox>
                  <w:txbxContent>
                    <w:p>
                      <w:pPr>
                        <w:jc w:val="center"/>
                        <w:rPr>
                          <w:rFonts w:ascii="仿宋_GB2312" w:hAnsi="仿宋_GB2312" w:eastAsia="仿宋_GB2312" w:cs="仿宋_GB2312"/>
                        </w:rPr>
                      </w:pPr>
                      <w:r>
                        <w:rPr>
                          <w:rFonts w:hint="eastAsia" w:ascii="仿宋_GB2312" w:hAnsi="仿宋_GB2312" w:eastAsia="仿宋_GB2312" w:cs="仿宋_GB2312"/>
                        </w:rPr>
                        <w:t>建设实施阶段质量检查</w:t>
                      </w:r>
                    </w:p>
                  </w:txbxContent>
                </v:textbox>
              </v:roundrect>
            </w:pict>
          </mc:Fallback>
        </mc:AlternateContent>
      </w:r>
      <w:r>
        <w:rPr>
          <w:sz w:val="44"/>
        </w:rPr>
        <mc:AlternateContent>
          <mc:Choice Requires="wps">
            <w:drawing>
              <wp:anchor distT="0" distB="0" distL="114300" distR="114300" simplePos="0" relativeHeight="251682816" behindDoc="0" locked="0" layoutInCell="1" allowOverlap="1">
                <wp:simplePos x="0" y="0"/>
                <wp:positionH relativeFrom="column">
                  <wp:posOffset>1199515</wp:posOffset>
                </wp:positionH>
                <wp:positionV relativeFrom="paragraph">
                  <wp:posOffset>239395</wp:posOffset>
                </wp:positionV>
                <wp:extent cx="411480" cy="111760"/>
                <wp:effectExtent l="8890" t="15240" r="17780" b="25400"/>
                <wp:wrapNone/>
                <wp:docPr id="8" name="右箭头 8"/>
                <wp:cNvGraphicFramePr/>
                <a:graphic xmlns:a="http://schemas.openxmlformats.org/drawingml/2006/main">
                  <a:graphicData uri="http://schemas.microsoft.com/office/word/2010/wordprocessingShape">
                    <wps:wsp>
                      <wps:cNvSpPr/>
                      <wps:spPr>
                        <a:xfrm rot="10800000">
                          <a:off x="0" y="0"/>
                          <a:ext cx="411480" cy="1117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94.45pt;margin-top:18.85pt;height:8.8pt;width:32.4pt;rotation:11796480f;z-index:251682816;v-text-anchor:middle;mso-width-relative:page;mso-height-relative:page;" fillcolor="#4472C4 [3204]" filled="t" stroked="t" coordsize="21600,21600" o:gfxdata="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5oZB21AAA&#10;AAkBAAAPAAAAAAAAAAEAIAAAADgAAABkcnMvZG93bnJldi54bWxQSwECFAAUAAAACACHTuJAKN77&#10;WX4CAADtBAAADgAAAAAAAAABACAAAAA5AQAAZHJzL2Uyb0RvYy54bWxQSwUGAAAAAAYABgBZAQAA&#10;KQYAAAAA&#10;" adj="18667,5400">
                <v:fill on="t" focussize="0,0"/>
                <v:stroke weight="1pt" color="#2F528F [3204]" miterlimit="8" joinstyle="miter"/>
                <v:imagedata o:title=""/>
                <o:lock v:ext="edit" aspectratio="f"/>
              </v:shape>
            </w:pict>
          </mc:Fallback>
        </mc:AlternateContent>
      </w:r>
    </w:p>
    <w:p>
      <w:pPr>
        <w:tabs>
          <w:tab w:val="left" w:pos="3262"/>
        </w:tabs>
        <w:jc w:val="left"/>
      </w:pPr>
    </w:p>
    <w:p>
      <w:pPr>
        <w:tabs>
          <w:tab w:val="left" w:pos="3262"/>
        </w:tabs>
        <w:jc w:val="left"/>
      </w:pPr>
    </w:p>
    <w:p>
      <w:pPr>
        <w:tabs>
          <w:tab w:val="left" w:pos="3262"/>
        </w:tabs>
        <w:jc w:val="left"/>
      </w:pPr>
      <w:r>
        <w:rPr>
          <w:sz w:val="44"/>
        </w:rPr>
        <mc:AlternateContent>
          <mc:Choice Requires="wps">
            <w:drawing>
              <wp:anchor distT="0" distB="0" distL="114300" distR="114300" simplePos="0" relativeHeight="251674624" behindDoc="0" locked="0" layoutInCell="1" allowOverlap="1">
                <wp:simplePos x="0" y="0"/>
                <wp:positionH relativeFrom="column">
                  <wp:posOffset>2199640</wp:posOffset>
                </wp:positionH>
                <wp:positionV relativeFrom="paragraph">
                  <wp:posOffset>111760</wp:posOffset>
                </wp:positionV>
                <wp:extent cx="628650" cy="85725"/>
                <wp:effectExtent l="24130" t="0" r="43180" b="43180"/>
                <wp:wrapNone/>
                <wp:docPr id="36" name="右箭头 36"/>
                <wp:cNvGraphicFramePr/>
                <a:graphic xmlns:a="http://schemas.openxmlformats.org/drawingml/2006/main">
                  <a:graphicData uri="http://schemas.microsoft.com/office/word/2010/wordprocessingShape">
                    <wps:wsp>
                      <wps:cNvSpPr/>
                      <wps:spPr>
                        <a:xfrm rot="5400000">
                          <a:off x="0" y="0"/>
                          <a:ext cx="628834" cy="8559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73.2pt;margin-top:8.8pt;height:6.75pt;width:49.5pt;rotation:5898240f;z-index:251674624;v-text-anchor:middle;mso-width-relative:page;mso-height-relative:page;" fillcolor="#4472C4 [3204]" filled="t" stroked="t" coordsize="21600,21600" o:gfxdata="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0MFk&#10;Y9YAAAAJAQAADwAAAAAAAAABACAAAAA4AAAAZHJzL2Rvd25yZXYueG1sUEsBAhQAFAAAAAgAh07i&#10;QC+6BIuAAgAA7QQAAA4AAAAAAAAAAQAgAAAAOwEAAGRycy9lMm9Eb2MueG1sUEsFBgAAAAAGAAYA&#10;WQEAAC0GAAAAAA==&#10;" adj="20130,5400">
                <v:fill on="t" focussize="0,0"/>
                <v:stroke weight="1pt" color="#2F528F [3204]" miterlimit="8" joinstyle="miter"/>
                <v:imagedata o:title=""/>
                <o:lock v:ext="edit" aspectratio="f"/>
              </v:shape>
            </w:pict>
          </mc:Fallback>
        </mc:AlternateContent>
      </w:r>
    </w:p>
    <w:p>
      <w:pPr>
        <w:tabs>
          <w:tab w:val="left" w:pos="3262"/>
        </w:tabs>
        <w:jc w:val="left"/>
      </w:pPr>
      <w:r>
        <w:rPr>
          <w:sz w:val="44"/>
        </w:rPr>
        <mc:AlternateContent>
          <mc:Choice Requires="wps">
            <w:drawing>
              <wp:anchor distT="0" distB="0" distL="114300" distR="114300" simplePos="0" relativeHeight="251678720" behindDoc="0" locked="0" layoutInCell="1" allowOverlap="1">
                <wp:simplePos x="0" y="0"/>
                <wp:positionH relativeFrom="column">
                  <wp:posOffset>3902075</wp:posOffset>
                </wp:positionH>
                <wp:positionV relativeFrom="paragraph">
                  <wp:posOffset>109220</wp:posOffset>
                </wp:positionV>
                <wp:extent cx="2034540" cy="787400"/>
                <wp:effectExtent l="6350" t="6350" r="16510" b="6350"/>
                <wp:wrapNone/>
                <wp:docPr id="49" name="圆角矩形 49"/>
                <wp:cNvGraphicFramePr/>
                <a:graphic xmlns:a="http://schemas.openxmlformats.org/drawingml/2006/main">
                  <a:graphicData uri="http://schemas.microsoft.com/office/word/2010/wordprocessingShape">
                    <wps:wsp>
                      <wps:cNvSpPr/>
                      <wps:spPr>
                        <a:xfrm>
                          <a:off x="0" y="0"/>
                          <a:ext cx="2034540" cy="787400"/>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300" w:lineRule="exact"/>
                              <w:rPr>
                                <w:rFonts w:ascii="仿宋_GB2312" w:hAnsi="仿宋_GB2312" w:eastAsia="仿宋_GB2312" w:cs="仿宋_GB2312"/>
                              </w:rPr>
                            </w:pPr>
                            <w:r>
                              <w:rPr>
                                <w:rFonts w:hint="eastAsia" w:ascii="仿宋_GB2312" w:hAnsi="仿宋_GB2312" w:eastAsia="仿宋_GB2312" w:cs="仿宋_GB2312"/>
                              </w:rPr>
                              <w:t>一、监督（参加）工程验收</w:t>
                            </w:r>
                          </w:p>
                          <w:p>
                            <w:pPr>
                              <w:spacing w:line="300" w:lineRule="exact"/>
                              <w:rPr>
                                <w:rFonts w:ascii="仿宋_GB2312" w:hAnsi="仿宋_GB2312" w:eastAsia="仿宋_GB2312" w:cs="仿宋_GB2312"/>
                              </w:rPr>
                            </w:pPr>
                            <w:r>
                              <w:rPr>
                                <w:rFonts w:hint="eastAsia" w:ascii="仿宋_GB2312" w:hAnsi="仿宋_GB2312" w:eastAsia="仿宋_GB2312" w:cs="仿宋_GB2312"/>
                              </w:rPr>
                              <w:t>二、形成质量监督报告</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07.25pt;margin-top:8.6pt;height:62pt;width:160.2pt;z-index:251678720;v-text-anchor:middle;mso-width-relative:page;mso-height-relative:page;" fillcolor="#FFFFFF [3201]" filled="t" stroked="t" coordsize="21600,21600" arcsize="0.166666666666667" o:gfxdata="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BYAAABkcnMvUEsBAhQAFAAAAAgAh07iQPnHHEPYAAAACgEAAA8A&#10;AAAAAAAAAQAgAAAAOAAAAGRycy9kb3ducmV2LnhtbFBLAQIUABQAAAAIAIdO4kCg/UJQcwIAAM0E&#10;AAAOAAAAAAAAAAEAIAAAAD0BAABkcnMvZTJvRG9jLnhtbFBLBQYAAAAABgAGAFkBAAAiBgAAAAA=&#10;">
                <v:fill on="t" focussize="0,0"/>
                <v:stroke weight="1pt" color="#000000 [3200]" miterlimit="8" joinstyle="miter"/>
                <v:imagedata o:title=""/>
                <o:lock v:ext="edit" aspectratio="f"/>
                <v:textbox>
                  <w:txbxContent>
                    <w:p>
                      <w:pPr>
                        <w:spacing w:line="300" w:lineRule="exact"/>
                        <w:rPr>
                          <w:rFonts w:ascii="仿宋_GB2312" w:hAnsi="仿宋_GB2312" w:eastAsia="仿宋_GB2312" w:cs="仿宋_GB2312"/>
                        </w:rPr>
                      </w:pPr>
                      <w:r>
                        <w:rPr>
                          <w:rFonts w:hint="eastAsia" w:ascii="仿宋_GB2312" w:hAnsi="仿宋_GB2312" w:eastAsia="仿宋_GB2312" w:cs="仿宋_GB2312"/>
                        </w:rPr>
                        <w:t>一、监督（参加）工程验收</w:t>
                      </w:r>
                    </w:p>
                    <w:p>
                      <w:pPr>
                        <w:spacing w:line="300" w:lineRule="exact"/>
                        <w:rPr>
                          <w:rFonts w:ascii="仿宋_GB2312" w:hAnsi="仿宋_GB2312" w:eastAsia="仿宋_GB2312" w:cs="仿宋_GB2312"/>
                        </w:rPr>
                      </w:pPr>
                      <w:r>
                        <w:rPr>
                          <w:rFonts w:hint="eastAsia" w:ascii="仿宋_GB2312" w:hAnsi="仿宋_GB2312" w:eastAsia="仿宋_GB2312" w:cs="仿宋_GB2312"/>
                        </w:rPr>
                        <w:t>二、形成质量监督报告</w:t>
                      </w:r>
                    </w:p>
                  </w:txbxContent>
                </v:textbox>
              </v:roundrect>
            </w:pict>
          </mc:Fallback>
        </mc:AlternateContent>
      </w:r>
      <w:r>
        <w:rPr>
          <w:sz w:val="44"/>
        </w:rPr>
        <mc:AlternateContent>
          <mc:Choice Requires="wps">
            <w:drawing>
              <wp:anchor distT="0" distB="0" distL="114300" distR="114300" simplePos="0" relativeHeight="251677696" behindDoc="0" locked="0" layoutInCell="1" allowOverlap="1">
                <wp:simplePos x="0" y="0"/>
                <wp:positionH relativeFrom="column">
                  <wp:posOffset>1678305</wp:posOffset>
                </wp:positionH>
                <wp:positionV relativeFrom="paragraph">
                  <wp:posOffset>223520</wp:posOffset>
                </wp:positionV>
                <wp:extent cx="1745615" cy="528320"/>
                <wp:effectExtent l="6350" t="6350" r="19685" b="17780"/>
                <wp:wrapNone/>
                <wp:docPr id="48" name="圆角矩形 48"/>
                <wp:cNvGraphicFramePr/>
                <a:graphic xmlns:a="http://schemas.openxmlformats.org/drawingml/2006/main">
                  <a:graphicData uri="http://schemas.microsoft.com/office/word/2010/wordprocessingShape">
                    <wps:wsp>
                      <wps:cNvSpPr/>
                      <wps:spPr>
                        <a:xfrm>
                          <a:off x="0" y="0"/>
                          <a:ext cx="1745615" cy="528320"/>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hAnsi="仿宋_GB2312" w:eastAsia="仿宋_GB2312" w:cs="仿宋_GB2312"/>
                              </w:rPr>
                            </w:pPr>
                            <w:r>
                              <w:rPr>
                                <w:rFonts w:ascii="仿宋_GB2312" w:hAnsi="仿宋_GB2312" w:eastAsia="仿宋_GB2312" w:cs="仿宋_GB2312"/>
                              </w:rPr>
                              <w:t>监督（参加）工程</w:t>
                            </w:r>
                            <w:r>
                              <w:rPr>
                                <w:rFonts w:hint="eastAsia" w:ascii="仿宋_GB2312" w:hAnsi="仿宋_GB2312" w:eastAsia="仿宋_GB2312" w:cs="仿宋_GB2312"/>
                              </w:rPr>
                              <w:t>验收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2.15pt;margin-top:17.6pt;height:41.6pt;width:137.45pt;z-index:251677696;v-text-anchor:middle;mso-width-relative:page;mso-height-relative:page;" fillcolor="#FFFFFF [3201]" filled="t" stroked="t" coordsize="21600,21600" arcsize="0.166666666666667" o:gfxdata="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WAAAAZHJzL1BLAQIUABQAAAAIAIdO4kCYQAZj2AAAAAoBAAAP&#10;AAAAAAAAAAEAIAAAADgAAABkcnMvZG93bnJldi54bWxQSwECFAAUAAAACACHTuJAWiNCenQCAADN&#10;BAAADgAAAAAAAAABACAAAAA9AQAAZHJzL2Uyb0RvYy54bWxQSwUGAAAAAAYABgBZAQAAIwYAAAAA&#10;">
                <v:fill on="t" focussize="0,0"/>
                <v:stroke weight="1pt" color="#000000 [3200]" miterlimit="8" joinstyle="miter"/>
                <v:imagedata o:title=""/>
                <o:lock v:ext="edit" aspectratio="f"/>
                <v:textbox>
                  <w:txbxContent>
                    <w:p>
                      <w:pPr>
                        <w:jc w:val="center"/>
                        <w:rPr>
                          <w:rFonts w:ascii="仿宋_GB2312" w:hAnsi="仿宋_GB2312" w:eastAsia="仿宋_GB2312" w:cs="仿宋_GB2312"/>
                        </w:rPr>
                      </w:pPr>
                      <w:r>
                        <w:rPr>
                          <w:rFonts w:ascii="仿宋_GB2312" w:hAnsi="仿宋_GB2312" w:eastAsia="仿宋_GB2312" w:cs="仿宋_GB2312"/>
                        </w:rPr>
                        <w:t>监督（参加）工程</w:t>
                      </w:r>
                      <w:r>
                        <w:rPr>
                          <w:rFonts w:hint="eastAsia" w:ascii="仿宋_GB2312" w:hAnsi="仿宋_GB2312" w:eastAsia="仿宋_GB2312" w:cs="仿宋_GB2312"/>
                        </w:rPr>
                        <w:t>验收</w:t>
                      </w:r>
                    </w:p>
                  </w:txbxContent>
                </v:textbox>
              </v:roundrect>
            </w:pict>
          </mc:Fallback>
        </mc:AlternateContent>
      </w:r>
      <w:r>
        <w:rPr>
          <w:rFonts w:hint="eastAsia"/>
        </w:rPr>
        <w:t>月月月月月月月月</w:t>
      </w:r>
    </w:p>
    <w:p>
      <w:pPr>
        <w:tabs>
          <w:tab w:val="left" w:pos="3262"/>
        </w:tabs>
        <w:jc w:val="left"/>
        <w:rPr>
          <w14:textOutline w14:w="9525" w14:cap="flat" w14:cmpd="sng" w14:algn="ctr">
            <w14:solidFill>
              <w14:schemeClr w14:val="accent1"/>
            </w14:solidFill>
            <w14:prstDash w14:val="solid"/>
            <w14:round/>
          </w14:textOutline>
        </w:rPr>
      </w:pPr>
      <w:r>
        <w:rPr>
          <w:sz w:val="44"/>
        </w:rPr>
        <mc:AlternateContent>
          <mc:Choice Requires="wps">
            <w:drawing>
              <wp:anchor distT="0" distB="0" distL="114300" distR="114300" simplePos="0" relativeHeight="251684864" behindDoc="0" locked="0" layoutInCell="1" allowOverlap="1">
                <wp:simplePos x="0" y="0"/>
                <wp:positionH relativeFrom="column">
                  <wp:posOffset>3450590</wp:posOffset>
                </wp:positionH>
                <wp:positionV relativeFrom="paragraph">
                  <wp:posOffset>131445</wp:posOffset>
                </wp:positionV>
                <wp:extent cx="411480" cy="111760"/>
                <wp:effectExtent l="0" t="19050" r="45720" b="40640"/>
                <wp:wrapNone/>
                <wp:docPr id="1367593746" name="右箭头 8"/>
                <wp:cNvGraphicFramePr/>
                <a:graphic xmlns:a="http://schemas.openxmlformats.org/drawingml/2006/main">
                  <a:graphicData uri="http://schemas.microsoft.com/office/word/2010/wordprocessingShape">
                    <wps:wsp>
                      <wps:cNvSpPr/>
                      <wps:spPr>
                        <a:xfrm>
                          <a:off x="0" y="0"/>
                          <a:ext cx="411480" cy="1117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右箭头 8" o:spid="_x0000_s1026" o:spt="13" type="#_x0000_t13" style="position:absolute;left:0pt;margin-left:271.7pt;margin-top:10.35pt;height:8.8pt;width:32.4pt;z-index:251684864;v-text-anchor:middle;mso-width-relative:page;mso-height-relative:page;" fillcolor="#4472C4 [3204]" filled="t" stroked="t" coordsize="21600,21600" o:gfxdata="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FgAAAGRycy9QSwECFAAUAAAACACHTuJAjL2N&#10;C9gAAAAJAQAADwAAAAAAAAABACAAAAA4AAAAZHJzL2Rvd25yZXYueG1sUEsBAhQAFAAAAAgAh07i&#10;QIrsVtV+AgAA5wQAAA4AAAAAAAAAAQAgAAAAPQEAAGRycy9lMm9Eb2MueG1sUEsFBgAAAAAGAAYA&#10;WQEAAC0GAAAAAA==&#10;" adj="18667,5400">
                <v:fill on="t" focussize="0,0"/>
                <v:stroke weight="1pt" color="#2F528F [3204]" miterlimit="8" joinstyle="miter"/>
                <v:imagedata o:title=""/>
                <o:lock v:ext="edit" aspectratio="f"/>
              </v:shape>
            </w:pict>
          </mc:Fallback>
        </mc:AlternateContent>
      </w:r>
    </w:p>
    <w:p>
      <w:pPr>
        <w:tabs>
          <w:tab w:val="left" w:pos="3262"/>
        </w:tabs>
        <w:jc w:val="left"/>
      </w:pPr>
    </w:p>
    <w:p>
      <w:pPr>
        <w:tabs>
          <w:tab w:val="left" w:pos="3262"/>
        </w:tabs>
        <w:jc w:val="left"/>
      </w:pPr>
    </w:p>
    <w:p>
      <w:pPr>
        <w:tabs>
          <w:tab w:val="left" w:pos="3262"/>
        </w:tabs>
        <w:jc w:val="left"/>
      </w:pPr>
      <w:r>
        <w:rPr>
          <w:sz w:val="44"/>
        </w:rPr>
        <mc:AlternateContent>
          <mc:Choice Requires="wps">
            <w:drawing>
              <wp:anchor distT="0" distB="0" distL="114300" distR="114300" simplePos="0" relativeHeight="251681792" behindDoc="0" locked="0" layoutInCell="1" allowOverlap="1">
                <wp:simplePos x="0" y="0"/>
                <wp:positionH relativeFrom="column">
                  <wp:posOffset>3869055</wp:posOffset>
                </wp:positionH>
                <wp:positionV relativeFrom="paragraph">
                  <wp:posOffset>152400</wp:posOffset>
                </wp:positionV>
                <wp:extent cx="2194560" cy="1384935"/>
                <wp:effectExtent l="6350" t="6350" r="8890" b="18415"/>
                <wp:wrapNone/>
                <wp:docPr id="52" name="圆角矩形 52"/>
                <wp:cNvGraphicFramePr/>
                <a:graphic xmlns:a="http://schemas.openxmlformats.org/drawingml/2006/main">
                  <a:graphicData uri="http://schemas.microsoft.com/office/word/2010/wordprocessingShape">
                    <wps:wsp>
                      <wps:cNvSpPr/>
                      <wps:spPr>
                        <a:xfrm>
                          <a:off x="0" y="0"/>
                          <a:ext cx="2194560" cy="1384935"/>
                        </a:xfrm>
                        <a:prstGeom prst="roundRect">
                          <a:avLst/>
                        </a:prstGeom>
                      </wps:spPr>
                      <wps:style>
                        <a:lnRef idx="2">
                          <a:schemeClr val="dk1"/>
                        </a:lnRef>
                        <a:fillRef idx="1">
                          <a:schemeClr val="lt1"/>
                        </a:fillRef>
                        <a:effectRef idx="0">
                          <a:schemeClr val="dk1"/>
                        </a:effectRef>
                        <a:fontRef idx="minor">
                          <a:schemeClr val="dk1"/>
                        </a:fontRef>
                      </wps:style>
                      <wps:txbx>
                        <w:txbxContent>
                          <w:p>
                            <w:pPr>
                              <w:spacing w:line="300" w:lineRule="exact"/>
                              <w:rPr>
                                <w:rFonts w:ascii="仿宋_GB2312" w:hAnsi="仿宋_GB2312" w:eastAsia="仿宋_GB2312" w:cs="仿宋_GB2312"/>
                              </w:rPr>
                            </w:pPr>
                            <w:r>
                              <w:rPr>
                                <w:rFonts w:hint="eastAsia" w:ascii="仿宋_GB2312" w:hAnsi="仿宋_GB2312" w:eastAsia="仿宋_GB2312" w:cs="仿宋_GB2312"/>
                              </w:rPr>
                              <w:t>一、归档内容：质量监督书、质量监督过程中的记录、通知、会议纪要、验收文件、监督文件、工程照片等</w:t>
                            </w:r>
                          </w:p>
                          <w:p>
                            <w:pPr>
                              <w:spacing w:line="300" w:lineRule="exact"/>
                            </w:pPr>
                            <w:r>
                              <w:rPr>
                                <w:rFonts w:hint="eastAsia" w:ascii="仿宋_GB2312" w:hAnsi="仿宋_GB2312" w:eastAsia="仿宋_GB2312" w:cs="仿宋_GB2312"/>
                              </w:rPr>
                              <w:t>二、归档要求：参照档案管理</w:t>
                            </w:r>
                            <w:r>
                              <w:rPr>
                                <w:rFonts w:ascii="仿宋_GB2312" w:hAnsi="仿宋_GB2312" w:eastAsia="仿宋_GB2312" w:cs="仿宋_GB2312"/>
                              </w:rPr>
                              <w:t>相关规定</w:t>
                            </w:r>
                            <w:r>
                              <w:rPr>
                                <w:rFonts w:hint="eastAsia" w:ascii="仿宋_GB2312" w:hAnsi="仿宋_GB2312" w:eastAsia="仿宋_GB2312" w:cs="仿宋_GB2312"/>
                              </w:rPr>
                              <w:t>进行归档</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304.65pt;margin-top:12pt;height:109.05pt;width:172.8pt;z-index:251681792;v-text-anchor:middle;mso-width-relative:page;mso-height-relative:page;" fillcolor="#FFFFFF [3201]" filled="t" stroked="t" coordsize="21600,21600" arcsize="0.166666666666667" o:gfxdata="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DCCuS+1wAAAAoBAAAPAAAA&#10;AAAAAAEAIAAAADgAAABkcnMvZG93bnJldi54bWxQSwECFAAUAAAACACHTuJALYpHCnICAADOBAAA&#10;DgAAAAAAAAABACAAAAA8AQAAZHJzL2Uyb0RvYy54bWxQSwUGAAAAAAYABgBZAQAAIAYAAAAA&#10;">
                <v:fill on="t" focussize="0,0"/>
                <v:stroke weight="1pt" color="#000000 [3200]" miterlimit="8" joinstyle="miter"/>
                <v:imagedata o:title=""/>
                <o:lock v:ext="edit" aspectratio="f"/>
                <v:textbox>
                  <w:txbxContent>
                    <w:p>
                      <w:pPr>
                        <w:spacing w:line="300" w:lineRule="exact"/>
                        <w:rPr>
                          <w:rFonts w:ascii="仿宋_GB2312" w:hAnsi="仿宋_GB2312" w:eastAsia="仿宋_GB2312" w:cs="仿宋_GB2312"/>
                        </w:rPr>
                      </w:pPr>
                      <w:r>
                        <w:rPr>
                          <w:rFonts w:hint="eastAsia" w:ascii="仿宋_GB2312" w:hAnsi="仿宋_GB2312" w:eastAsia="仿宋_GB2312" w:cs="仿宋_GB2312"/>
                        </w:rPr>
                        <w:t>一、归档内容：质量监督书、质量监督过程中的记录、通知、会议纪要、验收文件、监督文件、工程照片等</w:t>
                      </w:r>
                    </w:p>
                    <w:p>
                      <w:pPr>
                        <w:spacing w:line="300" w:lineRule="exact"/>
                      </w:pPr>
                      <w:r>
                        <w:rPr>
                          <w:rFonts w:hint="eastAsia" w:ascii="仿宋_GB2312" w:hAnsi="仿宋_GB2312" w:eastAsia="仿宋_GB2312" w:cs="仿宋_GB2312"/>
                        </w:rPr>
                        <w:t>二、归档要求：参照档案管理</w:t>
                      </w:r>
                      <w:r>
                        <w:rPr>
                          <w:rFonts w:ascii="仿宋_GB2312" w:hAnsi="仿宋_GB2312" w:eastAsia="仿宋_GB2312" w:cs="仿宋_GB2312"/>
                        </w:rPr>
                        <w:t>相关规定</w:t>
                      </w:r>
                      <w:r>
                        <w:rPr>
                          <w:rFonts w:hint="eastAsia" w:ascii="仿宋_GB2312" w:hAnsi="仿宋_GB2312" w:eastAsia="仿宋_GB2312" w:cs="仿宋_GB2312"/>
                        </w:rPr>
                        <w:t>进行归档</w:t>
                      </w:r>
                    </w:p>
                  </w:txbxContent>
                </v:textbox>
              </v:roundrect>
            </w:pict>
          </mc:Fallback>
        </mc:AlternateContent>
      </w:r>
      <w:r>
        <w:rPr>
          <w:sz w:val="44"/>
        </w:rPr>
        <mc:AlternateContent>
          <mc:Choice Requires="wps">
            <w:drawing>
              <wp:anchor distT="0" distB="0" distL="114300" distR="114300" simplePos="0" relativeHeight="251679744" behindDoc="0" locked="0" layoutInCell="1" allowOverlap="1">
                <wp:simplePos x="0" y="0"/>
                <wp:positionH relativeFrom="column">
                  <wp:posOffset>2163445</wp:posOffset>
                </wp:positionH>
                <wp:positionV relativeFrom="paragraph">
                  <wp:posOffset>59690</wp:posOffset>
                </wp:positionV>
                <wp:extent cx="716280" cy="95885"/>
                <wp:effectExtent l="24448" t="0" r="32702" b="32703"/>
                <wp:wrapNone/>
                <wp:docPr id="50" name="右箭头 50"/>
                <wp:cNvGraphicFramePr/>
                <a:graphic xmlns:a="http://schemas.openxmlformats.org/drawingml/2006/main">
                  <a:graphicData uri="http://schemas.microsoft.com/office/word/2010/wordprocessingShape">
                    <wps:wsp>
                      <wps:cNvSpPr/>
                      <wps:spPr>
                        <a:xfrm rot="5400000">
                          <a:off x="0" y="0"/>
                          <a:ext cx="715973" cy="9559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70.35pt;margin-top:4.7pt;height:7.55pt;width:56.4pt;rotation:5898240f;z-index:251679744;v-text-anchor:middle;mso-width-relative:page;mso-height-relative:page;" fillcolor="#4472C4 [3204]" filled="t" stroked="t" coordsize="21600,21600" o:gfxdata="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WAAAAZHJzL1BLAQIUABQAAAAIAIdO4kBu&#10;KQO22QAAAAgBAAAPAAAAAAAAAAEAIAAAADgAAABkcnMvZG93bnJldi54bWxQSwECFAAUAAAACACH&#10;TuJAUVYUQX8CAADtBAAADgAAAAAAAAABACAAAAA+AQAAZHJzL2Uyb0RvYy54bWxQSwUGAAAAAAYA&#10;BgBZAQAALwYAAAAA&#10;" adj="20159,5400">
                <v:fill on="t" focussize="0,0"/>
                <v:stroke weight="1pt" color="#2F528F [3204]" miterlimit="8" joinstyle="miter"/>
                <v:imagedata o:title=""/>
                <o:lock v:ext="edit" aspectratio="f"/>
              </v:shape>
            </w:pict>
          </mc:Fallback>
        </mc:AlternateContent>
      </w:r>
    </w:p>
    <w:p>
      <w:pPr>
        <w:tabs>
          <w:tab w:val="left" w:pos="3262"/>
        </w:tabs>
        <w:jc w:val="left"/>
      </w:pPr>
    </w:p>
    <w:p>
      <w:pPr>
        <w:tabs>
          <w:tab w:val="left" w:pos="3262"/>
        </w:tabs>
        <w:jc w:val="left"/>
      </w:pPr>
      <w:r>
        <w:rPr>
          <w:sz w:val="44"/>
        </w:rPr>
        <mc:AlternateContent>
          <mc:Choice Requires="wps">
            <w:drawing>
              <wp:anchor distT="0" distB="0" distL="114300" distR="114300" simplePos="0" relativeHeight="251680768" behindDoc="0" locked="0" layoutInCell="1" allowOverlap="1">
                <wp:simplePos x="0" y="0"/>
                <wp:positionH relativeFrom="column">
                  <wp:posOffset>1651635</wp:posOffset>
                </wp:positionH>
                <wp:positionV relativeFrom="paragraph">
                  <wp:posOffset>5715</wp:posOffset>
                </wp:positionV>
                <wp:extent cx="1771650" cy="552450"/>
                <wp:effectExtent l="0" t="0" r="19685" b="19050"/>
                <wp:wrapNone/>
                <wp:docPr id="51" name="圆角矩形 51"/>
                <wp:cNvGraphicFramePr/>
                <a:graphic xmlns:a="http://schemas.openxmlformats.org/drawingml/2006/main">
                  <a:graphicData uri="http://schemas.microsoft.com/office/word/2010/wordprocessingShape">
                    <wps:wsp>
                      <wps:cNvSpPr/>
                      <wps:spPr>
                        <a:xfrm>
                          <a:off x="0" y="0"/>
                          <a:ext cx="1771392" cy="552637"/>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rFonts w:ascii="仿宋_GB2312" w:hAnsi="仿宋_GB2312" w:eastAsia="仿宋_GB2312" w:cs="仿宋_GB2312"/>
                              </w:rPr>
                            </w:pPr>
                            <w:r>
                              <w:rPr>
                                <w:rFonts w:ascii="仿宋_GB2312" w:hAnsi="仿宋_GB2312" w:eastAsia="仿宋_GB2312" w:cs="仿宋_GB2312"/>
                              </w:rPr>
                              <w:t>归档质量</w:t>
                            </w:r>
                            <w:r>
                              <w:rPr>
                                <w:rFonts w:hint="eastAsia" w:ascii="仿宋_GB2312" w:hAnsi="仿宋_GB2312" w:eastAsia="仿宋_GB2312" w:cs="仿宋_GB2312"/>
                              </w:rPr>
                              <w:t>监督资料</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oundrect id="_x0000_s1026" o:spid="_x0000_s1026" o:spt="2" style="position:absolute;left:0pt;margin-left:130.05pt;margin-top:0.45pt;height:43.5pt;width:139.5pt;z-index:251680768;v-text-anchor:middle;mso-width-relative:page;mso-height-relative:page;" fillcolor="#FFFFFF [3201]" filled="t" stroked="t" coordsize="21600,21600" arcsize="0.166666666666667" o:gfxdata="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9bWlc9UAAAAHAQAADwAAAAAA&#10;AAABACAAAAA4AAAAZHJzL2Rvd25yZXYueG1sUEsBAhQAFAAAAAgAh07iQJAvWdByAgAAzQQAAA4A&#10;AAAAAAAAAQAgAAAAOgEAAGRycy9lMm9Eb2MueG1sUEsFBgAAAAAGAAYAWQEAAB4GAAAAAA==&#10;">
                <v:fill on="t" focussize="0,0"/>
                <v:stroke weight="1pt" color="#000000 [3200]" miterlimit="8" joinstyle="miter"/>
                <v:imagedata o:title=""/>
                <o:lock v:ext="edit" aspectratio="f"/>
                <v:textbox>
                  <w:txbxContent>
                    <w:p>
                      <w:pPr>
                        <w:jc w:val="center"/>
                        <w:rPr>
                          <w:rFonts w:ascii="仿宋_GB2312" w:hAnsi="仿宋_GB2312" w:eastAsia="仿宋_GB2312" w:cs="仿宋_GB2312"/>
                        </w:rPr>
                      </w:pPr>
                      <w:r>
                        <w:rPr>
                          <w:rFonts w:ascii="仿宋_GB2312" w:hAnsi="仿宋_GB2312" w:eastAsia="仿宋_GB2312" w:cs="仿宋_GB2312"/>
                        </w:rPr>
                        <w:t>归档质量</w:t>
                      </w:r>
                      <w:r>
                        <w:rPr>
                          <w:rFonts w:hint="eastAsia" w:ascii="仿宋_GB2312" w:hAnsi="仿宋_GB2312" w:eastAsia="仿宋_GB2312" w:cs="仿宋_GB2312"/>
                        </w:rPr>
                        <w:t>监督资料</w:t>
                      </w:r>
                    </w:p>
                  </w:txbxContent>
                </v:textbox>
              </v:roundrect>
            </w:pict>
          </mc:Fallback>
        </mc:AlternateContent>
      </w:r>
    </w:p>
    <w:p>
      <w:pPr>
        <w:tabs>
          <w:tab w:val="left" w:pos="3262"/>
        </w:tabs>
        <w:jc w:val="left"/>
      </w:pPr>
      <w:r>
        <w:rPr>
          <w:sz w:val="44"/>
        </w:rPr>
        <mc:AlternateContent>
          <mc:Choice Requires="wps">
            <w:drawing>
              <wp:anchor distT="0" distB="0" distL="114300" distR="114300" simplePos="0" relativeHeight="251665408" behindDoc="0" locked="0" layoutInCell="1" allowOverlap="1">
                <wp:simplePos x="0" y="0"/>
                <wp:positionH relativeFrom="column">
                  <wp:posOffset>3404235</wp:posOffset>
                </wp:positionH>
                <wp:positionV relativeFrom="paragraph">
                  <wp:posOffset>21590</wp:posOffset>
                </wp:positionV>
                <wp:extent cx="459105" cy="102235"/>
                <wp:effectExtent l="0" t="19050" r="36830" b="31750"/>
                <wp:wrapNone/>
                <wp:docPr id="1941714706" name="右箭头 5"/>
                <wp:cNvGraphicFramePr/>
                <a:graphic xmlns:a="http://schemas.openxmlformats.org/drawingml/2006/main">
                  <a:graphicData uri="http://schemas.microsoft.com/office/word/2010/wordprocessingShape">
                    <wps:wsp>
                      <wps:cNvSpPr/>
                      <wps:spPr>
                        <a:xfrm>
                          <a:off x="0" y="0"/>
                          <a:ext cx="458919" cy="102116"/>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右箭头 5" o:spid="_x0000_s1026" o:spt="13" type="#_x0000_t13" style="position:absolute;left:0pt;margin-left:268.05pt;margin-top:1.7pt;height:8.05pt;width:36.15pt;z-index:251665408;v-text-anchor:middle;mso-width-relative:page;mso-height-relative:page;" fillcolor="#4472C4 [3204]" filled="t" stroked="t" coordsize="21600,21600" o:gfxdata="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PgH9rrSAAAA&#10;CAEAAA8AAAAAAAAAAQAgAAAAOAAAAGRycy9kb3ducmV2LnhtbFBLAQIUABQAAAAIAIdO4kD4jMDI&#10;fwIAAOcEAAAOAAAAAAAAAAEAIAAAADcBAABkcnMvZTJvRG9jLnhtbFBLBQYAAAAABgAGAFkBAAAo&#10;BgAAAAA=&#10;" adj="19197,5400">
                <v:fill on="t" focussize="0,0"/>
                <v:stroke weight="1pt" color="#2F528F [3204]" miterlimit="8" joinstyle="miter"/>
                <v:imagedata o:title=""/>
                <o:lock v:ext="edit" aspectratio="f"/>
              </v:shape>
            </w:pict>
          </mc:Fallback>
        </mc:AlternateContent>
      </w:r>
    </w:p>
    <w:p>
      <w:pPr>
        <w:tabs>
          <w:tab w:val="left" w:pos="3262"/>
        </w:tabs>
        <w:jc w:val="left"/>
      </w:pPr>
    </w:p>
    <w:p>
      <w:pPr>
        <w:tabs>
          <w:tab w:val="left" w:pos="3262"/>
        </w:tabs>
        <w:jc w:val="left"/>
      </w:pPr>
    </w:p>
    <w:p>
      <w:pPr>
        <w:pStyle w:val="69"/>
        <w:spacing w:before="120" w:after="120"/>
        <w:rPr>
          <w:rFonts w:ascii="Times New Roman" w:eastAsia="仿宋_GB2312"/>
          <w:b/>
          <w:bCs/>
          <w:sz w:val="32"/>
          <w:szCs w:val="32"/>
        </w:rPr>
      </w:pPr>
      <w:r>
        <w:rPr>
          <w:rFonts w:ascii="Times New Roman" w:eastAsia="仿宋_GB2312"/>
          <w:b/>
          <w:bCs/>
          <w:sz w:val="32"/>
          <w:szCs w:val="32"/>
        </w:rPr>
        <w:br w:type="page"/>
      </w:r>
    </w:p>
    <w:p>
      <w:pPr>
        <w:pStyle w:val="80"/>
        <w:spacing w:before="60" w:after="120"/>
      </w:pPr>
      <w:bookmarkStart w:id="46" w:name="_Toc5662"/>
      <w:bookmarkStart w:id="47" w:name="_Toc2016384814_WPSOffice_Level1"/>
      <w:r>
        <w:br w:type="textWrapping"/>
      </w:r>
      <w:bookmarkStart w:id="48" w:name="_Toc154228629"/>
      <w:bookmarkStart w:id="49" w:name="_Toc157331700"/>
      <w:r>
        <w:rPr>
          <w:rFonts w:hint="eastAsia"/>
        </w:rPr>
        <w:t>（</w:t>
      </w:r>
      <w:r>
        <w:t>资料</w:t>
      </w:r>
      <w:r>
        <w:rPr>
          <w:rFonts w:hint="eastAsia"/>
        </w:rPr>
        <w:t>性）</w:t>
      </w:r>
      <w:r>
        <w:br w:type="textWrapping"/>
      </w:r>
      <w:r>
        <w:t>水利工程质量监督书</w:t>
      </w:r>
      <w:bookmarkEnd w:id="48"/>
      <w:bookmarkEnd w:id="49"/>
    </w:p>
    <w:p>
      <w:pPr>
        <w:pStyle w:val="60"/>
        <w:spacing w:after="120" w:afterLines="50"/>
        <w:ind w:firstLine="0" w:firstLineChars="0"/>
        <w:jc w:val="center"/>
        <w:rPr>
          <w:rFonts w:ascii="黑体" w:eastAsia="黑体"/>
        </w:rPr>
      </w:pPr>
    </w:p>
    <w:bookmarkEnd w:id="46"/>
    <w:bookmarkEnd w:id="47"/>
    <w:p>
      <w:pPr>
        <w:spacing w:line="309" w:lineRule="exact"/>
        <w:ind w:left="5920" w:firstLine="1120" w:firstLineChars="400"/>
        <w:rPr>
          <w:rFonts w:ascii="Arial Unicode MS" w:hAnsi="Arial Unicode MS" w:eastAsia="Arial Unicode MS"/>
          <w:sz w:val="28"/>
          <w:szCs w:val="28"/>
        </w:rPr>
      </w:pPr>
      <w:r>
        <w:rPr>
          <w:rFonts w:ascii="Arial Unicode MS" w:hAnsi="Arial Unicode MS" w:eastAsia="Arial Unicode MS"/>
          <w:sz w:val="28"/>
          <w:szCs w:val="28"/>
        </w:rPr>
        <w:t>编号：</w:t>
      </w:r>
    </w:p>
    <w:p>
      <w:pPr>
        <w:spacing w:line="200" w:lineRule="exact"/>
        <w:rPr>
          <w:rFonts w:ascii="Times New Roman" w:hAnsi="Times New Roman" w:eastAsia="Times New Roman"/>
        </w:rPr>
      </w:pPr>
    </w:p>
    <w:p>
      <w:pPr>
        <w:spacing w:line="372" w:lineRule="exact"/>
        <w:rPr>
          <w:rFonts w:ascii="Times New Roman" w:hAnsi="Times New Roman" w:eastAsia="Times New Roman"/>
        </w:rPr>
      </w:pPr>
    </w:p>
    <w:p>
      <w:pPr>
        <w:pStyle w:val="60"/>
        <w:ind w:firstLine="960"/>
        <w:jc w:val="center"/>
        <w:rPr>
          <w:rFonts w:eastAsia="黑体" w:asciiTheme="minorHAnsi" w:hAnsiTheme="minorHAnsi" w:cstheme="minorBidi"/>
          <w:bCs/>
          <w:spacing w:val="-20"/>
          <w:kern w:val="2"/>
          <w:sz w:val="52"/>
          <w:szCs w:val="52"/>
        </w:rPr>
      </w:pPr>
      <w:bookmarkStart w:id="50" w:name="_Toc233004535_WPSOffice_Level2"/>
      <w:bookmarkStart w:id="51" w:name="_Toc2474"/>
      <w:r>
        <w:rPr>
          <w:rFonts w:eastAsia="黑体" w:asciiTheme="minorHAnsi" w:hAnsiTheme="minorHAnsi" w:cstheme="minorBidi"/>
          <w:bCs/>
          <w:spacing w:val="-20"/>
          <w:kern w:val="2"/>
          <w:sz w:val="52"/>
          <w:szCs w:val="52"/>
        </w:rPr>
        <w:t>水利工程质量监督书</w:t>
      </w:r>
      <w:bookmarkEnd w:id="50"/>
      <w:bookmarkEnd w:id="51"/>
    </w:p>
    <w:p/>
    <w:p>
      <w:pPr>
        <w:pStyle w:val="17"/>
        <w:ind w:left="5250"/>
      </w:pPr>
    </w:p>
    <w:p/>
    <w:p>
      <w:pPr>
        <w:pStyle w:val="60"/>
        <w:ind w:firstLine="664"/>
        <w:rPr>
          <w:rFonts w:eastAsia="黑体" w:asciiTheme="minorHAnsi" w:hAnsiTheme="minorHAnsi" w:cstheme="minorBidi"/>
          <w:bCs/>
          <w:spacing w:val="-14"/>
          <w:kern w:val="2"/>
          <w:sz w:val="36"/>
          <w:szCs w:val="36"/>
        </w:rPr>
      </w:pPr>
      <w:bookmarkStart w:id="52" w:name="_Toc999610707_WPSOffice_Level2"/>
      <w:bookmarkStart w:id="53" w:name="_Toc5647"/>
      <w:r>
        <w:rPr>
          <w:rFonts w:eastAsia="黑体" w:asciiTheme="minorHAnsi" w:hAnsiTheme="minorHAnsi" w:cstheme="minorBidi"/>
          <w:bCs/>
          <w:spacing w:val="-14"/>
          <w:kern w:val="2"/>
          <w:sz w:val="36"/>
          <w:szCs w:val="36"/>
        </w:rPr>
        <w:t>工程项目名称：</w:t>
      </w:r>
      <w:bookmarkEnd w:id="52"/>
      <w:bookmarkEnd w:id="53"/>
      <w:r>
        <w:rPr>
          <w:rFonts w:hint="eastAsia" w:eastAsia="黑体" w:asciiTheme="minorHAnsi" w:hAnsiTheme="minorHAnsi" w:cstheme="minorBidi"/>
          <w:bCs/>
          <w:spacing w:val="-14"/>
          <w:kern w:val="2"/>
          <w:sz w:val="36"/>
          <w:szCs w:val="36"/>
          <w:u w:val="single"/>
        </w:rPr>
        <w:t xml:space="preserve">   </w:t>
      </w:r>
      <w:r>
        <w:rPr>
          <w:rFonts w:eastAsia="黑体" w:asciiTheme="minorHAnsi" w:hAnsiTheme="minorHAnsi" w:cstheme="minorBidi"/>
          <w:bCs/>
          <w:spacing w:val="-14"/>
          <w:kern w:val="2"/>
          <w:sz w:val="36"/>
          <w:szCs w:val="36"/>
          <w:u w:val="single"/>
        </w:rPr>
        <w:t xml:space="preserve"> </w:t>
      </w:r>
      <w:r>
        <w:rPr>
          <w:rFonts w:hint="eastAsia" w:eastAsia="黑体" w:asciiTheme="minorHAnsi" w:hAnsiTheme="minorHAnsi" w:cstheme="minorBidi"/>
          <w:bCs/>
          <w:spacing w:val="-14"/>
          <w:kern w:val="2"/>
          <w:sz w:val="36"/>
          <w:szCs w:val="36"/>
          <w:u w:val="single"/>
        </w:rPr>
        <w:t xml:space="preserve">   </w:t>
      </w:r>
      <w:r>
        <w:rPr>
          <w:rFonts w:eastAsia="黑体" w:asciiTheme="minorHAnsi" w:hAnsiTheme="minorHAnsi" w:cstheme="minorBidi"/>
          <w:bCs/>
          <w:spacing w:val="-14"/>
          <w:kern w:val="2"/>
          <w:sz w:val="36"/>
          <w:szCs w:val="36"/>
          <w:u w:val="single"/>
        </w:rPr>
        <w:t xml:space="preserve">                           </w:t>
      </w:r>
      <w:r>
        <w:rPr>
          <w:rFonts w:hint="eastAsia" w:eastAsia="黑体" w:asciiTheme="minorHAnsi" w:hAnsiTheme="minorHAnsi" w:cstheme="minorBidi"/>
          <w:bCs/>
          <w:spacing w:val="-14"/>
          <w:kern w:val="2"/>
          <w:sz w:val="36"/>
          <w:szCs w:val="36"/>
          <w:u w:val="single"/>
        </w:rPr>
        <w:t xml:space="preserve">  </w:t>
      </w:r>
    </w:p>
    <w:p>
      <w:pPr>
        <w:pStyle w:val="60"/>
        <w:ind w:firstLine="664"/>
        <w:rPr>
          <w:rFonts w:eastAsia="黑体" w:asciiTheme="minorHAnsi" w:hAnsiTheme="minorHAnsi" w:cstheme="minorBidi"/>
          <w:bCs/>
          <w:spacing w:val="-14"/>
          <w:kern w:val="2"/>
          <w:sz w:val="36"/>
          <w:szCs w:val="36"/>
        </w:rPr>
      </w:pPr>
      <w:bookmarkStart w:id="54" w:name="_Toc1460"/>
    </w:p>
    <w:p>
      <w:pPr>
        <w:pStyle w:val="60"/>
        <w:ind w:firstLine="664"/>
        <w:rPr>
          <w:rFonts w:eastAsia="黑体" w:asciiTheme="minorHAnsi" w:hAnsiTheme="minorHAnsi" w:cstheme="minorBidi"/>
          <w:bCs/>
          <w:spacing w:val="-14"/>
          <w:kern w:val="2"/>
          <w:sz w:val="36"/>
          <w:szCs w:val="36"/>
        </w:rPr>
      </w:pPr>
      <w:r>
        <w:rPr>
          <w:rFonts w:eastAsia="黑体" w:asciiTheme="minorHAnsi" w:hAnsiTheme="minorHAnsi" w:cstheme="minorBidi"/>
          <w:bCs/>
          <w:spacing w:val="-14"/>
          <w:kern w:val="2"/>
          <w:sz w:val="36"/>
          <w:szCs w:val="36"/>
        </w:rPr>
        <w:t>工程项目法人</w:t>
      </w:r>
      <w:bookmarkEnd w:id="54"/>
    </w:p>
    <w:p>
      <w:pPr>
        <w:pStyle w:val="60"/>
        <w:ind w:firstLine="664"/>
        <w:rPr>
          <w:rFonts w:eastAsia="黑体" w:asciiTheme="minorHAnsi" w:hAnsiTheme="minorHAnsi" w:cstheme="minorBidi"/>
          <w:bCs/>
          <w:spacing w:val="-14"/>
          <w:kern w:val="2"/>
          <w:sz w:val="36"/>
          <w:szCs w:val="36"/>
          <w:u w:val="single"/>
        </w:rPr>
      </w:pPr>
      <w:bookmarkStart w:id="55" w:name="_Toc23164"/>
      <w:r>
        <w:rPr>
          <w:rFonts w:eastAsia="黑体" w:asciiTheme="minorHAnsi" w:hAnsiTheme="minorHAnsi" w:cstheme="minorBidi"/>
          <w:bCs/>
          <w:spacing w:val="-14"/>
          <w:kern w:val="2"/>
          <w:sz w:val="36"/>
          <w:szCs w:val="36"/>
        </w:rPr>
        <w:t>（建设）单位：</w:t>
      </w:r>
      <w:bookmarkEnd w:id="55"/>
      <w:r>
        <w:rPr>
          <w:rFonts w:eastAsia="黑体" w:asciiTheme="minorHAnsi" w:hAnsiTheme="minorHAnsi" w:cstheme="minorBidi"/>
          <w:bCs/>
          <w:spacing w:val="-14"/>
          <w:kern w:val="2"/>
          <w:sz w:val="36"/>
          <w:szCs w:val="36"/>
          <w:u w:val="single"/>
        </w:rPr>
        <w:t xml:space="preserve">                              </w:t>
      </w:r>
      <w:r>
        <w:rPr>
          <w:rFonts w:hint="eastAsia" w:eastAsia="黑体" w:asciiTheme="minorHAnsi" w:hAnsiTheme="minorHAnsi" w:cstheme="minorBidi"/>
          <w:bCs/>
          <w:spacing w:val="-14"/>
          <w:kern w:val="2"/>
          <w:sz w:val="36"/>
          <w:szCs w:val="36"/>
          <w:u w:val="single"/>
        </w:rPr>
        <w:t xml:space="preserve">  </w:t>
      </w:r>
      <w:r>
        <w:rPr>
          <w:rFonts w:eastAsia="黑体" w:asciiTheme="minorHAnsi" w:hAnsiTheme="minorHAnsi" w:cstheme="minorBidi"/>
          <w:bCs/>
          <w:spacing w:val="-14"/>
          <w:kern w:val="2"/>
          <w:sz w:val="36"/>
          <w:szCs w:val="36"/>
          <w:u w:val="single"/>
        </w:rPr>
        <w:t xml:space="preserve">    </w:t>
      </w:r>
    </w:p>
    <w:p>
      <w:pPr>
        <w:pStyle w:val="60"/>
        <w:ind w:firstLine="664"/>
        <w:rPr>
          <w:rFonts w:eastAsia="黑体" w:asciiTheme="minorHAnsi" w:hAnsiTheme="minorHAnsi" w:cstheme="minorBidi"/>
          <w:bCs/>
          <w:spacing w:val="-14"/>
          <w:kern w:val="2"/>
          <w:sz w:val="36"/>
          <w:szCs w:val="36"/>
        </w:rPr>
      </w:pPr>
    </w:p>
    <w:p>
      <w:pPr>
        <w:pStyle w:val="60"/>
        <w:ind w:firstLine="664"/>
        <w:rPr>
          <w:rFonts w:eastAsia="黑体" w:asciiTheme="minorHAnsi" w:hAnsiTheme="minorHAnsi" w:cstheme="minorBidi"/>
          <w:bCs/>
          <w:spacing w:val="-14"/>
          <w:kern w:val="2"/>
          <w:sz w:val="36"/>
          <w:szCs w:val="36"/>
        </w:rPr>
      </w:pPr>
      <w:bookmarkStart w:id="56" w:name="_Toc2667"/>
      <w:r>
        <w:rPr>
          <w:rFonts w:eastAsia="黑体" w:asciiTheme="minorHAnsi" w:hAnsiTheme="minorHAnsi" w:cstheme="minorBidi"/>
          <w:bCs/>
          <w:spacing w:val="-14"/>
          <w:kern w:val="2"/>
          <w:sz w:val="36"/>
          <w:szCs w:val="36"/>
        </w:rPr>
        <w:t>负</w:t>
      </w:r>
      <w:r>
        <w:rPr>
          <w:rFonts w:hint="eastAsia" w:eastAsia="黑体" w:asciiTheme="minorHAnsi" w:hAnsiTheme="minorHAnsi" w:cstheme="minorBidi"/>
          <w:bCs/>
          <w:spacing w:val="-14"/>
          <w:kern w:val="2"/>
          <w:sz w:val="36"/>
          <w:szCs w:val="36"/>
        </w:rPr>
        <w:t xml:space="preserve">  </w:t>
      </w:r>
      <w:r>
        <w:rPr>
          <w:rFonts w:eastAsia="黑体" w:asciiTheme="minorHAnsi" w:hAnsiTheme="minorHAnsi" w:cstheme="minorBidi"/>
          <w:bCs/>
          <w:spacing w:val="-14"/>
          <w:kern w:val="2"/>
          <w:sz w:val="36"/>
          <w:szCs w:val="36"/>
        </w:rPr>
        <w:t xml:space="preserve">  责   人：</w:t>
      </w:r>
      <w:bookmarkEnd w:id="56"/>
      <w:r>
        <w:rPr>
          <w:rFonts w:hint="eastAsia" w:eastAsia="黑体" w:asciiTheme="minorHAnsi" w:hAnsiTheme="minorHAnsi" w:cstheme="minorBidi"/>
          <w:bCs/>
          <w:spacing w:val="-14"/>
          <w:kern w:val="2"/>
          <w:sz w:val="36"/>
          <w:szCs w:val="36"/>
          <w:u w:val="single"/>
        </w:rPr>
        <w:t xml:space="preserve">                                    </w:t>
      </w:r>
    </w:p>
    <w:p>
      <w:pPr>
        <w:pStyle w:val="60"/>
        <w:ind w:firstLine="664"/>
        <w:rPr>
          <w:rFonts w:eastAsia="黑体" w:asciiTheme="minorHAnsi" w:hAnsiTheme="minorHAnsi" w:cstheme="minorBidi"/>
          <w:bCs/>
          <w:spacing w:val="-14"/>
          <w:kern w:val="2"/>
          <w:sz w:val="36"/>
          <w:szCs w:val="36"/>
        </w:rPr>
      </w:pPr>
    </w:p>
    <w:p>
      <w:pPr>
        <w:pStyle w:val="60"/>
        <w:ind w:firstLine="664"/>
        <w:rPr>
          <w:rFonts w:eastAsia="黑体" w:asciiTheme="minorHAnsi" w:hAnsiTheme="minorHAnsi" w:cstheme="minorBidi"/>
          <w:bCs/>
          <w:spacing w:val="-14"/>
          <w:kern w:val="2"/>
          <w:sz w:val="36"/>
          <w:szCs w:val="36"/>
        </w:rPr>
      </w:pPr>
      <w:bookmarkStart w:id="57" w:name="_Toc25459"/>
      <w:r>
        <w:rPr>
          <w:rFonts w:eastAsia="黑体" w:asciiTheme="minorHAnsi" w:hAnsiTheme="minorHAnsi" w:cstheme="minorBidi"/>
          <w:bCs/>
          <w:spacing w:val="-14"/>
          <w:kern w:val="2"/>
          <w:sz w:val="36"/>
          <w:szCs w:val="36"/>
        </w:rPr>
        <w:t xml:space="preserve">监　 督 单 </w:t>
      </w:r>
      <w:r>
        <w:rPr>
          <w:rFonts w:hint="eastAsia" w:eastAsia="黑体" w:asciiTheme="minorHAnsi" w:hAnsiTheme="minorHAnsi" w:cstheme="minorBidi"/>
          <w:bCs/>
          <w:spacing w:val="-14"/>
          <w:kern w:val="2"/>
          <w:sz w:val="36"/>
          <w:szCs w:val="36"/>
        </w:rPr>
        <w:t xml:space="preserve"> </w:t>
      </w:r>
      <w:r>
        <w:rPr>
          <w:rFonts w:eastAsia="黑体" w:asciiTheme="minorHAnsi" w:hAnsiTheme="minorHAnsi" w:cstheme="minorBidi"/>
          <w:bCs/>
          <w:spacing w:val="-14"/>
          <w:kern w:val="2"/>
          <w:sz w:val="36"/>
          <w:szCs w:val="36"/>
        </w:rPr>
        <w:t>位：</w:t>
      </w:r>
      <w:bookmarkEnd w:id="57"/>
      <w:r>
        <w:rPr>
          <w:rFonts w:hint="eastAsia" w:eastAsia="黑体" w:asciiTheme="minorHAnsi" w:hAnsiTheme="minorHAnsi" w:cstheme="minorBidi"/>
          <w:bCs/>
          <w:spacing w:val="-14"/>
          <w:kern w:val="2"/>
          <w:sz w:val="36"/>
          <w:szCs w:val="36"/>
          <w:u w:val="single"/>
        </w:rPr>
        <w:t xml:space="preserve">  </w:t>
      </w:r>
      <w:r>
        <w:rPr>
          <w:rFonts w:eastAsia="黑体" w:asciiTheme="minorHAnsi" w:hAnsiTheme="minorHAnsi" w:cstheme="minorBidi"/>
          <w:bCs/>
          <w:spacing w:val="-14"/>
          <w:kern w:val="2"/>
          <w:sz w:val="36"/>
          <w:szCs w:val="36"/>
          <w:u w:val="single"/>
          <w:lang w:val="en-GB"/>
        </w:rPr>
        <w:t xml:space="preserve">      </w:t>
      </w:r>
      <w:r>
        <w:rPr>
          <w:rFonts w:hint="eastAsia" w:eastAsia="黑体" w:asciiTheme="minorHAnsi" w:hAnsiTheme="minorHAnsi" w:cstheme="minorBidi"/>
          <w:bCs/>
          <w:spacing w:val="-14"/>
          <w:kern w:val="2"/>
          <w:sz w:val="36"/>
          <w:szCs w:val="36"/>
          <w:u w:val="single"/>
          <w:lang w:val="en-GB"/>
        </w:rPr>
        <w:t xml:space="preserve">  </w:t>
      </w:r>
      <w:r>
        <w:rPr>
          <w:rFonts w:eastAsia="黑体" w:asciiTheme="minorHAnsi" w:hAnsiTheme="minorHAnsi" w:cstheme="minorBidi"/>
          <w:bCs/>
          <w:spacing w:val="-14"/>
          <w:kern w:val="2"/>
          <w:sz w:val="36"/>
          <w:szCs w:val="36"/>
          <w:u w:val="single"/>
          <w:lang w:val="en-GB"/>
        </w:rPr>
        <w:t xml:space="preserve">    </w:t>
      </w:r>
      <w:r>
        <w:rPr>
          <w:rFonts w:eastAsia="黑体" w:asciiTheme="minorHAnsi" w:hAnsiTheme="minorHAnsi" w:cstheme="minorBidi"/>
          <w:bCs/>
          <w:spacing w:val="-14"/>
          <w:kern w:val="2"/>
          <w:sz w:val="36"/>
          <w:szCs w:val="36"/>
          <w:u w:val="single"/>
        </w:rPr>
        <w:t xml:space="preserve">              </w:t>
      </w:r>
      <w:r>
        <w:rPr>
          <w:rFonts w:hint="eastAsia" w:eastAsia="黑体" w:asciiTheme="minorHAnsi" w:hAnsiTheme="minorHAnsi" w:cstheme="minorBidi"/>
          <w:bCs/>
          <w:spacing w:val="-14"/>
          <w:kern w:val="2"/>
          <w:sz w:val="36"/>
          <w:szCs w:val="36"/>
          <w:u w:val="single"/>
        </w:rPr>
        <w:t xml:space="preserve">       </w:t>
      </w:r>
    </w:p>
    <w:p>
      <w:pPr>
        <w:tabs>
          <w:tab w:val="left" w:pos="4140"/>
          <w:tab w:val="left" w:pos="4320"/>
        </w:tabs>
        <w:spacing w:line="720" w:lineRule="exact"/>
        <w:ind w:firstLine="1920" w:firstLineChars="600"/>
        <w:rPr>
          <w:rFonts w:eastAsia="黑体"/>
          <w:bCs/>
          <w:spacing w:val="-20"/>
          <w:sz w:val="36"/>
          <w:szCs w:val="36"/>
        </w:rPr>
      </w:pPr>
    </w:p>
    <w:p>
      <w:pPr>
        <w:pStyle w:val="60"/>
        <w:ind w:firstLine="664"/>
        <w:rPr>
          <w:u w:val="single"/>
        </w:rPr>
      </w:pPr>
      <w:bookmarkStart w:id="58" w:name="_Toc718"/>
      <w:r>
        <w:rPr>
          <w:rFonts w:eastAsia="黑体" w:asciiTheme="minorHAnsi" w:hAnsiTheme="minorHAnsi" w:cstheme="minorBidi"/>
          <w:bCs/>
          <w:spacing w:val="-14"/>
          <w:kern w:val="2"/>
          <w:sz w:val="36"/>
          <w:szCs w:val="36"/>
        </w:rPr>
        <w:t xml:space="preserve">负 </w:t>
      </w:r>
      <w:r>
        <w:rPr>
          <w:rFonts w:hint="eastAsia" w:eastAsia="黑体" w:asciiTheme="minorHAnsi" w:hAnsiTheme="minorHAnsi" w:cstheme="minorBidi"/>
          <w:bCs/>
          <w:spacing w:val="-14"/>
          <w:kern w:val="2"/>
          <w:sz w:val="36"/>
          <w:szCs w:val="36"/>
        </w:rPr>
        <w:t xml:space="preserve">  </w:t>
      </w:r>
      <w:r>
        <w:rPr>
          <w:rFonts w:eastAsia="黑体" w:asciiTheme="minorHAnsi" w:hAnsiTheme="minorHAnsi" w:cstheme="minorBidi"/>
          <w:bCs/>
          <w:spacing w:val="-14"/>
          <w:kern w:val="2"/>
          <w:sz w:val="36"/>
          <w:szCs w:val="36"/>
        </w:rPr>
        <w:t xml:space="preserve"> 责  </w:t>
      </w:r>
      <w:r>
        <w:rPr>
          <w:rFonts w:hint="eastAsia" w:eastAsia="黑体" w:asciiTheme="minorHAnsi" w:hAnsiTheme="minorHAnsi" w:cstheme="minorBidi"/>
          <w:bCs/>
          <w:spacing w:val="-14"/>
          <w:kern w:val="2"/>
          <w:sz w:val="36"/>
          <w:szCs w:val="36"/>
        </w:rPr>
        <w:t xml:space="preserve"> </w:t>
      </w:r>
      <w:r>
        <w:rPr>
          <w:rFonts w:eastAsia="黑体" w:asciiTheme="minorHAnsi" w:hAnsiTheme="minorHAnsi" w:cstheme="minorBidi"/>
          <w:bCs/>
          <w:spacing w:val="-14"/>
          <w:kern w:val="2"/>
          <w:sz w:val="36"/>
          <w:szCs w:val="36"/>
        </w:rPr>
        <w:t xml:space="preserve"> 人：</w:t>
      </w:r>
      <w:bookmarkEnd w:id="58"/>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p>
    <w:p>
      <w:pPr>
        <w:spacing w:line="720" w:lineRule="exact"/>
        <w:rPr>
          <w:rFonts w:eastAsia="楷体_GB2312"/>
          <w:spacing w:val="-20"/>
          <w:sz w:val="36"/>
          <w:szCs w:val="36"/>
        </w:rPr>
      </w:pPr>
    </w:p>
    <w:p>
      <w:pPr>
        <w:spacing w:line="720" w:lineRule="exact"/>
        <w:rPr>
          <w:rFonts w:eastAsia="楷体_GB2312"/>
          <w:spacing w:val="-20"/>
          <w:sz w:val="36"/>
          <w:szCs w:val="36"/>
        </w:rPr>
      </w:pPr>
    </w:p>
    <w:p/>
    <w:p>
      <w:pPr>
        <w:pStyle w:val="60"/>
        <w:ind w:firstLine="664"/>
        <w:rPr>
          <w:rFonts w:eastAsia="黑体" w:asciiTheme="minorHAnsi" w:hAnsiTheme="minorHAnsi" w:cstheme="minorBidi"/>
          <w:bCs/>
          <w:spacing w:val="-14"/>
          <w:kern w:val="2"/>
          <w:sz w:val="36"/>
          <w:szCs w:val="36"/>
        </w:rPr>
        <w:sectPr>
          <w:footerReference r:id="rId11" w:type="default"/>
          <w:footerReference r:id="rId12" w:type="even"/>
          <w:pgSz w:w="11907" w:h="16840"/>
          <w:pgMar w:top="2098" w:right="1474" w:bottom="1984" w:left="1587" w:header="851" w:footer="992" w:gutter="0"/>
          <w:cols w:space="0" w:num="1"/>
          <w:docGrid w:linePitch="312" w:charSpace="0"/>
        </w:sectPr>
      </w:pPr>
      <w:r>
        <w:rPr>
          <w:rFonts w:eastAsia="黑体" w:asciiTheme="minorHAnsi" w:hAnsiTheme="minorHAnsi" w:cstheme="minorBidi"/>
          <w:bCs/>
          <w:spacing w:val="-14"/>
          <w:kern w:val="2"/>
          <w:sz w:val="36"/>
          <w:szCs w:val="36"/>
        </w:rPr>
        <w:t xml:space="preserve">        </w:t>
      </w:r>
      <w:r>
        <w:rPr>
          <w:rFonts w:hint="eastAsia" w:eastAsia="黑体" w:asciiTheme="minorHAnsi" w:hAnsiTheme="minorHAnsi" w:cstheme="minorBidi"/>
          <w:bCs/>
          <w:spacing w:val="-14"/>
          <w:kern w:val="2"/>
          <w:sz w:val="36"/>
          <w:szCs w:val="36"/>
        </w:rPr>
        <w:t xml:space="preserve"> </w:t>
      </w:r>
      <w:r>
        <w:rPr>
          <w:rFonts w:eastAsia="黑体" w:asciiTheme="minorHAnsi" w:hAnsiTheme="minorHAnsi" w:cstheme="minorBidi"/>
          <w:bCs/>
          <w:spacing w:val="-14"/>
          <w:kern w:val="2"/>
          <w:sz w:val="36"/>
          <w:szCs w:val="36"/>
        </w:rPr>
        <w:t>　　　　　</w:t>
      </w:r>
      <w:r>
        <w:rPr>
          <w:rFonts w:hint="eastAsia" w:eastAsia="黑体" w:asciiTheme="minorHAnsi" w:hAnsiTheme="minorHAnsi" w:cstheme="minorBidi"/>
          <w:bCs/>
          <w:spacing w:val="-14"/>
          <w:kern w:val="2"/>
          <w:sz w:val="36"/>
          <w:szCs w:val="36"/>
        </w:rPr>
        <w:t xml:space="preserve">   </w:t>
      </w:r>
      <w:bookmarkStart w:id="59" w:name="_Toc13975"/>
      <w:r>
        <w:rPr>
          <w:rFonts w:eastAsia="黑体" w:asciiTheme="minorHAnsi" w:hAnsiTheme="minorHAnsi" w:cstheme="minorBidi"/>
          <w:bCs/>
          <w:spacing w:val="-14"/>
          <w:kern w:val="2"/>
          <w:sz w:val="36"/>
          <w:szCs w:val="36"/>
        </w:rPr>
        <w:t>年      月     日</w:t>
      </w:r>
      <w:bookmarkEnd w:id="59"/>
    </w:p>
    <w:p>
      <w:pPr>
        <w:spacing w:line="200" w:lineRule="exact"/>
        <w:rPr>
          <w:rFonts w:ascii="Times New Roman" w:hAnsi="Times New Roman" w:eastAsia="Times New Roman"/>
        </w:rPr>
      </w:pPr>
    </w:p>
    <w:p>
      <w:pPr>
        <w:pStyle w:val="60"/>
        <w:ind w:firstLine="560"/>
        <w:jc w:val="center"/>
        <w:rPr>
          <w:rFonts w:eastAsia="黑体" w:asciiTheme="minorHAnsi" w:hAnsiTheme="minorHAnsi" w:cstheme="minorBidi"/>
          <w:bCs/>
          <w:spacing w:val="-20"/>
          <w:kern w:val="2"/>
          <w:sz w:val="32"/>
          <w:szCs w:val="32"/>
        </w:rPr>
      </w:pPr>
      <w:bookmarkStart w:id="60" w:name="page50"/>
      <w:bookmarkEnd w:id="60"/>
      <w:bookmarkStart w:id="61" w:name="_Toc29219"/>
      <w:bookmarkStart w:id="62" w:name="_Toc399753757"/>
      <w:r>
        <w:rPr>
          <w:rFonts w:eastAsia="黑体" w:asciiTheme="minorHAnsi" w:hAnsiTheme="minorHAnsi" w:cstheme="minorBidi"/>
          <w:bCs/>
          <w:spacing w:val="-20"/>
          <w:kern w:val="2"/>
          <w:sz w:val="32"/>
          <w:szCs w:val="32"/>
        </w:rPr>
        <w:t>填表说明</w:t>
      </w:r>
      <w:bookmarkEnd w:id="61"/>
      <w:bookmarkEnd w:id="62"/>
    </w:p>
    <w:p/>
    <w:p>
      <w:pPr>
        <w:spacing w:line="360" w:lineRule="auto"/>
        <w:ind w:firstLine="642" w:firstLineChars="200"/>
        <w:rPr>
          <w:rFonts w:ascii="方正仿宋简体" w:eastAsia="方正仿宋简体"/>
          <w:b/>
          <w:sz w:val="32"/>
          <w:szCs w:val="32"/>
        </w:rPr>
      </w:pPr>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项目法人应严格按照《水利工程质量监督书》的格式、内容如实填写，报质量监督机构办理质量监督手续。</w:t>
      </w:r>
    </w:p>
    <w:p>
      <w:pPr>
        <w:spacing w:line="520" w:lineRule="exact"/>
        <w:ind w:firstLine="640" w:firstLineChars="200"/>
        <w:rPr>
          <w:rFonts w:ascii="Times New Roman" w:hAnsi="Times New Roman" w:eastAsia="方正仿宋简体"/>
          <w:sz w:val="32"/>
          <w:szCs w:val="32"/>
        </w:rPr>
      </w:pPr>
      <w:bookmarkStart w:id="63" w:name="_Toc21881"/>
      <w:r>
        <w:rPr>
          <w:rFonts w:ascii="Times New Roman" w:hAnsi="Times New Roman" w:eastAsia="方正仿宋简体"/>
          <w:sz w:val="32"/>
          <w:szCs w:val="32"/>
        </w:rPr>
        <w:t>2  编号由质量监督机构确定。</w:t>
      </w:r>
      <w:bookmarkEnd w:id="63"/>
    </w:p>
    <w:p>
      <w:pPr>
        <w:spacing w:line="5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  《水利工程质量监督书》中，有关单位人员数量可根据实际情况增行填写。</w:t>
      </w:r>
    </w:p>
    <w:p>
      <w:pPr>
        <w:spacing w:line="520" w:lineRule="exact"/>
        <w:ind w:firstLine="640" w:firstLineChars="200"/>
        <w:rPr>
          <w:rFonts w:ascii="Times New Roman" w:hAnsi="Times New Roman" w:eastAsia="方正仿宋简体"/>
          <w:sz w:val="32"/>
          <w:szCs w:val="32"/>
        </w:rPr>
      </w:pPr>
      <w:bookmarkStart w:id="64" w:name="_Toc22901"/>
      <w:r>
        <w:rPr>
          <w:rFonts w:ascii="Times New Roman" w:hAnsi="Times New Roman" w:eastAsia="方正仿宋简体"/>
          <w:sz w:val="32"/>
          <w:szCs w:val="32"/>
        </w:rPr>
        <w:t>4  主要建设内容应按设计及批复文件内容填写。</w:t>
      </w:r>
      <w:bookmarkEnd w:id="64"/>
    </w:p>
    <w:p>
      <w:pPr>
        <w:spacing w:line="360" w:lineRule="auto"/>
        <w:rPr>
          <w:rFonts w:eastAsia="仿宋_GB2312"/>
          <w:sz w:val="32"/>
          <w:szCs w:val="32"/>
        </w:rPr>
      </w:pPr>
    </w:p>
    <w:p>
      <w:pPr>
        <w:tabs>
          <w:tab w:val="left" w:pos="740"/>
        </w:tabs>
        <w:spacing w:line="240" w:lineRule="exact"/>
        <w:ind w:left="416"/>
        <w:rPr>
          <w:rFonts w:ascii="宋体" w:hAnsi="宋体"/>
          <w:b/>
        </w:rPr>
      </w:pPr>
    </w:p>
    <w:p>
      <w:pPr>
        <w:tabs>
          <w:tab w:val="left" w:pos="740"/>
        </w:tabs>
        <w:spacing w:line="240" w:lineRule="exact"/>
        <w:ind w:left="740" w:hanging="324"/>
        <w:rPr>
          <w:rFonts w:ascii="宋体" w:hAnsi="宋体"/>
          <w:b/>
        </w:rPr>
        <w:sectPr>
          <w:footerReference r:id="rId13" w:type="default"/>
          <w:pgSz w:w="11900" w:h="16840"/>
          <w:pgMar w:top="1418" w:right="1404" w:bottom="589" w:left="1140" w:header="0" w:footer="0" w:gutter="0"/>
          <w:cols w:space="720" w:num="1"/>
          <w:docGrid w:linePitch="360" w:charSpace="0"/>
        </w:sectPr>
      </w:pPr>
    </w:p>
    <w:tbl>
      <w:tblPr>
        <w:tblStyle w:val="29"/>
        <w:tblW w:w="9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0"/>
        <w:gridCol w:w="1380"/>
        <w:gridCol w:w="1860"/>
        <w:gridCol w:w="1260"/>
        <w:gridCol w:w="1560"/>
        <w:gridCol w:w="560"/>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740" w:type="dxa"/>
            <w:gridSpan w:val="2"/>
            <w:vAlign w:val="center"/>
          </w:tcPr>
          <w:p>
            <w:pPr>
              <w:spacing w:line="240" w:lineRule="exact"/>
              <w:jc w:val="center"/>
              <w:rPr>
                <w:rFonts w:ascii="仿宋" w:hAnsi="仿宋" w:eastAsia="仿宋" w:cs="仿宋"/>
              </w:rPr>
            </w:pPr>
            <w:bookmarkStart w:id="65" w:name="page51"/>
            <w:bookmarkEnd w:id="65"/>
            <w:r>
              <w:rPr>
                <w:rFonts w:hint="eastAsia" w:ascii="仿宋" w:hAnsi="仿宋" w:eastAsia="仿宋" w:cs="仿宋"/>
                <w:w w:val="99"/>
              </w:rPr>
              <w:t>工程名称</w:t>
            </w:r>
          </w:p>
        </w:tc>
        <w:tc>
          <w:tcPr>
            <w:tcW w:w="3120" w:type="dxa"/>
            <w:gridSpan w:val="2"/>
            <w:vAlign w:val="center"/>
          </w:tcPr>
          <w:p>
            <w:pPr>
              <w:spacing w:line="240" w:lineRule="exact"/>
              <w:jc w:val="center"/>
              <w:rPr>
                <w:rFonts w:ascii="仿宋" w:hAnsi="仿宋" w:eastAsia="仿宋" w:cs="仿宋"/>
              </w:rPr>
            </w:pPr>
          </w:p>
        </w:tc>
        <w:tc>
          <w:tcPr>
            <w:tcW w:w="1560" w:type="dxa"/>
            <w:vAlign w:val="center"/>
          </w:tcPr>
          <w:p>
            <w:pPr>
              <w:spacing w:line="240" w:lineRule="exact"/>
              <w:jc w:val="center"/>
              <w:rPr>
                <w:rFonts w:ascii="仿宋" w:hAnsi="仿宋" w:eastAsia="仿宋" w:cs="仿宋"/>
                <w:w w:val="99"/>
              </w:rPr>
            </w:pPr>
            <w:r>
              <w:rPr>
                <w:rFonts w:hint="eastAsia" w:ascii="仿宋" w:hAnsi="仿宋" w:eastAsia="仿宋" w:cs="仿宋"/>
                <w:w w:val="99"/>
              </w:rPr>
              <w:t>建设地点</w:t>
            </w:r>
          </w:p>
        </w:tc>
        <w:tc>
          <w:tcPr>
            <w:tcW w:w="1960" w:type="dxa"/>
            <w:gridSpan w:val="2"/>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740" w:type="dxa"/>
            <w:gridSpan w:val="2"/>
            <w:vAlign w:val="center"/>
          </w:tcPr>
          <w:p>
            <w:pPr>
              <w:spacing w:line="240" w:lineRule="exact"/>
              <w:jc w:val="center"/>
              <w:rPr>
                <w:rFonts w:ascii="仿宋" w:hAnsi="仿宋" w:eastAsia="仿宋" w:cs="仿宋"/>
              </w:rPr>
            </w:pPr>
            <w:r>
              <w:rPr>
                <w:rFonts w:hint="eastAsia" w:ascii="仿宋" w:hAnsi="仿宋" w:eastAsia="仿宋" w:cs="仿宋"/>
                <w:w w:val="99"/>
              </w:rPr>
              <w:t>行政审批文件（名称、文号）</w:t>
            </w:r>
          </w:p>
        </w:tc>
        <w:tc>
          <w:tcPr>
            <w:tcW w:w="6640" w:type="dxa"/>
            <w:gridSpan w:val="5"/>
            <w:vAlign w:val="center"/>
          </w:tcPr>
          <w:p>
            <w:pPr>
              <w:pStyle w:val="3"/>
              <w:keepNext w:val="0"/>
              <w:keepLines w:val="0"/>
              <w:spacing w:after="120"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exact"/>
        </w:trPr>
        <w:tc>
          <w:tcPr>
            <w:tcW w:w="2740" w:type="dxa"/>
            <w:gridSpan w:val="2"/>
            <w:vAlign w:val="center"/>
          </w:tcPr>
          <w:p>
            <w:pPr>
              <w:spacing w:line="240" w:lineRule="exact"/>
              <w:jc w:val="center"/>
              <w:rPr>
                <w:rFonts w:ascii="仿宋" w:hAnsi="仿宋" w:eastAsia="仿宋" w:cs="仿宋"/>
              </w:rPr>
            </w:pPr>
            <w:r>
              <w:rPr>
                <w:rFonts w:hint="eastAsia" w:ascii="仿宋" w:hAnsi="仿宋" w:eastAsia="仿宋" w:cs="仿宋"/>
                <w:w w:val="99"/>
              </w:rPr>
              <w:t>计划开工日期</w:t>
            </w:r>
          </w:p>
        </w:tc>
        <w:tc>
          <w:tcPr>
            <w:tcW w:w="3120" w:type="dxa"/>
            <w:gridSpan w:val="2"/>
            <w:vAlign w:val="center"/>
          </w:tcPr>
          <w:p>
            <w:pPr>
              <w:spacing w:line="240" w:lineRule="exact"/>
              <w:jc w:val="center"/>
              <w:rPr>
                <w:rFonts w:ascii="仿宋" w:hAnsi="仿宋" w:eastAsia="仿宋" w:cs="仿宋"/>
              </w:rPr>
            </w:pPr>
          </w:p>
        </w:tc>
        <w:tc>
          <w:tcPr>
            <w:tcW w:w="1560" w:type="dxa"/>
            <w:vAlign w:val="center"/>
          </w:tcPr>
          <w:p>
            <w:pPr>
              <w:spacing w:line="240" w:lineRule="exact"/>
              <w:jc w:val="center"/>
              <w:rPr>
                <w:rFonts w:ascii="仿宋" w:hAnsi="仿宋" w:eastAsia="仿宋" w:cs="仿宋"/>
                <w:w w:val="99"/>
              </w:rPr>
            </w:pPr>
            <w:r>
              <w:rPr>
                <w:rFonts w:hint="eastAsia" w:ascii="仿宋" w:hAnsi="仿宋" w:eastAsia="仿宋" w:cs="仿宋"/>
                <w:w w:val="99"/>
              </w:rPr>
              <w:t>计划</w:t>
            </w:r>
            <w:r>
              <w:rPr>
                <w:rFonts w:ascii="仿宋" w:hAnsi="仿宋" w:eastAsia="仿宋" w:cs="仿宋"/>
                <w:w w:val="99"/>
              </w:rPr>
              <w:t>完工</w:t>
            </w:r>
            <w:r>
              <w:rPr>
                <w:rFonts w:hint="eastAsia" w:ascii="仿宋" w:hAnsi="仿宋" w:eastAsia="仿宋" w:cs="仿宋"/>
                <w:w w:val="99"/>
              </w:rPr>
              <w:t>日期</w:t>
            </w:r>
          </w:p>
        </w:tc>
        <w:tc>
          <w:tcPr>
            <w:tcW w:w="1960" w:type="dxa"/>
            <w:gridSpan w:val="2"/>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exact"/>
        </w:trPr>
        <w:tc>
          <w:tcPr>
            <w:tcW w:w="2740" w:type="dxa"/>
            <w:gridSpan w:val="2"/>
            <w:vAlign w:val="center"/>
          </w:tcPr>
          <w:p>
            <w:pPr>
              <w:spacing w:line="240" w:lineRule="exact"/>
              <w:jc w:val="center"/>
              <w:rPr>
                <w:rFonts w:ascii="仿宋" w:hAnsi="仿宋" w:eastAsia="仿宋" w:cs="仿宋"/>
              </w:rPr>
            </w:pPr>
            <w:r>
              <w:rPr>
                <w:rFonts w:hint="eastAsia" w:ascii="仿宋" w:hAnsi="仿宋" w:eastAsia="仿宋" w:cs="仿宋"/>
                <w:w w:val="99"/>
              </w:rPr>
              <w:t>主要建设内容</w:t>
            </w:r>
          </w:p>
        </w:tc>
        <w:tc>
          <w:tcPr>
            <w:tcW w:w="6640" w:type="dxa"/>
            <w:gridSpan w:val="5"/>
            <w:vAlign w:val="center"/>
          </w:tcPr>
          <w:p>
            <w:pPr>
              <w:pStyle w:val="3"/>
              <w:keepNext w:val="0"/>
              <w:keepLines w:val="0"/>
              <w:spacing w:after="0" w:line="240" w:lineRule="exact"/>
            </w:pPr>
          </w:p>
          <w:p>
            <w:pPr>
              <w:pStyle w:val="3"/>
              <w:keepNext w:val="0"/>
              <w:keepLines w:val="0"/>
              <w:spacing w:after="0" w:line="240" w:lineRule="exact"/>
            </w:pPr>
          </w:p>
          <w:p>
            <w:pPr>
              <w:spacing w:line="240" w:lineRule="exact"/>
            </w:pPr>
          </w:p>
          <w:p>
            <w:pPr>
              <w:pStyle w:val="3"/>
              <w:keepNext w:val="0"/>
              <w:keepLines w:val="0"/>
              <w:spacing w:after="120" w:line="240" w:lineRule="exact"/>
            </w:pPr>
          </w:p>
          <w:p>
            <w:pPr>
              <w:spacing w:line="2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2740" w:type="dxa"/>
            <w:gridSpan w:val="2"/>
            <w:vAlign w:val="center"/>
          </w:tcPr>
          <w:p>
            <w:pPr>
              <w:spacing w:line="240" w:lineRule="exact"/>
              <w:jc w:val="center"/>
              <w:rPr>
                <w:rFonts w:ascii="仿宋" w:hAnsi="仿宋" w:eastAsia="仿宋" w:cs="仿宋"/>
              </w:rPr>
            </w:pPr>
            <w:r>
              <w:rPr>
                <w:rFonts w:hint="eastAsia" w:ascii="仿宋" w:hAnsi="仿宋" w:eastAsia="仿宋" w:cs="仿宋"/>
                <w:w w:val="99"/>
              </w:rPr>
              <w:t>总投资</w:t>
            </w:r>
          </w:p>
        </w:tc>
        <w:tc>
          <w:tcPr>
            <w:tcW w:w="3120" w:type="dxa"/>
            <w:gridSpan w:val="2"/>
            <w:vAlign w:val="center"/>
          </w:tcPr>
          <w:p>
            <w:pPr>
              <w:spacing w:line="240" w:lineRule="exact"/>
              <w:ind w:left="1120"/>
              <w:jc w:val="center"/>
              <w:rPr>
                <w:rFonts w:ascii="仿宋" w:hAnsi="仿宋" w:eastAsia="仿宋" w:cs="仿宋"/>
              </w:rPr>
            </w:pPr>
            <w:r>
              <w:rPr>
                <w:rFonts w:hint="eastAsia" w:ascii="仿宋" w:hAnsi="仿宋" w:eastAsia="仿宋" w:cs="仿宋"/>
              </w:rPr>
              <w:t>万元</w:t>
            </w:r>
          </w:p>
        </w:tc>
        <w:tc>
          <w:tcPr>
            <w:tcW w:w="1560" w:type="dxa"/>
            <w:vAlign w:val="center"/>
          </w:tcPr>
          <w:p>
            <w:pPr>
              <w:spacing w:line="240" w:lineRule="exact"/>
              <w:jc w:val="center"/>
              <w:rPr>
                <w:rFonts w:ascii="仿宋" w:hAnsi="仿宋" w:eastAsia="仿宋" w:cs="仿宋"/>
                <w:w w:val="99"/>
              </w:rPr>
            </w:pPr>
            <w:r>
              <w:rPr>
                <w:rFonts w:hint="eastAsia" w:ascii="仿宋" w:hAnsi="仿宋" w:eastAsia="仿宋" w:cs="仿宋"/>
                <w:w w:val="99"/>
              </w:rPr>
              <w:t>建安工程费</w:t>
            </w:r>
          </w:p>
        </w:tc>
        <w:tc>
          <w:tcPr>
            <w:tcW w:w="1960" w:type="dxa"/>
            <w:gridSpan w:val="2"/>
            <w:vAlign w:val="center"/>
          </w:tcPr>
          <w:p>
            <w:pPr>
              <w:spacing w:line="240" w:lineRule="exact"/>
              <w:ind w:left="280"/>
              <w:jc w:val="center"/>
              <w:rPr>
                <w:rFonts w:ascii="仿宋" w:hAnsi="仿宋" w:eastAsia="仿宋" w:cs="仿宋"/>
              </w:rPr>
            </w:pPr>
            <w:r>
              <w:rPr>
                <w:rFonts w:hint="eastAsia" w:ascii="仿宋" w:hAnsi="仿宋" w:eastAsia="仿宋" w:cs="仿宋"/>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restart"/>
            <w:vAlign w:val="center"/>
          </w:tcPr>
          <w:p>
            <w:pPr>
              <w:spacing w:line="240" w:lineRule="exact"/>
              <w:jc w:val="center"/>
              <w:rPr>
                <w:rFonts w:ascii="仿宋" w:hAnsi="仿宋" w:eastAsia="仿宋" w:cs="仿宋"/>
              </w:rPr>
            </w:pPr>
            <w:r>
              <w:rPr>
                <w:rFonts w:hint="eastAsia" w:ascii="仿宋" w:hAnsi="仿宋" w:eastAsia="仿宋" w:cs="仿宋"/>
              </w:rPr>
              <w:t>质量监督</w:t>
            </w: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监督范围</w:t>
            </w:r>
          </w:p>
        </w:tc>
        <w:tc>
          <w:tcPr>
            <w:tcW w:w="6640" w:type="dxa"/>
            <w:gridSpan w:val="5"/>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监督人员</w:t>
            </w:r>
          </w:p>
        </w:tc>
        <w:tc>
          <w:tcPr>
            <w:tcW w:w="6640" w:type="dxa"/>
            <w:gridSpan w:val="5"/>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计划监督时间</w:t>
            </w:r>
          </w:p>
        </w:tc>
        <w:tc>
          <w:tcPr>
            <w:tcW w:w="6640" w:type="dxa"/>
            <w:gridSpan w:val="5"/>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exact"/>
        </w:trPr>
        <w:tc>
          <w:tcPr>
            <w:tcW w:w="1360" w:type="dxa"/>
            <w:vMerge w:val="restart"/>
            <w:vAlign w:val="center"/>
          </w:tcPr>
          <w:p>
            <w:pPr>
              <w:spacing w:line="240" w:lineRule="exact"/>
              <w:jc w:val="center"/>
              <w:rPr>
                <w:rFonts w:ascii="仿宋" w:hAnsi="仿宋" w:eastAsia="仿宋" w:cs="仿宋"/>
              </w:rPr>
            </w:pPr>
            <w:r>
              <w:rPr>
                <w:rFonts w:hint="eastAsia" w:ascii="仿宋" w:hAnsi="仿宋" w:eastAsia="仿宋" w:cs="仿宋"/>
                <w:w w:val="99"/>
              </w:rPr>
              <w:t>项目法人</w:t>
            </w:r>
          </w:p>
        </w:tc>
        <w:tc>
          <w:tcPr>
            <w:tcW w:w="1380" w:type="dxa"/>
            <w:vAlign w:val="center"/>
          </w:tcPr>
          <w:p>
            <w:pPr>
              <w:spacing w:line="240" w:lineRule="exact"/>
              <w:jc w:val="center"/>
              <w:rPr>
                <w:rFonts w:ascii="仿宋" w:hAnsi="仿宋" w:eastAsia="仿宋" w:cs="仿宋"/>
              </w:rPr>
            </w:pPr>
            <w:r>
              <w:rPr>
                <w:rFonts w:hint="eastAsia" w:ascii="仿宋" w:hAnsi="仿宋" w:eastAsia="仿宋" w:cs="仿宋"/>
                <w:lang w:eastAsia="zh-CN"/>
              </w:rPr>
              <w:t>单位</w:t>
            </w:r>
            <w:r>
              <w:rPr>
                <w:rFonts w:hint="eastAsia" w:ascii="仿宋" w:hAnsi="仿宋" w:eastAsia="仿宋" w:cs="仿宋"/>
              </w:rPr>
              <w:t>名称</w:t>
            </w:r>
          </w:p>
        </w:tc>
        <w:tc>
          <w:tcPr>
            <w:tcW w:w="6640" w:type="dxa"/>
            <w:gridSpan w:val="5"/>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5"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法定代表人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hint="eastAsia" w:ascii="仿宋" w:hAnsi="仿宋" w:eastAsia="仿宋" w:cs="仿宋"/>
                <w:w w:val="99"/>
              </w:rPr>
              <w:t>职</w:t>
            </w:r>
            <w:r>
              <w:rPr>
                <w:rFonts w:ascii="仿宋" w:hAnsi="仿宋" w:eastAsia="仿宋" w:cs="仿宋"/>
                <w:w w:val="99"/>
              </w:rPr>
              <w:t>务/职称</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40"/>
              <w:jc w:val="center"/>
              <w:rPr>
                <w:rFonts w:ascii="仿宋" w:hAnsi="仿宋" w:eastAsia="仿宋" w:cs="仿宋"/>
              </w:rPr>
            </w:pPr>
            <w:r>
              <w:rPr>
                <w:rFonts w:hint="eastAsia" w:ascii="仿宋" w:hAnsi="仿宋" w:eastAsia="仿宋" w:cs="仿宋"/>
              </w:rPr>
              <w:t>联系</w:t>
            </w:r>
          </w:p>
          <w:p>
            <w:pPr>
              <w:spacing w:line="240" w:lineRule="exact"/>
              <w:ind w:left="40"/>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技术负责人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hint="eastAsia" w:ascii="仿宋" w:hAnsi="仿宋" w:eastAsia="仿宋" w:cs="仿宋"/>
                <w:w w:val="99"/>
              </w:rPr>
              <w:t>职称</w:t>
            </w:r>
            <w:r>
              <w:rPr>
                <w:rFonts w:ascii="仿宋" w:hAnsi="仿宋" w:eastAsia="仿宋" w:cs="仿宋"/>
                <w:w w:val="99"/>
              </w:rPr>
              <w:t>及</w:t>
            </w:r>
            <w:r>
              <w:rPr>
                <w:rFonts w:hint="eastAsia" w:ascii="仿宋" w:hAnsi="仿宋" w:eastAsia="仿宋" w:cs="仿宋"/>
                <w:w w:val="99"/>
              </w:rPr>
              <w:t>证</w:t>
            </w:r>
            <w:r>
              <w:rPr>
                <w:rFonts w:ascii="仿宋" w:hAnsi="仿宋" w:eastAsia="仿宋" w:cs="仿宋"/>
                <w:w w:val="99"/>
              </w:rPr>
              <w:t>书</w:t>
            </w:r>
          </w:p>
          <w:p>
            <w:pPr>
              <w:spacing w:line="240" w:lineRule="exact"/>
              <w:jc w:val="center"/>
              <w:rPr>
                <w:rFonts w:ascii="仿宋" w:hAnsi="仿宋" w:eastAsia="仿宋" w:cs="仿宋"/>
                <w:w w:val="99"/>
              </w:rPr>
            </w:pPr>
            <w:r>
              <w:rPr>
                <w:rFonts w:hint="eastAsia" w:ascii="仿宋" w:hAnsi="仿宋" w:eastAsia="仿宋" w:cs="仿宋"/>
                <w:w w:val="99"/>
              </w:rPr>
              <w:t>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80"/>
              <w:jc w:val="center"/>
              <w:rPr>
                <w:rFonts w:ascii="仿宋" w:hAnsi="仿宋" w:eastAsia="仿宋" w:cs="仿宋"/>
              </w:rPr>
            </w:pPr>
            <w:r>
              <w:rPr>
                <w:rFonts w:hint="eastAsia" w:ascii="仿宋" w:hAnsi="仿宋" w:eastAsia="仿宋" w:cs="仿宋"/>
              </w:rPr>
              <w:t>联系</w:t>
            </w:r>
          </w:p>
          <w:p>
            <w:pPr>
              <w:spacing w:line="240" w:lineRule="exact"/>
              <w:ind w:left="80"/>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质</w:t>
            </w:r>
            <w:r>
              <w:rPr>
                <w:rFonts w:ascii="仿宋" w:hAnsi="仿宋" w:eastAsia="仿宋" w:cs="仿宋"/>
                <w:w w:val="99"/>
              </w:rPr>
              <w:t>量</w:t>
            </w:r>
            <w:r>
              <w:rPr>
                <w:rFonts w:hint="eastAsia" w:ascii="仿宋" w:hAnsi="仿宋" w:eastAsia="仿宋" w:cs="仿宋"/>
                <w:w w:val="99"/>
              </w:rPr>
              <w:t>负责人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hint="eastAsia" w:ascii="仿宋" w:hAnsi="仿宋" w:eastAsia="仿宋" w:cs="仿宋"/>
                <w:w w:val="99"/>
              </w:rPr>
              <w:t>职称或资格</w:t>
            </w:r>
          </w:p>
          <w:p>
            <w:pPr>
              <w:spacing w:line="240" w:lineRule="exact"/>
              <w:jc w:val="center"/>
              <w:rPr>
                <w:rFonts w:ascii="仿宋" w:hAnsi="仿宋" w:eastAsia="仿宋" w:cs="仿宋"/>
                <w:w w:val="99"/>
              </w:rPr>
            </w:pPr>
            <w:r>
              <w:rPr>
                <w:rFonts w:hint="eastAsia" w:ascii="仿宋" w:hAnsi="仿宋" w:eastAsia="仿宋" w:cs="仿宋"/>
                <w:w w:val="99"/>
              </w:rPr>
              <w:t>证书编号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80"/>
              <w:jc w:val="center"/>
              <w:rPr>
                <w:rFonts w:ascii="仿宋" w:hAnsi="仿宋" w:eastAsia="仿宋" w:cs="仿宋"/>
              </w:rPr>
            </w:pPr>
            <w:r>
              <w:rPr>
                <w:rFonts w:hint="eastAsia" w:ascii="仿宋" w:hAnsi="仿宋" w:eastAsia="仿宋" w:cs="仿宋"/>
              </w:rPr>
              <w:t>联系</w:t>
            </w:r>
          </w:p>
          <w:p>
            <w:pPr>
              <w:spacing w:line="240" w:lineRule="exact"/>
              <w:ind w:left="80"/>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restart"/>
            <w:vAlign w:val="center"/>
          </w:tcPr>
          <w:p>
            <w:pPr>
              <w:spacing w:line="240" w:lineRule="exact"/>
              <w:jc w:val="center"/>
              <w:rPr>
                <w:rFonts w:ascii="仿宋" w:hAnsi="仿宋" w:eastAsia="仿宋" w:cs="仿宋"/>
              </w:rPr>
            </w:pPr>
            <w:r>
              <w:rPr>
                <w:rFonts w:hint="eastAsia" w:ascii="仿宋" w:hAnsi="仿宋" w:eastAsia="仿宋" w:cs="仿宋"/>
              </w:rPr>
              <w:t>第三方检测单位</w:t>
            </w:r>
          </w:p>
        </w:tc>
        <w:tc>
          <w:tcPr>
            <w:tcW w:w="1380" w:type="dxa"/>
            <w:vAlign w:val="center"/>
          </w:tcPr>
          <w:p>
            <w:pPr>
              <w:spacing w:line="240" w:lineRule="exact"/>
              <w:jc w:val="center"/>
              <w:rPr>
                <w:rFonts w:ascii="仿宋" w:hAnsi="仿宋" w:eastAsia="仿宋" w:cs="仿宋"/>
                <w:w w:val="99"/>
              </w:rPr>
            </w:pPr>
            <w:r>
              <w:rPr>
                <w:rFonts w:ascii="仿宋" w:hAnsi="仿宋" w:eastAsia="仿宋" w:cs="仿宋"/>
              </w:rPr>
              <w:t>单位名称</w:t>
            </w:r>
          </w:p>
        </w:tc>
        <w:tc>
          <w:tcPr>
            <w:tcW w:w="3120" w:type="dxa"/>
            <w:gridSpan w:val="2"/>
            <w:vAlign w:val="center"/>
          </w:tcPr>
          <w:p>
            <w:pPr>
              <w:spacing w:line="240" w:lineRule="exact"/>
              <w:jc w:val="center"/>
              <w:rPr>
                <w:rFonts w:ascii="仿宋" w:hAnsi="仿宋" w:eastAsia="仿宋" w:cs="仿宋"/>
                <w:w w:val="99"/>
              </w:rPr>
            </w:pPr>
          </w:p>
        </w:tc>
        <w:tc>
          <w:tcPr>
            <w:tcW w:w="1560" w:type="dxa"/>
            <w:vAlign w:val="center"/>
          </w:tcPr>
          <w:p>
            <w:pPr>
              <w:spacing w:line="240" w:lineRule="exact"/>
              <w:jc w:val="center"/>
              <w:rPr>
                <w:rFonts w:ascii="仿宋" w:hAnsi="仿宋" w:eastAsia="仿宋" w:cs="仿宋"/>
              </w:rPr>
            </w:pPr>
            <w:r>
              <w:rPr>
                <w:rFonts w:ascii="仿宋" w:hAnsi="仿宋" w:eastAsia="仿宋" w:cs="仿宋"/>
              </w:rPr>
              <w:t>资质等级及</w:t>
            </w:r>
          </w:p>
          <w:p>
            <w:pPr>
              <w:spacing w:line="240" w:lineRule="exact"/>
              <w:jc w:val="center"/>
              <w:rPr>
                <w:rFonts w:ascii="仿宋" w:hAnsi="仿宋" w:eastAsia="仿宋" w:cs="仿宋"/>
              </w:rPr>
            </w:pPr>
            <w:r>
              <w:rPr>
                <w:rFonts w:ascii="仿宋" w:hAnsi="仿宋" w:eastAsia="仿宋" w:cs="仿宋"/>
              </w:rPr>
              <w:t>证书编号</w:t>
            </w:r>
          </w:p>
        </w:tc>
        <w:tc>
          <w:tcPr>
            <w:tcW w:w="1960" w:type="dxa"/>
            <w:gridSpan w:val="2"/>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rPr>
            </w:pPr>
            <w:r>
              <w:rPr>
                <w:rFonts w:ascii="仿宋" w:hAnsi="仿宋" w:eastAsia="仿宋" w:cs="仿宋"/>
              </w:rPr>
              <w:t>项目负责人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ascii="仿宋" w:hAnsi="仿宋" w:eastAsia="仿宋" w:cs="仿宋"/>
              </w:rPr>
              <w:t>职称</w:t>
            </w:r>
            <w:r>
              <w:rPr>
                <w:rFonts w:hint="eastAsia" w:ascii="仿宋" w:hAnsi="仿宋" w:eastAsia="仿宋" w:cs="仿宋"/>
                <w:w w:val="99"/>
              </w:rPr>
              <w:t>或资格</w:t>
            </w:r>
          </w:p>
          <w:p>
            <w:pPr>
              <w:spacing w:line="240" w:lineRule="exact"/>
              <w:jc w:val="center"/>
              <w:rPr>
                <w:rFonts w:ascii="仿宋" w:hAnsi="仿宋" w:eastAsia="仿宋" w:cs="仿宋"/>
              </w:rPr>
            </w:pPr>
            <w:r>
              <w:rPr>
                <w:rFonts w:hint="eastAsia" w:ascii="仿宋" w:hAnsi="仿宋" w:eastAsia="仿宋" w:cs="仿宋"/>
                <w:w w:val="99"/>
              </w:rPr>
              <w:t>证书编号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80"/>
              <w:jc w:val="center"/>
              <w:rPr>
                <w:rFonts w:ascii="仿宋" w:hAnsi="仿宋" w:eastAsia="仿宋" w:cs="仿宋"/>
              </w:rPr>
            </w:pPr>
            <w:r>
              <w:rPr>
                <w:rFonts w:hint="eastAsia" w:ascii="仿宋" w:hAnsi="仿宋" w:eastAsia="仿宋" w:cs="仿宋"/>
              </w:rPr>
              <w:t>联系</w:t>
            </w:r>
          </w:p>
          <w:p>
            <w:pPr>
              <w:spacing w:line="240" w:lineRule="exact"/>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restart"/>
            <w:vAlign w:val="center"/>
          </w:tcPr>
          <w:p>
            <w:pPr>
              <w:spacing w:line="240" w:lineRule="exact"/>
              <w:jc w:val="center"/>
              <w:rPr>
                <w:rFonts w:ascii="仿宋" w:hAnsi="仿宋" w:eastAsia="仿宋" w:cs="仿宋"/>
              </w:rPr>
            </w:pPr>
            <w:r>
              <w:rPr>
                <w:rFonts w:hint="eastAsia" w:ascii="仿宋" w:hAnsi="仿宋" w:eastAsia="仿宋" w:cs="仿宋"/>
              </w:rPr>
              <w:t>安全监测单位</w:t>
            </w:r>
          </w:p>
        </w:tc>
        <w:tc>
          <w:tcPr>
            <w:tcW w:w="1380" w:type="dxa"/>
            <w:vAlign w:val="center"/>
          </w:tcPr>
          <w:p>
            <w:pPr>
              <w:spacing w:line="240" w:lineRule="exact"/>
              <w:jc w:val="center"/>
              <w:rPr>
                <w:rFonts w:ascii="仿宋" w:hAnsi="仿宋" w:eastAsia="仿宋" w:cs="仿宋"/>
              </w:rPr>
            </w:pPr>
            <w:r>
              <w:rPr>
                <w:rFonts w:ascii="仿宋" w:hAnsi="仿宋" w:eastAsia="仿宋" w:cs="仿宋"/>
              </w:rPr>
              <w:t>单位名称</w:t>
            </w:r>
          </w:p>
        </w:tc>
        <w:tc>
          <w:tcPr>
            <w:tcW w:w="3120" w:type="dxa"/>
            <w:gridSpan w:val="2"/>
            <w:vAlign w:val="center"/>
          </w:tcPr>
          <w:p>
            <w:pPr>
              <w:spacing w:line="240" w:lineRule="exact"/>
              <w:jc w:val="center"/>
              <w:rPr>
                <w:rFonts w:ascii="仿宋" w:hAnsi="仿宋" w:eastAsia="仿宋" w:cs="仿宋"/>
              </w:rPr>
            </w:pPr>
          </w:p>
        </w:tc>
        <w:tc>
          <w:tcPr>
            <w:tcW w:w="1560" w:type="dxa"/>
            <w:vAlign w:val="center"/>
          </w:tcPr>
          <w:p>
            <w:pPr>
              <w:spacing w:line="240" w:lineRule="exact"/>
              <w:jc w:val="center"/>
              <w:rPr>
                <w:rFonts w:ascii="仿宋" w:hAnsi="仿宋" w:eastAsia="仿宋" w:cs="仿宋"/>
              </w:rPr>
            </w:pPr>
            <w:r>
              <w:rPr>
                <w:rFonts w:ascii="仿宋" w:hAnsi="仿宋" w:eastAsia="仿宋" w:cs="仿宋"/>
              </w:rPr>
              <w:t>资质等级及</w:t>
            </w:r>
          </w:p>
          <w:p>
            <w:pPr>
              <w:spacing w:line="240" w:lineRule="exact"/>
              <w:jc w:val="center"/>
              <w:rPr>
                <w:rFonts w:ascii="仿宋" w:hAnsi="仿宋" w:eastAsia="仿宋" w:cs="仿宋"/>
              </w:rPr>
            </w:pPr>
            <w:r>
              <w:rPr>
                <w:rFonts w:ascii="仿宋" w:hAnsi="仿宋" w:eastAsia="仿宋" w:cs="仿宋"/>
              </w:rPr>
              <w:t>证书编号</w:t>
            </w:r>
          </w:p>
        </w:tc>
        <w:tc>
          <w:tcPr>
            <w:tcW w:w="1960" w:type="dxa"/>
            <w:gridSpan w:val="2"/>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color w:val="FF0000"/>
              </w:rPr>
            </w:pPr>
          </w:p>
        </w:tc>
        <w:tc>
          <w:tcPr>
            <w:tcW w:w="1380" w:type="dxa"/>
            <w:vAlign w:val="center"/>
          </w:tcPr>
          <w:p>
            <w:pPr>
              <w:spacing w:line="240" w:lineRule="exact"/>
              <w:jc w:val="center"/>
              <w:rPr>
                <w:rFonts w:ascii="仿宋" w:hAnsi="仿宋" w:eastAsia="仿宋" w:cs="仿宋"/>
              </w:rPr>
            </w:pPr>
            <w:r>
              <w:rPr>
                <w:rFonts w:ascii="仿宋" w:hAnsi="仿宋" w:eastAsia="仿宋" w:cs="仿宋"/>
              </w:rPr>
              <w:t>项目负责人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rPr>
            </w:pPr>
            <w:r>
              <w:rPr>
                <w:rFonts w:ascii="仿宋" w:hAnsi="仿宋" w:eastAsia="仿宋" w:cs="仿宋"/>
              </w:rPr>
              <w:t>职称及证书编号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80"/>
              <w:jc w:val="center"/>
              <w:rPr>
                <w:rFonts w:ascii="仿宋" w:hAnsi="仿宋" w:eastAsia="仿宋" w:cs="仿宋"/>
              </w:rPr>
            </w:pPr>
            <w:r>
              <w:rPr>
                <w:rFonts w:hint="eastAsia" w:ascii="仿宋" w:hAnsi="仿宋" w:eastAsia="仿宋" w:cs="仿宋"/>
              </w:rPr>
              <w:t>联系</w:t>
            </w:r>
          </w:p>
          <w:p>
            <w:pPr>
              <w:spacing w:line="240" w:lineRule="exact"/>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restart"/>
            <w:vAlign w:val="center"/>
          </w:tcPr>
          <w:p>
            <w:pPr>
              <w:spacing w:line="240" w:lineRule="exact"/>
              <w:jc w:val="center"/>
              <w:rPr>
                <w:rFonts w:ascii="仿宋" w:hAnsi="仿宋" w:eastAsia="仿宋" w:cs="仿宋"/>
              </w:rPr>
            </w:pPr>
            <w:r>
              <w:rPr>
                <w:rFonts w:ascii="仿宋" w:hAnsi="仿宋" w:eastAsia="仿宋" w:cs="仿宋"/>
              </w:rPr>
              <w:t>勘察单位</w:t>
            </w:r>
          </w:p>
        </w:tc>
        <w:tc>
          <w:tcPr>
            <w:tcW w:w="1380" w:type="dxa"/>
            <w:vAlign w:val="center"/>
          </w:tcPr>
          <w:p>
            <w:pPr>
              <w:spacing w:line="240" w:lineRule="exact"/>
              <w:jc w:val="center"/>
              <w:rPr>
                <w:rFonts w:ascii="仿宋" w:hAnsi="仿宋" w:eastAsia="仿宋" w:cs="仿宋"/>
              </w:rPr>
            </w:pPr>
            <w:r>
              <w:rPr>
                <w:rFonts w:ascii="仿宋" w:hAnsi="仿宋" w:eastAsia="仿宋" w:cs="仿宋"/>
              </w:rPr>
              <w:t>单位名称</w:t>
            </w:r>
          </w:p>
        </w:tc>
        <w:tc>
          <w:tcPr>
            <w:tcW w:w="3120" w:type="dxa"/>
            <w:gridSpan w:val="2"/>
            <w:vAlign w:val="center"/>
          </w:tcPr>
          <w:p>
            <w:pPr>
              <w:spacing w:line="240" w:lineRule="exact"/>
              <w:jc w:val="center"/>
              <w:rPr>
                <w:rFonts w:ascii="仿宋" w:hAnsi="仿宋" w:eastAsia="仿宋" w:cs="仿宋"/>
              </w:rPr>
            </w:pPr>
          </w:p>
        </w:tc>
        <w:tc>
          <w:tcPr>
            <w:tcW w:w="1560" w:type="dxa"/>
            <w:vAlign w:val="center"/>
          </w:tcPr>
          <w:p>
            <w:pPr>
              <w:spacing w:line="240" w:lineRule="exact"/>
              <w:jc w:val="center"/>
              <w:rPr>
                <w:rFonts w:ascii="仿宋" w:hAnsi="仿宋" w:eastAsia="仿宋" w:cs="仿宋"/>
              </w:rPr>
            </w:pPr>
            <w:r>
              <w:rPr>
                <w:rFonts w:ascii="仿宋" w:hAnsi="仿宋" w:eastAsia="仿宋" w:cs="仿宋"/>
              </w:rPr>
              <w:t>资质等级及</w:t>
            </w:r>
          </w:p>
          <w:p>
            <w:pPr>
              <w:spacing w:line="240" w:lineRule="exact"/>
              <w:jc w:val="center"/>
              <w:rPr>
                <w:rFonts w:ascii="仿宋" w:hAnsi="仿宋" w:eastAsia="仿宋" w:cs="仿宋"/>
              </w:rPr>
            </w:pPr>
            <w:r>
              <w:rPr>
                <w:rFonts w:ascii="仿宋" w:hAnsi="仿宋" w:eastAsia="仿宋" w:cs="仿宋"/>
              </w:rPr>
              <w:t>证书编号</w:t>
            </w:r>
          </w:p>
        </w:tc>
        <w:tc>
          <w:tcPr>
            <w:tcW w:w="1960" w:type="dxa"/>
            <w:gridSpan w:val="2"/>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rPr>
            </w:pPr>
            <w:r>
              <w:rPr>
                <w:rFonts w:ascii="仿宋" w:hAnsi="仿宋" w:eastAsia="仿宋" w:cs="仿宋"/>
              </w:rPr>
              <w:t>项目负责人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rPr>
            </w:pPr>
            <w:r>
              <w:rPr>
                <w:rFonts w:ascii="仿宋" w:hAnsi="仿宋" w:eastAsia="仿宋" w:cs="仿宋"/>
              </w:rPr>
              <w:t>职称及证书编号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80"/>
              <w:jc w:val="center"/>
              <w:rPr>
                <w:rFonts w:ascii="仿宋" w:hAnsi="仿宋" w:eastAsia="仿宋" w:cs="仿宋"/>
              </w:rPr>
            </w:pPr>
            <w:r>
              <w:rPr>
                <w:rFonts w:hint="eastAsia" w:ascii="仿宋" w:hAnsi="仿宋" w:eastAsia="仿宋" w:cs="仿宋"/>
              </w:rPr>
              <w:t>联系</w:t>
            </w:r>
          </w:p>
          <w:p>
            <w:pPr>
              <w:spacing w:line="240" w:lineRule="exact"/>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restart"/>
            <w:vAlign w:val="center"/>
          </w:tcPr>
          <w:p>
            <w:pPr>
              <w:spacing w:line="240" w:lineRule="exact"/>
              <w:jc w:val="center"/>
              <w:rPr>
                <w:rFonts w:ascii="仿宋" w:hAnsi="仿宋" w:eastAsia="仿宋" w:cs="仿宋"/>
              </w:rPr>
            </w:pPr>
            <w:r>
              <w:rPr>
                <w:rFonts w:ascii="仿宋" w:hAnsi="仿宋" w:eastAsia="仿宋" w:cs="仿宋"/>
              </w:rPr>
              <w:t>设计单位</w:t>
            </w:r>
          </w:p>
        </w:tc>
        <w:tc>
          <w:tcPr>
            <w:tcW w:w="1380" w:type="dxa"/>
            <w:vAlign w:val="center"/>
          </w:tcPr>
          <w:p>
            <w:pPr>
              <w:spacing w:line="240" w:lineRule="exact"/>
              <w:jc w:val="center"/>
              <w:rPr>
                <w:rFonts w:ascii="仿宋" w:hAnsi="仿宋" w:eastAsia="仿宋" w:cs="仿宋"/>
              </w:rPr>
            </w:pPr>
            <w:r>
              <w:rPr>
                <w:rFonts w:ascii="仿宋" w:hAnsi="仿宋" w:eastAsia="仿宋" w:cs="仿宋"/>
              </w:rPr>
              <w:t>单位名称</w:t>
            </w:r>
          </w:p>
        </w:tc>
        <w:tc>
          <w:tcPr>
            <w:tcW w:w="3120" w:type="dxa"/>
            <w:gridSpan w:val="2"/>
            <w:vAlign w:val="center"/>
          </w:tcPr>
          <w:p>
            <w:pPr>
              <w:spacing w:line="240" w:lineRule="exact"/>
              <w:jc w:val="center"/>
              <w:rPr>
                <w:rFonts w:ascii="仿宋" w:hAnsi="仿宋" w:eastAsia="仿宋" w:cs="仿宋"/>
              </w:rPr>
            </w:pPr>
          </w:p>
        </w:tc>
        <w:tc>
          <w:tcPr>
            <w:tcW w:w="1560" w:type="dxa"/>
            <w:vAlign w:val="center"/>
          </w:tcPr>
          <w:p>
            <w:pPr>
              <w:spacing w:line="240" w:lineRule="exact"/>
              <w:jc w:val="center"/>
              <w:rPr>
                <w:rFonts w:ascii="仿宋" w:hAnsi="仿宋" w:eastAsia="仿宋" w:cs="仿宋"/>
              </w:rPr>
            </w:pPr>
            <w:r>
              <w:rPr>
                <w:rFonts w:ascii="仿宋" w:hAnsi="仿宋" w:eastAsia="仿宋" w:cs="仿宋"/>
              </w:rPr>
              <w:t>资质等级及</w:t>
            </w:r>
          </w:p>
          <w:p>
            <w:pPr>
              <w:spacing w:line="240" w:lineRule="exact"/>
              <w:jc w:val="center"/>
              <w:rPr>
                <w:rFonts w:ascii="仿宋" w:hAnsi="仿宋" w:eastAsia="仿宋" w:cs="仿宋"/>
              </w:rPr>
            </w:pPr>
            <w:r>
              <w:rPr>
                <w:rFonts w:ascii="仿宋" w:hAnsi="仿宋" w:eastAsia="仿宋" w:cs="仿宋"/>
              </w:rPr>
              <w:t>证书编号</w:t>
            </w:r>
          </w:p>
        </w:tc>
        <w:tc>
          <w:tcPr>
            <w:tcW w:w="1960" w:type="dxa"/>
            <w:gridSpan w:val="2"/>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rPr>
            </w:pPr>
            <w:r>
              <w:rPr>
                <w:rFonts w:ascii="仿宋" w:hAnsi="仿宋" w:eastAsia="仿宋" w:cs="仿宋"/>
              </w:rPr>
              <w:t>项目负责人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rPr>
            </w:pPr>
            <w:r>
              <w:rPr>
                <w:rFonts w:ascii="仿宋" w:hAnsi="仿宋" w:eastAsia="仿宋" w:cs="仿宋"/>
              </w:rPr>
              <w:t>职称及证书编号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80"/>
              <w:jc w:val="center"/>
              <w:rPr>
                <w:rFonts w:ascii="仿宋" w:hAnsi="仿宋" w:eastAsia="仿宋" w:cs="仿宋"/>
              </w:rPr>
            </w:pPr>
            <w:r>
              <w:rPr>
                <w:rFonts w:hint="eastAsia" w:ascii="仿宋" w:hAnsi="仿宋" w:eastAsia="仿宋" w:cs="仿宋"/>
              </w:rPr>
              <w:t>联系</w:t>
            </w:r>
          </w:p>
          <w:p>
            <w:pPr>
              <w:spacing w:line="240" w:lineRule="exact"/>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restart"/>
            <w:vAlign w:val="center"/>
          </w:tcPr>
          <w:p>
            <w:pPr>
              <w:spacing w:line="240" w:lineRule="exact"/>
              <w:jc w:val="center"/>
              <w:rPr>
                <w:rFonts w:ascii="仿宋" w:hAnsi="仿宋" w:eastAsia="仿宋" w:cs="仿宋"/>
              </w:rPr>
            </w:pPr>
            <w:r>
              <w:rPr>
                <w:rFonts w:hint="eastAsia" w:ascii="仿宋" w:hAnsi="仿宋" w:eastAsia="仿宋" w:cs="仿宋"/>
              </w:rPr>
              <w:t>监理单位</w:t>
            </w:r>
          </w:p>
        </w:tc>
        <w:tc>
          <w:tcPr>
            <w:tcW w:w="1380" w:type="dxa"/>
            <w:vAlign w:val="center"/>
          </w:tcPr>
          <w:p>
            <w:pPr>
              <w:spacing w:line="240" w:lineRule="exact"/>
              <w:jc w:val="center"/>
              <w:rPr>
                <w:rFonts w:ascii="仿宋" w:hAnsi="仿宋" w:eastAsia="仿宋" w:cs="仿宋"/>
              </w:rPr>
            </w:pPr>
            <w:r>
              <w:rPr>
                <w:rFonts w:ascii="仿宋" w:hAnsi="仿宋" w:eastAsia="仿宋" w:cs="仿宋"/>
              </w:rPr>
              <w:t>单位名称</w:t>
            </w:r>
          </w:p>
        </w:tc>
        <w:tc>
          <w:tcPr>
            <w:tcW w:w="3120" w:type="dxa"/>
            <w:gridSpan w:val="2"/>
            <w:vAlign w:val="center"/>
          </w:tcPr>
          <w:p>
            <w:pPr>
              <w:spacing w:line="240" w:lineRule="exact"/>
              <w:jc w:val="center"/>
              <w:rPr>
                <w:rFonts w:ascii="仿宋" w:hAnsi="仿宋" w:eastAsia="仿宋" w:cs="仿宋"/>
              </w:rPr>
            </w:pPr>
          </w:p>
        </w:tc>
        <w:tc>
          <w:tcPr>
            <w:tcW w:w="1560" w:type="dxa"/>
            <w:vAlign w:val="center"/>
          </w:tcPr>
          <w:p>
            <w:pPr>
              <w:spacing w:line="240" w:lineRule="exact"/>
              <w:jc w:val="center"/>
              <w:rPr>
                <w:rFonts w:ascii="仿宋" w:hAnsi="仿宋" w:eastAsia="仿宋" w:cs="仿宋"/>
              </w:rPr>
            </w:pPr>
            <w:r>
              <w:rPr>
                <w:rFonts w:ascii="仿宋" w:hAnsi="仿宋" w:eastAsia="仿宋" w:cs="仿宋"/>
              </w:rPr>
              <w:t>资质等级及</w:t>
            </w:r>
          </w:p>
          <w:p>
            <w:pPr>
              <w:spacing w:line="240" w:lineRule="exact"/>
              <w:jc w:val="center"/>
              <w:rPr>
                <w:rFonts w:ascii="仿宋" w:hAnsi="仿宋" w:eastAsia="仿宋" w:cs="仿宋"/>
              </w:rPr>
            </w:pPr>
            <w:r>
              <w:rPr>
                <w:rFonts w:ascii="仿宋" w:hAnsi="仿宋" w:eastAsia="仿宋" w:cs="仿宋"/>
              </w:rPr>
              <w:t>证书编号</w:t>
            </w:r>
          </w:p>
        </w:tc>
        <w:tc>
          <w:tcPr>
            <w:tcW w:w="1960" w:type="dxa"/>
            <w:gridSpan w:val="2"/>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Merge w:val="restart"/>
            <w:vAlign w:val="center"/>
          </w:tcPr>
          <w:p>
            <w:pPr>
              <w:spacing w:line="240" w:lineRule="exact"/>
              <w:jc w:val="center"/>
              <w:rPr>
                <w:rFonts w:ascii="仿宋" w:hAnsi="仿宋" w:eastAsia="仿宋" w:cs="仿宋"/>
                <w:w w:val="99"/>
              </w:rPr>
            </w:pPr>
            <w:r>
              <w:rPr>
                <w:rFonts w:hint="eastAsia" w:ascii="仿宋" w:hAnsi="仿宋" w:eastAsia="仿宋" w:cs="仿宋"/>
                <w:w w:val="99"/>
              </w:rPr>
              <w:t>总监理工程师</w:t>
            </w:r>
          </w:p>
        </w:tc>
        <w:tc>
          <w:tcPr>
            <w:tcW w:w="1860" w:type="dxa"/>
            <w:vMerge w:val="restart"/>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ascii="仿宋" w:hAnsi="仿宋" w:eastAsia="仿宋" w:cs="仿宋"/>
                <w:w w:val="99"/>
              </w:rPr>
              <w:t>执业</w:t>
            </w:r>
            <w:r>
              <w:rPr>
                <w:rFonts w:hint="eastAsia" w:ascii="仿宋" w:hAnsi="仿宋" w:eastAsia="仿宋" w:cs="仿宋"/>
                <w:w w:val="99"/>
              </w:rPr>
              <w:t>资格</w:t>
            </w:r>
          </w:p>
          <w:p>
            <w:pPr>
              <w:spacing w:line="240" w:lineRule="exact"/>
              <w:jc w:val="center"/>
              <w:rPr>
                <w:rFonts w:ascii="仿宋" w:hAnsi="仿宋" w:eastAsia="仿宋" w:cs="仿宋"/>
                <w:w w:val="99"/>
              </w:rPr>
            </w:pPr>
            <w:r>
              <w:rPr>
                <w:rFonts w:hint="eastAsia" w:ascii="仿宋" w:hAnsi="仿宋" w:eastAsia="仿宋" w:cs="仿宋"/>
                <w:w w:val="99"/>
              </w:rPr>
              <w:t>证书编号</w:t>
            </w:r>
          </w:p>
        </w:tc>
        <w:tc>
          <w:tcPr>
            <w:tcW w:w="1560" w:type="dxa"/>
            <w:vAlign w:val="center"/>
          </w:tcPr>
          <w:p>
            <w:pPr>
              <w:spacing w:line="240" w:lineRule="exact"/>
              <w:jc w:val="center"/>
              <w:rPr>
                <w:rFonts w:ascii="仿宋" w:hAnsi="仿宋" w:eastAsia="仿宋" w:cs="仿宋"/>
              </w:rPr>
            </w:pPr>
          </w:p>
        </w:tc>
        <w:tc>
          <w:tcPr>
            <w:tcW w:w="560" w:type="dxa"/>
            <w:vMerge w:val="restart"/>
            <w:vAlign w:val="center"/>
          </w:tcPr>
          <w:p>
            <w:pPr>
              <w:spacing w:line="240" w:lineRule="exact"/>
              <w:ind w:left="40"/>
              <w:jc w:val="center"/>
              <w:rPr>
                <w:rFonts w:ascii="仿宋" w:hAnsi="仿宋" w:eastAsia="仿宋" w:cs="仿宋"/>
              </w:rPr>
            </w:pPr>
            <w:r>
              <w:rPr>
                <w:rFonts w:hint="eastAsia" w:ascii="仿宋" w:hAnsi="仿宋" w:eastAsia="仿宋" w:cs="仿宋"/>
              </w:rPr>
              <w:t>联系</w:t>
            </w:r>
          </w:p>
          <w:p>
            <w:pPr>
              <w:spacing w:line="240" w:lineRule="exact"/>
              <w:ind w:left="40"/>
              <w:jc w:val="center"/>
              <w:rPr>
                <w:rFonts w:ascii="仿宋" w:hAnsi="仿宋" w:eastAsia="仿宋" w:cs="仿宋"/>
              </w:rPr>
            </w:pPr>
            <w:r>
              <w:rPr>
                <w:rFonts w:hint="eastAsia" w:ascii="仿宋" w:hAnsi="仿宋" w:eastAsia="仿宋" w:cs="仿宋"/>
              </w:rPr>
              <w:t>电话</w:t>
            </w:r>
          </w:p>
        </w:tc>
        <w:tc>
          <w:tcPr>
            <w:tcW w:w="1400" w:type="dxa"/>
            <w:vMerge w:val="restart"/>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Merge w:val="continue"/>
            <w:vAlign w:val="center"/>
          </w:tcPr>
          <w:p>
            <w:pPr>
              <w:spacing w:line="240" w:lineRule="exact"/>
              <w:jc w:val="center"/>
              <w:rPr>
                <w:rFonts w:ascii="仿宋" w:hAnsi="仿宋" w:eastAsia="仿宋" w:cs="仿宋"/>
                <w:w w:val="99"/>
              </w:rPr>
            </w:pPr>
          </w:p>
        </w:tc>
        <w:tc>
          <w:tcPr>
            <w:tcW w:w="1860" w:type="dxa"/>
            <w:vMerge w:val="continue"/>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ascii="仿宋" w:hAnsi="仿宋" w:eastAsia="仿宋" w:cs="仿宋"/>
              </w:rPr>
              <w:t>职称及证书编号</w:t>
            </w:r>
          </w:p>
        </w:tc>
        <w:tc>
          <w:tcPr>
            <w:tcW w:w="1560" w:type="dxa"/>
            <w:vAlign w:val="center"/>
          </w:tcPr>
          <w:p>
            <w:pPr>
              <w:spacing w:line="240" w:lineRule="exact"/>
              <w:jc w:val="center"/>
              <w:rPr>
                <w:rFonts w:ascii="仿宋" w:hAnsi="仿宋" w:eastAsia="仿宋" w:cs="仿宋"/>
              </w:rPr>
            </w:pPr>
          </w:p>
        </w:tc>
        <w:tc>
          <w:tcPr>
            <w:tcW w:w="560" w:type="dxa"/>
            <w:vMerge w:val="continue"/>
            <w:vAlign w:val="center"/>
          </w:tcPr>
          <w:p>
            <w:pPr>
              <w:spacing w:line="240" w:lineRule="exact"/>
              <w:ind w:left="40"/>
              <w:jc w:val="center"/>
              <w:rPr>
                <w:rFonts w:ascii="仿宋" w:hAnsi="仿宋" w:eastAsia="仿宋" w:cs="仿宋"/>
              </w:rPr>
            </w:pPr>
          </w:p>
        </w:tc>
        <w:tc>
          <w:tcPr>
            <w:tcW w:w="1400" w:type="dxa"/>
            <w:vMerge w:val="continue"/>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restart"/>
            <w:vAlign w:val="center"/>
          </w:tcPr>
          <w:p>
            <w:pPr>
              <w:spacing w:line="240" w:lineRule="exact"/>
              <w:jc w:val="center"/>
              <w:rPr>
                <w:rFonts w:ascii="仿宋" w:hAnsi="仿宋" w:eastAsia="仿宋" w:cs="仿宋"/>
              </w:rPr>
            </w:pPr>
            <w:r>
              <w:rPr>
                <w:rFonts w:hint="eastAsia" w:ascii="仿宋" w:hAnsi="仿宋" w:eastAsia="仿宋" w:cs="仿宋"/>
              </w:rPr>
              <w:t>施工单位</w:t>
            </w:r>
          </w:p>
        </w:tc>
        <w:tc>
          <w:tcPr>
            <w:tcW w:w="1380" w:type="dxa"/>
            <w:vAlign w:val="center"/>
          </w:tcPr>
          <w:p>
            <w:pPr>
              <w:spacing w:line="240" w:lineRule="exact"/>
              <w:jc w:val="center"/>
              <w:rPr>
                <w:rFonts w:ascii="仿宋" w:hAnsi="仿宋" w:eastAsia="仿宋" w:cs="仿宋"/>
              </w:rPr>
            </w:pPr>
            <w:r>
              <w:rPr>
                <w:rFonts w:ascii="仿宋" w:hAnsi="仿宋" w:eastAsia="仿宋" w:cs="仿宋"/>
              </w:rPr>
              <w:t>单位名称</w:t>
            </w:r>
          </w:p>
        </w:tc>
        <w:tc>
          <w:tcPr>
            <w:tcW w:w="3120" w:type="dxa"/>
            <w:gridSpan w:val="2"/>
            <w:vAlign w:val="center"/>
          </w:tcPr>
          <w:p>
            <w:pPr>
              <w:spacing w:line="240" w:lineRule="exact"/>
              <w:jc w:val="center"/>
              <w:rPr>
                <w:rFonts w:ascii="仿宋" w:hAnsi="仿宋" w:eastAsia="仿宋" w:cs="仿宋"/>
              </w:rPr>
            </w:pPr>
          </w:p>
        </w:tc>
        <w:tc>
          <w:tcPr>
            <w:tcW w:w="1560" w:type="dxa"/>
            <w:vAlign w:val="center"/>
          </w:tcPr>
          <w:p>
            <w:pPr>
              <w:spacing w:line="240" w:lineRule="exact"/>
              <w:jc w:val="center"/>
              <w:rPr>
                <w:rFonts w:ascii="仿宋" w:hAnsi="仿宋" w:eastAsia="仿宋" w:cs="仿宋"/>
              </w:rPr>
            </w:pPr>
            <w:r>
              <w:rPr>
                <w:rFonts w:ascii="仿宋" w:hAnsi="仿宋" w:eastAsia="仿宋" w:cs="仿宋"/>
              </w:rPr>
              <w:t>资质等级及</w:t>
            </w:r>
          </w:p>
          <w:p>
            <w:pPr>
              <w:spacing w:line="240" w:lineRule="exact"/>
              <w:jc w:val="center"/>
              <w:rPr>
                <w:rFonts w:ascii="仿宋" w:hAnsi="仿宋" w:eastAsia="仿宋" w:cs="仿宋"/>
              </w:rPr>
            </w:pPr>
            <w:r>
              <w:rPr>
                <w:rFonts w:ascii="仿宋" w:hAnsi="仿宋" w:eastAsia="仿宋" w:cs="仿宋"/>
              </w:rPr>
              <w:t>证书编号</w:t>
            </w:r>
          </w:p>
        </w:tc>
        <w:tc>
          <w:tcPr>
            <w:tcW w:w="1960" w:type="dxa"/>
            <w:gridSpan w:val="2"/>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项目经理</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hint="eastAsia" w:ascii="仿宋" w:hAnsi="仿宋" w:eastAsia="仿宋" w:cs="仿宋"/>
                <w:w w:val="99"/>
              </w:rPr>
              <w:t>资格</w:t>
            </w:r>
          </w:p>
          <w:p>
            <w:pPr>
              <w:spacing w:line="240" w:lineRule="exact"/>
              <w:jc w:val="center"/>
              <w:rPr>
                <w:rFonts w:ascii="仿宋" w:hAnsi="仿宋" w:eastAsia="仿宋" w:cs="仿宋"/>
                <w:w w:val="99"/>
              </w:rPr>
            </w:pPr>
            <w:r>
              <w:rPr>
                <w:rFonts w:hint="eastAsia" w:ascii="仿宋" w:hAnsi="仿宋" w:eastAsia="仿宋" w:cs="仿宋"/>
                <w:w w:val="99"/>
              </w:rPr>
              <w:t>证书编号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40"/>
              <w:jc w:val="center"/>
              <w:rPr>
                <w:rFonts w:ascii="仿宋" w:hAnsi="仿宋" w:eastAsia="仿宋" w:cs="仿宋"/>
              </w:rPr>
            </w:pPr>
            <w:r>
              <w:rPr>
                <w:rFonts w:hint="eastAsia" w:ascii="仿宋" w:hAnsi="仿宋" w:eastAsia="仿宋" w:cs="仿宋"/>
              </w:rPr>
              <w:t>联系</w:t>
            </w:r>
          </w:p>
          <w:p>
            <w:pPr>
              <w:spacing w:line="240" w:lineRule="exact"/>
              <w:ind w:left="40"/>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技术负责人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hint="eastAsia" w:ascii="仿宋" w:hAnsi="仿宋" w:eastAsia="仿宋" w:cs="仿宋"/>
                <w:w w:val="99"/>
              </w:rPr>
              <w:t>职称</w:t>
            </w:r>
            <w:r>
              <w:rPr>
                <w:rFonts w:ascii="仿宋" w:hAnsi="仿宋" w:eastAsia="仿宋" w:cs="仿宋"/>
              </w:rPr>
              <w:t>及证书编号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80"/>
              <w:jc w:val="center"/>
              <w:rPr>
                <w:rFonts w:ascii="仿宋" w:hAnsi="仿宋" w:eastAsia="仿宋" w:cs="仿宋"/>
              </w:rPr>
            </w:pPr>
            <w:r>
              <w:rPr>
                <w:rFonts w:hint="eastAsia" w:ascii="仿宋" w:hAnsi="仿宋" w:eastAsia="仿宋" w:cs="仿宋"/>
              </w:rPr>
              <w:t>联系</w:t>
            </w:r>
          </w:p>
          <w:p>
            <w:pPr>
              <w:spacing w:line="240" w:lineRule="exact"/>
              <w:ind w:left="80"/>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质检部门</w:t>
            </w:r>
          </w:p>
          <w:p>
            <w:pPr>
              <w:spacing w:line="240" w:lineRule="exact"/>
              <w:jc w:val="center"/>
              <w:rPr>
                <w:rFonts w:ascii="仿宋" w:hAnsi="仿宋" w:eastAsia="仿宋" w:cs="仿宋"/>
                <w:w w:val="99"/>
              </w:rPr>
            </w:pPr>
            <w:r>
              <w:rPr>
                <w:rFonts w:hint="eastAsia" w:ascii="仿宋" w:hAnsi="仿宋" w:eastAsia="仿宋" w:cs="仿宋"/>
                <w:w w:val="99"/>
              </w:rPr>
              <w:t>负责人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hint="eastAsia" w:ascii="仿宋" w:hAnsi="仿宋" w:eastAsia="仿宋" w:cs="仿宋"/>
                <w:w w:val="99"/>
              </w:rPr>
              <w:t>职称或资格</w:t>
            </w:r>
          </w:p>
          <w:p>
            <w:pPr>
              <w:spacing w:line="240" w:lineRule="exact"/>
              <w:jc w:val="center"/>
              <w:rPr>
                <w:rFonts w:ascii="仿宋" w:hAnsi="仿宋" w:eastAsia="仿宋" w:cs="仿宋"/>
                <w:w w:val="99"/>
              </w:rPr>
            </w:pPr>
            <w:r>
              <w:rPr>
                <w:rFonts w:hint="eastAsia" w:ascii="仿宋" w:hAnsi="仿宋" w:eastAsia="仿宋" w:cs="仿宋"/>
                <w:w w:val="99"/>
              </w:rPr>
              <w:t>证书编号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80"/>
              <w:jc w:val="center"/>
              <w:rPr>
                <w:rFonts w:ascii="仿宋" w:hAnsi="仿宋" w:eastAsia="仿宋" w:cs="仿宋"/>
              </w:rPr>
            </w:pPr>
            <w:r>
              <w:rPr>
                <w:rFonts w:hint="eastAsia" w:ascii="仿宋" w:hAnsi="仿宋" w:eastAsia="仿宋" w:cs="仿宋"/>
              </w:rPr>
              <w:t>联系</w:t>
            </w:r>
          </w:p>
          <w:p>
            <w:pPr>
              <w:spacing w:line="240" w:lineRule="exact"/>
              <w:ind w:left="80"/>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restart"/>
            <w:vAlign w:val="center"/>
          </w:tcPr>
          <w:p>
            <w:pPr>
              <w:spacing w:line="240" w:lineRule="exact"/>
              <w:jc w:val="center"/>
              <w:rPr>
                <w:rFonts w:ascii="仿宋" w:hAnsi="仿宋" w:eastAsia="仿宋" w:cs="仿宋"/>
              </w:rPr>
            </w:pPr>
            <w:r>
              <w:rPr>
                <w:rFonts w:hint="eastAsia" w:ascii="仿宋" w:hAnsi="仿宋" w:eastAsia="仿宋" w:cs="仿宋"/>
              </w:rPr>
              <w:t>主要设备</w:t>
            </w:r>
          </w:p>
          <w:p>
            <w:pPr>
              <w:spacing w:line="240" w:lineRule="exact"/>
              <w:jc w:val="center"/>
              <w:rPr>
                <w:rFonts w:ascii="仿宋" w:hAnsi="仿宋" w:eastAsia="仿宋" w:cs="仿宋"/>
              </w:rPr>
            </w:pPr>
            <w:r>
              <w:rPr>
                <w:rFonts w:hint="eastAsia" w:ascii="仿宋" w:hAnsi="仿宋" w:eastAsia="仿宋" w:cs="仿宋"/>
              </w:rPr>
              <w:t>制造安装单位</w:t>
            </w:r>
          </w:p>
        </w:tc>
        <w:tc>
          <w:tcPr>
            <w:tcW w:w="1380" w:type="dxa"/>
            <w:vAlign w:val="center"/>
          </w:tcPr>
          <w:p>
            <w:pPr>
              <w:spacing w:line="240" w:lineRule="exact"/>
              <w:jc w:val="center"/>
              <w:rPr>
                <w:rFonts w:ascii="仿宋" w:hAnsi="仿宋" w:eastAsia="仿宋" w:cs="仿宋"/>
              </w:rPr>
            </w:pPr>
            <w:r>
              <w:rPr>
                <w:rFonts w:ascii="仿宋" w:hAnsi="仿宋" w:eastAsia="仿宋" w:cs="仿宋"/>
              </w:rPr>
              <w:t>单位名称</w:t>
            </w:r>
          </w:p>
        </w:tc>
        <w:tc>
          <w:tcPr>
            <w:tcW w:w="3120" w:type="dxa"/>
            <w:gridSpan w:val="2"/>
            <w:vAlign w:val="center"/>
          </w:tcPr>
          <w:p>
            <w:pPr>
              <w:spacing w:line="240" w:lineRule="exact"/>
              <w:jc w:val="center"/>
              <w:rPr>
                <w:rFonts w:ascii="仿宋" w:hAnsi="仿宋" w:eastAsia="仿宋" w:cs="仿宋"/>
              </w:rPr>
            </w:pPr>
          </w:p>
        </w:tc>
        <w:tc>
          <w:tcPr>
            <w:tcW w:w="1560" w:type="dxa"/>
            <w:vAlign w:val="center"/>
          </w:tcPr>
          <w:p>
            <w:pPr>
              <w:spacing w:line="240" w:lineRule="exact"/>
              <w:jc w:val="center"/>
              <w:rPr>
                <w:rFonts w:ascii="仿宋" w:hAnsi="仿宋" w:eastAsia="仿宋" w:cs="仿宋"/>
              </w:rPr>
            </w:pPr>
            <w:r>
              <w:rPr>
                <w:rFonts w:ascii="仿宋" w:hAnsi="仿宋" w:eastAsia="仿宋" w:cs="仿宋"/>
              </w:rPr>
              <w:t>资质等级及</w:t>
            </w:r>
          </w:p>
          <w:p>
            <w:pPr>
              <w:spacing w:line="240" w:lineRule="exact"/>
              <w:jc w:val="center"/>
              <w:rPr>
                <w:rFonts w:ascii="仿宋" w:hAnsi="仿宋" w:eastAsia="仿宋" w:cs="仿宋"/>
              </w:rPr>
            </w:pPr>
            <w:r>
              <w:rPr>
                <w:rFonts w:ascii="仿宋" w:hAnsi="仿宋" w:eastAsia="仿宋" w:cs="仿宋"/>
              </w:rPr>
              <w:t>证书编号</w:t>
            </w:r>
          </w:p>
        </w:tc>
        <w:tc>
          <w:tcPr>
            <w:tcW w:w="1960" w:type="dxa"/>
            <w:gridSpan w:val="2"/>
            <w:vAlign w:val="center"/>
          </w:tcPr>
          <w:p>
            <w:pPr>
              <w:spacing w:line="24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360" w:type="dxa"/>
            <w:vMerge w:val="continue"/>
            <w:vAlign w:val="center"/>
          </w:tcPr>
          <w:p>
            <w:pPr>
              <w:spacing w:line="240" w:lineRule="exact"/>
              <w:jc w:val="center"/>
              <w:rPr>
                <w:rFonts w:ascii="仿宋" w:hAnsi="仿宋" w:eastAsia="仿宋" w:cs="仿宋"/>
              </w:rPr>
            </w:pPr>
          </w:p>
        </w:tc>
        <w:tc>
          <w:tcPr>
            <w:tcW w:w="1380" w:type="dxa"/>
            <w:vAlign w:val="center"/>
          </w:tcPr>
          <w:p>
            <w:pPr>
              <w:spacing w:line="240" w:lineRule="exact"/>
              <w:jc w:val="center"/>
              <w:rPr>
                <w:rFonts w:ascii="仿宋" w:hAnsi="仿宋" w:eastAsia="仿宋" w:cs="仿宋"/>
                <w:w w:val="99"/>
              </w:rPr>
            </w:pPr>
            <w:r>
              <w:rPr>
                <w:rFonts w:hint="eastAsia" w:ascii="仿宋" w:hAnsi="仿宋" w:eastAsia="仿宋" w:cs="仿宋"/>
                <w:w w:val="99"/>
              </w:rPr>
              <w:t>项目负责人</w:t>
            </w:r>
          </w:p>
        </w:tc>
        <w:tc>
          <w:tcPr>
            <w:tcW w:w="1860" w:type="dxa"/>
            <w:vAlign w:val="center"/>
          </w:tcPr>
          <w:p>
            <w:pPr>
              <w:spacing w:line="240" w:lineRule="exact"/>
              <w:jc w:val="center"/>
              <w:rPr>
                <w:rFonts w:ascii="仿宋" w:hAnsi="仿宋" w:eastAsia="仿宋" w:cs="仿宋"/>
              </w:rPr>
            </w:pPr>
          </w:p>
        </w:tc>
        <w:tc>
          <w:tcPr>
            <w:tcW w:w="1260" w:type="dxa"/>
            <w:vAlign w:val="center"/>
          </w:tcPr>
          <w:p>
            <w:pPr>
              <w:spacing w:line="240" w:lineRule="exact"/>
              <w:jc w:val="center"/>
              <w:rPr>
                <w:rFonts w:ascii="仿宋" w:hAnsi="仿宋" w:eastAsia="仿宋" w:cs="仿宋"/>
                <w:w w:val="99"/>
              </w:rPr>
            </w:pPr>
            <w:r>
              <w:rPr>
                <w:rFonts w:hint="eastAsia" w:ascii="仿宋" w:hAnsi="仿宋" w:eastAsia="仿宋" w:cs="仿宋"/>
                <w:w w:val="99"/>
              </w:rPr>
              <w:t>资格</w:t>
            </w:r>
          </w:p>
          <w:p>
            <w:pPr>
              <w:spacing w:line="240" w:lineRule="exact"/>
              <w:jc w:val="center"/>
              <w:rPr>
                <w:rFonts w:ascii="仿宋" w:hAnsi="仿宋" w:eastAsia="仿宋" w:cs="仿宋"/>
                <w:w w:val="99"/>
              </w:rPr>
            </w:pPr>
            <w:r>
              <w:rPr>
                <w:rFonts w:hint="eastAsia" w:ascii="仿宋" w:hAnsi="仿宋" w:eastAsia="仿宋" w:cs="仿宋"/>
                <w:w w:val="99"/>
              </w:rPr>
              <w:t>证书编号</w:t>
            </w:r>
          </w:p>
        </w:tc>
        <w:tc>
          <w:tcPr>
            <w:tcW w:w="1560" w:type="dxa"/>
            <w:vAlign w:val="center"/>
          </w:tcPr>
          <w:p>
            <w:pPr>
              <w:spacing w:line="240" w:lineRule="exact"/>
              <w:jc w:val="center"/>
              <w:rPr>
                <w:rFonts w:ascii="仿宋" w:hAnsi="仿宋" w:eastAsia="仿宋" w:cs="仿宋"/>
              </w:rPr>
            </w:pPr>
          </w:p>
        </w:tc>
        <w:tc>
          <w:tcPr>
            <w:tcW w:w="560" w:type="dxa"/>
            <w:vAlign w:val="center"/>
          </w:tcPr>
          <w:p>
            <w:pPr>
              <w:spacing w:line="240" w:lineRule="exact"/>
              <w:ind w:left="40"/>
              <w:jc w:val="center"/>
              <w:rPr>
                <w:rFonts w:ascii="仿宋" w:hAnsi="仿宋" w:eastAsia="仿宋" w:cs="仿宋"/>
              </w:rPr>
            </w:pPr>
            <w:r>
              <w:rPr>
                <w:rFonts w:hint="eastAsia" w:ascii="仿宋" w:hAnsi="仿宋" w:eastAsia="仿宋" w:cs="仿宋"/>
              </w:rPr>
              <w:t>联系</w:t>
            </w:r>
          </w:p>
          <w:p>
            <w:pPr>
              <w:spacing w:line="240" w:lineRule="exact"/>
              <w:ind w:left="40"/>
              <w:jc w:val="center"/>
              <w:rPr>
                <w:rFonts w:ascii="仿宋" w:hAnsi="仿宋" w:eastAsia="仿宋" w:cs="仿宋"/>
              </w:rPr>
            </w:pPr>
            <w:r>
              <w:rPr>
                <w:rFonts w:hint="eastAsia" w:ascii="仿宋" w:hAnsi="仿宋" w:eastAsia="仿宋" w:cs="仿宋"/>
              </w:rPr>
              <w:t>电话</w:t>
            </w:r>
          </w:p>
        </w:tc>
        <w:tc>
          <w:tcPr>
            <w:tcW w:w="1400" w:type="dxa"/>
            <w:vAlign w:val="center"/>
          </w:tcPr>
          <w:p>
            <w:pPr>
              <w:spacing w:line="240" w:lineRule="exact"/>
              <w:jc w:val="center"/>
              <w:rPr>
                <w:rFonts w:ascii="仿宋" w:hAnsi="仿宋" w:eastAsia="仿宋" w:cs="仿宋"/>
              </w:rPr>
            </w:pPr>
          </w:p>
        </w:tc>
      </w:tr>
    </w:tbl>
    <w:p>
      <w:pPr>
        <w:rPr>
          <w:rFonts w:ascii="Times New Roman" w:hAnsi="Times New Roman" w:eastAsia="Times New Roman"/>
        </w:rPr>
        <w:sectPr>
          <w:pgSz w:w="11900" w:h="16840"/>
          <w:pgMar w:top="1418" w:right="1124" w:bottom="589" w:left="1340" w:header="0" w:footer="0" w:gutter="0"/>
          <w:cols w:space="720" w:num="1"/>
          <w:docGrid w:linePitch="360" w:charSpace="0"/>
        </w:sectPr>
      </w:pPr>
    </w:p>
    <w:p>
      <w:pPr>
        <w:spacing w:line="237" w:lineRule="exact"/>
        <w:rPr>
          <w:rFonts w:ascii="Times New Roman" w:hAnsi="Times New Roman" w:eastAsia="Times New Roman"/>
        </w:rPr>
      </w:pPr>
    </w:p>
    <w:tbl>
      <w:tblPr>
        <w:tblStyle w:val="30"/>
        <w:tblW w:w="9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12" w:type="dxa"/>
          </w:tcPr>
          <w:p>
            <w:pPr>
              <w:spacing w:line="376" w:lineRule="exact"/>
              <w:ind w:right="220"/>
              <w:jc w:val="center"/>
              <w:rPr>
                <w:rFonts w:ascii="Arial Unicode MS" w:hAnsi="Arial Unicode MS" w:eastAsia="Arial Unicode MS"/>
                <w:b/>
                <w:bCs/>
                <w:sz w:val="28"/>
              </w:rPr>
            </w:pPr>
            <w:r>
              <w:rPr>
                <w:rFonts w:ascii="Arial Unicode MS" w:hAnsi="Arial Unicode MS" w:eastAsia="Arial Unicode MS"/>
                <w:b/>
                <w:bCs/>
                <w:sz w:val="28"/>
              </w:rPr>
              <w:t>质量责任</w:t>
            </w:r>
          </w:p>
          <w:p>
            <w:pPr>
              <w:ind w:firstLine="480" w:firstLineChars="200"/>
              <w:rPr>
                <w:rFonts w:eastAsia="仿宋_GB2312"/>
                <w:sz w:val="24"/>
              </w:rPr>
            </w:pPr>
            <w:r>
              <w:rPr>
                <w:rFonts w:hint="eastAsia" w:eastAsia="仿宋_GB2312"/>
                <w:sz w:val="24"/>
              </w:rPr>
              <w:t>项目法人或者建设单位（以下统称项目法人）对水利工程质量承担首要责任。勘察、设计、施工、监理单位对水利工程质量承担主体责任，分别对工程的勘察质量、设计质量、施工质量和监理质量负责。检测、监测单位以及原材料、中间产品、设备供应商等单位依据有关规定和合同，分别对工程质量承担相应责任。</w:t>
            </w:r>
            <w:r>
              <w:rPr>
                <w:rFonts w:eastAsia="仿宋_GB2312"/>
                <w:sz w:val="24"/>
              </w:rPr>
              <w:t>质量监督机构实施的质量监督工作不代替项目法人、勘察、设计、施工、监理等单位的质量管理工作，不参与参建各方的具体质量管理活动。</w:t>
            </w:r>
          </w:p>
          <w:p>
            <w:pPr>
              <w:ind w:firstLine="480" w:firstLineChars="200"/>
              <w:rPr>
                <w:rFonts w:eastAsia="仿宋_GB2312"/>
                <w:sz w:val="24"/>
              </w:rPr>
            </w:pPr>
            <w:r>
              <w:rPr>
                <w:rFonts w:hint="eastAsia" w:eastAsia="仿宋_GB2312"/>
                <w:sz w:val="24"/>
              </w:rPr>
              <w:t>水利工程实行工程质量终身责任制。项目法人、勘察、设计、施工、监理、检测、监测等单位人员，依照法律法规和有关规定，在工程合理使用年限内对工程质量承担相应责任。</w:t>
            </w:r>
          </w:p>
          <w:p>
            <w:pPr>
              <w:ind w:firstLine="480" w:firstLineChars="200"/>
              <w:rPr>
                <w:rFonts w:ascii="Times New Roman" w:hAnsi="Times New Roman" w:eastAsia="仿宋_GB2312"/>
                <w:sz w:val="24"/>
              </w:rPr>
            </w:pPr>
            <w:r>
              <w:rPr>
                <w:rFonts w:eastAsia="仿宋_GB2312"/>
                <w:sz w:val="24"/>
              </w:rPr>
              <w:t>质量监督机构</w:t>
            </w:r>
            <w:r>
              <w:rPr>
                <w:rFonts w:hint="eastAsia" w:ascii="Times New Roman" w:hAnsi="Times New Roman" w:eastAsia="仿宋_GB2312"/>
                <w:sz w:val="24"/>
              </w:rPr>
              <w:t>应当采取抽查等方式，对水利工程建设有关单位质量行为和工程实体质量进行监督检查。有关单位和个人应当支持与配合，不得拒绝或者阻碍质量监督检查人员依法执行职务。</w:t>
            </w:r>
          </w:p>
          <w:p>
            <w:pPr>
              <w:ind w:firstLine="480" w:firstLineChars="200"/>
              <w:rPr>
                <w:rFonts w:ascii="Times New Roman" w:hAnsi="Times New Roman" w:eastAsia="仿宋_GB2312"/>
                <w:sz w:val="24"/>
              </w:rPr>
            </w:pPr>
            <w:r>
              <w:rPr>
                <w:rFonts w:hint="eastAsia" w:ascii="Times New Roman" w:hAnsi="Times New Roman" w:eastAsia="仿宋_GB2312"/>
                <w:sz w:val="24"/>
              </w:rPr>
              <w:t>任何单位和个人对水利工程建设中发生的质量事故、质量缺陷和影响工程质量的行为均有权检举、控告、投诉。</w:t>
            </w:r>
          </w:p>
          <w:p>
            <w:pPr>
              <w:ind w:firstLine="480" w:firstLineChars="200"/>
              <w:rPr>
                <w:rFonts w:ascii="Times New Roman" w:hAnsi="Times New Roman" w:eastAsia="仿宋_GB2312"/>
                <w:sz w:val="24"/>
              </w:rPr>
            </w:pPr>
            <w:r>
              <w:rPr>
                <w:rFonts w:hint="eastAsia" w:ascii="Times New Roman" w:hAnsi="Times New Roman" w:eastAsia="仿宋_GB2312"/>
                <w:sz w:val="24"/>
              </w:rPr>
              <w:t>项目法人、勘察、设计、施工、监理、检测、监测等单位违反国家有关规定，将按《水利工程质量管理规定》（水利部令第52号发布）追究有关单位和人员的责任。</w:t>
            </w:r>
          </w:p>
          <w:p>
            <w:pPr>
              <w:spacing w:line="376" w:lineRule="exact"/>
              <w:ind w:right="220"/>
              <w:jc w:val="center"/>
              <w:rPr>
                <w:rFonts w:ascii="Arial Unicode MS" w:hAnsi="Arial Unicode MS" w:eastAsia="Arial Unicode M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6" w:hRule="atLeast"/>
          <w:jc w:val="center"/>
        </w:trPr>
        <w:tc>
          <w:tcPr>
            <w:tcW w:w="9412" w:type="dxa"/>
          </w:tcPr>
          <w:p>
            <w:pPr>
              <w:rPr>
                <w:rFonts w:ascii="Times New Roman" w:hAnsi="Times New Roman" w:eastAsia="仿宋_GB2312"/>
                <w:sz w:val="24"/>
              </w:rPr>
            </w:pPr>
            <w:r>
              <w:rPr>
                <w:rFonts w:hint="eastAsia" w:ascii="Times New Roman" w:hAnsi="Times New Roman" w:eastAsia="仿宋_GB2312"/>
                <w:sz w:val="24"/>
              </w:rPr>
              <w:t>备注：</w:t>
            </w:r>
          </w:p>
          <w:p>
            <w:pPr>
              <w:ind w:firstLine="554" w:firstLineChars="200"/>
              <w:jc w:val="left"/>
              <w:rPr>
                <w:rFonts w:ascii="仿宋" w:hAnsi="仿宋" w:eastAsia="仿宋" w:cs="仿宋"/>
                <w:w w:val="99"/>
                <w:sz w:val="28"/>
                <w:szCs w:val="28"/>
              </w:rPr>
            </w:pPr>
          </w:p>
          <w:p>
            <w:pPr>
              <w:pStyle w:val="3"/>
              <w:spacing w:after="156"/>
            </w:pPr>
          </w:p>
          <w:p/>
          <w:p>
            <w:pPr>
              <w:pStyle w:val="3"/>
              <w:spacing w:after="156"/>
            </w:pPr>
          </w:p>
        </w:tc>
      </w:tr>
    </w:tbl>
    <w:p>
      <w:pPr>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br w:type="page"/>
      </w:r>
    </w:p>
    <w:p>
      <w:pPr>
        <w:pStyle w:val="80"/>
        <w:spacing w:before="78" w:after="156"/>
      </w:pPr>
      <w:bookmarkStart w:id="66" w:name="_Toc13237"/>
      <w:bookmarkStart w:id="67" w:name="_Toc1859027295_WPSOffice_Level1"/>
      <w:r>
        <w:br w:type="textWrapping"/>
      </w:r>
      <w:bookmarkStart w:id="68" w:name="_Toc157331701"/>
      <w:bookmarkStart w:id="69" w:name="_Toc154228630"/>
      <w:r>
        <w:rPr>
          <w:rFonts w:hint="eastAsia"/>
        </w:rPr>
        <w:t>（</w:t>
      </w:r>
      <w:r>
        <w:t>资料</w:t>
      </w:r>
      <w:r>
        <w:rPr>
          <w:rFonts w:hint="eastAsia"/>
        </w:rPr>
        <w:t>性）</w:t>
      </w:r>
      <w:r>
        <w:br w:type="textWrapping"/>
      </w:r>
      <w:r>
        <w:t>水利工程质量监督工作计划</w:t>
      </w:r>
      <w:bookmarkEnd w:id="68"/>
      <w:bookmarkEnd w:id="69"/>
    </w:p>
    <w:bookmarkEnd w:id="66"/>
    <w:bookmarkEnd w:id="67"/>
    <w:p>
      <w:pPr>
        <w:widowControl/>
        <w:spacing w:line="578" w:lineRule="exact"/>
        <w:jc w:val="center"/>
        <w:rPr>
          <w:rFonts w:ascii="Times New Roman" w:hAnsi="Times New Roman" w:eastAsia="仿宋_GB2312"/>
          <w:kern w:val="0"/>
          <w:sz w:val="32"/>
          <w:szCs w:val="32"/>
        </w:rPr>
      </w:pPr>
    </w:p>
    <w:p>
      <w:pPr>
        <w:jc w:val="center"/>
        <w:rPr>
          <w:rFonts w:ascii="方正小标宋简体" w:hAnsi="方正小标宋简体" w:eastAsia="方正小标宋简体" w:cs="方正小标宋简体"/>
          <w:sz w:val="44"/>
          <w:szCs w:val="44"/>
        </w:rPr>
      </w:pPr>
      <w:bookmarkStart w:id="70" w:name="_Toc1187154672_WPSOffice_Level2"/>
      <w:bookmarkStart w:id="71" w:name="_Toc25031"/>
      <w:r>
        <w:rPr>
          <w:rFonts w:ascii="黑体" w:hAnsi="Times New Roman" w:eastAsia="黑体"/>
          <w:kern w:val="0"/>
          <w:sz w:val="44"/>
          <w:szCs w:val="44"/>
          <w:u w:val="single"/>
        </w:rPr>
        <w:t>　　　　</w:t>
      </w:r>
      <w:r>
        <w:rPr>
          <w:rFonts w:hint="eastAsia" w:ascii="黑体" w:hAnsi="Times New Roman" w:eastAsia="黑体"/>
          <w:kern w:val="0"/>
          <w:sz w:val="44"/>
          <w:szCs w:val="44"/>
        </w:rPr>
        <w:t>工程质量</w:t>
      </w:r>
      <w:bookmarkEnd w:id="70"/>
      <w:bookmarkEnd w:id="71"/>
      <w:r>
        <w:rPr>
          <w:rFonts w:hint="eastAsia" w:ascii="黑体" w:hAnsi="Times New Roman" w:eastAsia="黑体"/>
          <w:kern w:val="0"/>
          <w:sz w:val="44"/>
          <w:szCs w:val="44"/>
        </w:rPr>
        <w:t>监督工作计划</w:t>
      </w:r>
    </w:p>
    <w:p>
      <w:pPr>
        <w:widowControl/>
        <w:spacing w:line="578" w:lineRule="exact"/>
        <w:ind w:firstLine="640" w:firstLineChars="200"/>
        <w:jc w:val="left"/>
        <w:rPr>
          <w:rFonts w:ascii="Times New Roman" w:hAnsi="Times New Roman" w:eastAsia="仿宋_GB2312"/>
          <w:kern w:val="0"/>
          <w:sz w:val="32"/>
          <w:szCs w:val="32"/>
        </w:rPr>
      </w:pPr>
    </w:p>
    <w:p>
      <w:pPr>
        <w:rPr>
          <w:sz w:val="32"/>
          <w:szCs w:val="32"/>
        </w:rPr>
      </w:pPr>
      <w:r>
        <w:rPr>
          <w:sz w:val="32"/>
          <w:szCs w:val="32"/>
        </w:rPr>
        <w:t>说明</w:t>
      </w:r>
    </w:p>
    <w:p>
      <w:pPr>
        <w:rPr>
          <w:sz w:val="32"/>
          <w:szCs w:val="32"/>
        </w:rPr>
      </w:pPr>
      <w:bookmarkStart w:id="72" w:name="_Toc4816"/>
      <w:bookmarkStart w:id="73" w:name="_Toc854394102_WPSOffice_Level1"/>
      <w:r>
        <w:rPr>
          <w:sz w:val="32"/>
          <w:szCs w:val="32"/>
        </w:rPr>
        <w:t>1  质量监督依据</w:t>
      </w:r>
      <w:bookmarkEnd w:id="72"/>
      <w:bookmarkEnd w:id="73"/>
    </w:p>
    <w:p>
      <w:pPr>
        <w:rPr>
          <w:sz w:val="32"/>
          <w:szCs w:val="32"/>
        </w:rPr>
      </w:pPr>
      <w:bookmarkStart w:id="74" w:name="_Toc14569"/>
      <w:bookmarkStart w:id="75" w:name="_Toc1571515564_WPSOffice_Level1"/>
      <w:r>
        <w:rPr>
          <w:sz w:val="32"/>
          <w:szCs w:val="32"/>
        </w:rPr>
        <w:t>2  质量监督组织</w:t>
      </w:r>
      <w:bookmarkEnd w:id="74"/>
      <w:bookmarkEnd w:id="75"/>
    </w:p>
    <w:p>
      <w:pPr>
        <w:rPr>
          <w:sz w:val="32"/>
          <w:szCs w:val="32"/>
        </w:rPr>
      </w:pPr>
      <w:bookmarkStart w:id="76" w:name="_Toc6701"/>
      <w:bookmarkStart w:id="77" w:name="_Toc1776508897_WPSOffice_Level1"/>
      <w:r>
        <w:rPr>
          <w:sz w:val="32"/>
          <w:szCs w:val="32"/>
        </w:rPr>
        <w:t>3  质量监督方式</w:t>
      </w:r>
      <w:bookmarkEnd w:id="76"/>
      <w:bookmarkEnd w:id="77"/>
    </w:p>
    <w:p>
      <w:pPr>
        <w:rPr>
          <w:sz w:val="32"/>
          <w:szCs w:val="32"/>
        </w:rPr>
      </w:pPr>
      <w:bookmarkStart w:id="78" w:name="_Toc576250894_WPSOffice_Level1"/>
      <w:bookmarkStart w:id="79" w:name="_Toc15910"/>
      <w:r>
        <w:rPr>
          <w:sz w:val="32"/>
          <w:szCs w:val="32"/>
        </w:rPr>
        <w:t>4  质量监督内容</w:t>
      </w:r>
      <w:bookmarkEnd w:id="78"/>
      <w:bookmarkEnd w:id="79"/>
    </w:p>
    <w:p>
      <w:pPr>
        <w:rPr>
          <w:sz w:val="32"/>
          <w:szCs w:val="32"/>
        </w:rPr>
      </w:pPr>
      <w:bookmarkStart w:id="80" w:name="_Toc71802370_WPSOffice_Level2"/>
      <w:bookmarkStart w:id="81" w:name="_Toc29592"/>
      <w:r>
        <w:rPr>
          <w:sz w:val="32"/>
          <w:szCs w:val="32"/>
        </w:rPr>
        <w:t>4.1  建设准备的监督</w:t>
      </w:r>
      <w:bookmarkEnd w:id="80"/>
      <w:bookmarkEnd w:id="81"/>
    </w:p>
    <w:p>
      <w:pPr>
        <w:rPr>
          <w:sz w:val="32"/>
          <w:szCs w:val="32"/>
        </w:rPr>
      </w:pPr>
      <w:bookmarkStart w:id="82" w:name="_Toc17692"/>
      <w:bookmarkStart w:id="83" w:name="_Toc35302768_WPSOffice_Level2"/>
      <w:r>
        <w:rPr>
          <w:sz w:val="32"/>
          <w:szCs w:val="32"/>
        </w:rPr>
        <w:t>4.2  建设过程的监督</w:t>
      </w:r>
      <w:bookmarkEnd w:id="82"/>
      <w:bookmarkEnd w:id="83"/>
    </w:p>
    <w:p>
      <w:pPr>
        <w:rPr>
          <w:sz w:val="32"/>
          <w:szCs w:val="32"/>
        </w:rPr>
      </w:pPr>
      <w:bookmarkStart w:id="84" w:name="_Toc14645"/>
      <w:bookmarkStart w:id="85" w:name="_Toc29086927_WPSOffice_Level2"/>
      <w:r>
        <w:rPr>
          <w:sz w:val="32"/>
          <w:szCs w:val="32"/>
        </w:rPr>
        <w:t>4.3  质量监督到位点</w:t>
      </w:r>
      <w:bookmarkEnd w:id="84"/>
      <w:bookmarkEnd w:id="85"/>
    </w:p>
    <w:p>
      <w:pPr>
        <w:rPr>
          <w:sz w:val="32"/>
          <w:szCs w:val="32"/>
        </w:rPr>
      </w:pPr>
      <w:bookmarkStart w:id="86" w:name="_Toc2080584322_WPSOffice_Level2"/>
      <w:bookmarkStart w:id="87" w:name="_Toc10354"/>
      <w:r>
        <w:rPr>
          <w:sz w:val="32"/>
          <w:szCs w:val="32"/>
        </w:rPr>
        <w:t>4.4  工程验收的监督</w:t>
      </w:r>
      <w:bookmarkEnd w:id="86"/>
      <w:bookmarkEnd w:id="87"/>
    </w:p>
    <w:p>
      <w:pPr>
        <w:rPr>
          <w:rFonts w:ascii="Times New Roman" w:hAnsi="Times New Roman"/>
        </w:rPr>
      </w:pPr>
    </w:p>
    <w:p>
      <w:r>
        <w:rPr>
          <w:rFonts w:ascii="Times New Roman" w:hAnsi="Times New Roman"/>
        </w:rPr>
        <w:t>注：监督工</w:t>
      </w:r>
      <w:r>
        <w:rPr>
          <w:rFonts w:hint="eastAsia"/>
        </w:rPr>
        <w:t>作计划应至少包括监督组织形式、监督任务、工作方式、工作重点等内容。</w:t>
      </w:r>
    </w:p>
    <w:p/>
    <w:p/>
    <w:p>
      <w:pPr>
        <w:sectPr>
          <w:footerReference r:id="rId14" w:type="default"/>
          <w:pgSz w:w="11906" w:h="16838"/>
          <w:pgMar w:top="2098" w:right="1474" w:bottom="1587" w:left="1984" w:header="851" w:footer="992" w:gutter="0"/>
          <w:cols w:space="425" w:num="1"/>
          <w:docGrid w:type="lines" w:linePitch="312" w:charSpace="0"/>
        </w:sectPr>
      </w:pPr>
    </w:p>
    <w:p>
      <w:pPr>
        <w:pStyle w:val="80"/>
        <w:spacing w:before="78" w:after="156"/>
      </w:pPr>
      <w:bookmarkStart w:id="88" w:name="_Toc627593449_WPSOffice_Level1"/>
      <w:bookmarkStart w:id="89" w:name="_Toc10194"/>
      <w:r>
        <w:br w:type="textWrapping"/>
      </w:r>
      <w:bookmarkStart w:id="90" w:name="_Toc154228631"/>
      <w:bookmarkStart w:id="91" w:name="_Toc157331702"/>
      <w:r>
        <w:rPr>
          <w:rFonts w:hint="eastAsia"/>
        </w:rPr>
        <w:t>（</w:t>
      </w:r>
      <w:r>
        <w:t>资料</w:t>
      </w:r>
      <w:r>
        <w:rPr>
          <w:rFonts w:hint="eastAsia"/>
        </w:rPr>
        <w:t>性）</w:t>
      </w:r>
      <w:r>
        <w:br w:type="textWrapping"/>
      </w:r>
      <w:r>
        <w:t>水利工程参建单位质量检查表</w:t>
      </w:r>
      <w:bookmarkEnd w:id="90"/>
      <w:bookmarkEnd w:id="91"/>
    </w:p>
    <w:bookmarkEnd w:id="88"/>
    <w:bookmarkEnd w:id="89"/>
    <w:p>
      <w:pPr>
        <w:widowControl/>
        <w:jc w:val="center"/>
        <w:rPr>
          <w:rFonts w:ascii="Times New Roman" w:hAnsi="Times New Roman" w:eastAsia="黑体"/>
          <w:sz w:val="28"/>
          <w:szCs w:val="32"/>
        </w:rPr>
      </w:pPr>
      <w:bookmarkStart w:id="92" w:name="_Toc46863558_WPSOffice_Level2"/>
      <w:bookmarkStart w:id="93" w:name="_Toc29531"/>
      <w:r>
        <w:rPr>
          <w:rFonts w:ascii="Times New Roman" w:hAnsi="Times New Roman" w:eastAsia="黑体"/>
          <w:sz w:val="28"/>
          <w:szCs w:val="32"/>
        </w:rPr>
        <w:t xml:space="preserve">表D.1 </w:t>
      </w:r>
      <w:r>
        <w:rPr>
          <w:rFonts w:hint="eastAsia" w:ascii="Times New Roman" w:hAnsi="Times New Roman" w:eastAsia="黑体"/>
          <w:sz w:val="28"/>
          <w:szCs w:val="32"/>
        </w:rPr>
        <w:t>参建单位质量体系建立情况检查表</w:t>
      </w:r>
      <w:bookmarkEnd w:id="92"/>
      <w:bookmarkEnd w:id="93"/>
    </w:p>
    <w:tbl>
      <w:tblPr>
        <w:tblStyle w:val="30"/>
        <w:tblW w:w="9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693"/>
        <w:gridCol w:w="3088"/>
        <w:gridCol w:w="1096"/>
        <w:gridCol w:w="816"/>
        <w:gridCol w:w="1715"/>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5877" w:type="dxa"/>
            <w:gridSpan w:val="3"/>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检查项目及内容</w:t>
            </w:r>
          </w:p>
        </w:tc>
        <w:tc>
          <w:tcPr>
            <w:tcW w:w="2531" w:type="dxa"/>
            <w:gridSpan w:val="2"/>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检查情况</w:t>
            </w:r>
          </w:p>
        </w:tc>
        <w:tc>
          <w:tcPr>
            <w:tcW w:w="638"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项目法人是否建立质量管理领导机构、明确质量主要负责人，是否设置质量管理机构和配备质量管理人员</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项目法人质量管理制度中是否包括质量领导责任制、责任追究制和质量奖惩制度，是否明确各质量岗位职责，是否制定质量缺陷管理制度</w:t>
            </w:r>
          </w:p>
        </w:tc>
        <w:tc>
          <w:tcPr>
            <w:tcW w:w="2531" w:type="dxa"/>
            <w:gridSpan w:val="2"/>
            <w:tcMar>
              <w:top w:w="0" w:type="dxa"/>
              <w:left w:w="108" w:type="dxa"/>
              <w:bottom w:w="0" w:type="dxa"/>
              <w:right w:w="108" w:type="dxa"/>
            </w:tcMar>
            <w:vAlign w:val="center"/>
          </w:tcPr>
          <w:p>
            <w:pPr>
              <w:widowControl/>
              <w:spacing w:line="360" w:lineRule="exact"/>
              <w:jc w:val="center"/>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勘察、设计单位营业执照、资质证书是否满足要求</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勘察、设计单位派驻现场的设代人员、专业是否符合合同要求</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勘察、设计单位是否在体系文件中明确设置执行和检查强制性条文的环节，是否设置外委成果的质量把关环节</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监理单位营业执照、资质证书是否满足要求</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监理单位是否制定质量</w:t>
            </w:r>
            <w:r>
              <w:rPr>
                <w:rFonts w:hint="eastAsia" w:asciiTheme="minorEastAsia" w:hAnsiTheme="minorEastAsia" w:cstheme="minorEastAsia"/>
                <w:sz w:val="18"/>
                <w:szCs w:val="18"/>
                <w:lang w:eastAsia="zh-CN"/>
              </w:rPr>
              <w:t>管理</w:t>
            </w:r>
            <w:r>
              <w:rPr>
                <w:rFonts w:hint="eastAsia" w:asciiTheme="minorEastAsia" w:hAnsiTheme="minorEastAsia" w:cstheme="minorEastAsia"/>
                <w:sz w:val="18"/>
                <w:szCs w:val="18"/>
              </w:rPr>
              <w:t>体系</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派驻现场监理人员数量、专业、资格是否符合合同约定或满足工程建设需要要求，主要监理人员变更是否报项目法人批准</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9</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施工单位营业执照、资质证书、安全生产许可证是否满足要求</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施工单位主要管理人员变更是否履行变更审批手续</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11</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施工单位是否制定质量目标和保证措施，是否制定质量管理制度，是否配备专职的质量管理人员</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12</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检测单位行业主管部门颁发的资质证书和市场监督管理局颁发的检验检测机构资质认定证书是否满足要求</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13</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检测单位检测人员资格是否满足要求，是否建立质量管理制度</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14</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主要设备制造安装单位的营业执照是否满足要求</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15</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主要设备制造安装单位现场人员配备是否满足要求；是否建立质量管理制度</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16</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安全监测单位人员配备是否满足要求；是否建立质量管理制度</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32"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17</w:t>
            </w:r>
          </w:p>
        </w:tc>
        <w:tc>
          <w:tcPr>
            <w:tcW w:w="5877" w:type="dxa"/>
            <w:gridSpan w:val="3"/>
            <w:tcMar>
              <w:top w:w="0" w:type="dxa"/>
              <w:left w:w="108" w:type="dxa"/>
              <w:bottom w:w="0" w:type="dxa"/>
              <w:right w:w="108" w:type="dxa"/>
            </w:tcMar>
            <w:vAlign w:val="center"/>
          </w:tcPr>
          <w:p>
            <w:pPr>
              <w:widowControl/>
              <w:spacing w:line="240" w:lineRule="exact"/>
              <w:rPr>
                <w:rFonts w:asciiTheme="minorEastAsia" w:hAnsiTheme="minorEastAsia" w:cstheme="minorEastAsia"/>
                <w:sz w:val="18"/>
                <w:szCs w:val="18"/>
              </w:rPr>
            </w:pPr>
            <w:r>
              <w:rPr>
                <w:rFonts w:hint="eastAsia" w:asciiTheme="minorEastAsia" w:hAnsiTheme="minorEastAsia" w:cstheme="minorEastAsia"/>
                <w:sz w:val="18"/>
                <w:szCs w:val="18"/>
              </w:rPr>
              <w:t>其他</w:t>
            </w:r>
          </w:p>
        </w:tc>
        <w:tc>
          <w:tcPr>
            <w:tcW w:w="2531" w:type="dxa"/>
            <w:gridSpan w:val="2"/>
            <w:tcMar>
              <w:top w:w="0" w:type="dxa"/>
              <w:left w:w="108" w:type="dxa"/>
              <w:bottom w:w="0" w:type="dxa"/>
              <w:right w:w="108" w:type="dxa"/>
            </w:tcMar>
            <w:vAlign w:val="center"/>
          </w:tcPr>
          <w:p>
            <w:pPr>
              <w:widowControl/>
              <w:spacing w:line="360" w:lineRule="exact"/>
              <w:rPr>
                <w:rFonts w:asciiTheme="minorEastAsia" w:hAnsiTheme="minorEastAsia" w:cstheme="minorEastAsia"/>
                <w:sz w:val="18"/>
                <w:szCs w:val="18"/>
              </w:rPr>
            </w:pPr>
          </w:p>
          <w:p>
            <w:pPr>
              <w:rPr>
                <w:rFonts w:asciiTheme="minorEastAsia" w:hAnsiTheme="minorEastAsia" w:cstheme="minorEastAsia"/>
                <w:sz w:val="18"/>
                <w:szCs w:val="18"/>
              </w:rPr>
            </w:pPr>
          </w:p>
        </w:tc>
        <w:tc>
          <w:tcPr>
            <w:tcW w:w="638"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25" w:type="dxa"/>
            <w:gridSpan w:val="2"/>
            <w:vMerge w:val="restart"/>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被检查单位代表签名</w:t>
            </w:r>
          </w:p>
        </w:tc>
        <w:tc>
          <w:tcPr>
            <w:tcW w:w="3088"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项目法人</w:t>
            </w:r>
          </w:p>
        </w:tc>
        <w:tc>
          <w:tcPr>
            <w:tcW w:w="4265"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3088"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勘察单位</w:t>
            </w:r>
          </w:p>
        </w:tc>
        <w:tc>
          <w:tcPr>
            <w:tcW w:w="4265"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3088"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设计单位</w:t>
            </w:r>
          </w:p>
        </w:tc>
        <w:tc>
          <w:tcPr>
            <w:tcW w:w="4265"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3088"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监理单位</w:t>
            </w:r>
          </w:p>
        </w:tc>
        <w:tc>
          <w:tcPr>
            <w:tcW w:w="4265"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3088"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施工单位</w:t>
            </w:r>
          </w:p>
        </w:tc>
        <w:tc>
          <w:tcPr>
            <w:tcW w:w="4265"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3088"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质量检测单位</w:t>
            </w:r>
          </w:p>
        </w:tc>
        <w:tc>
          <w:tcPr>
            <w:tcW w:w="4265"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3088"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主要设备制造安装单位</w:t>
            </w:r>
          </w:p>
        </w:tc>
        <w:tc>
          <w:tcPr>
            <w:tcW w:w="4265"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3088"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安全监测单位</w:t>
            </w:r>
          </w:p>
        </w:tc>
        <w:tc>
          <w:tcPr>
            <w:tcW w:w="4265"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2425" w:type="dxa"/>
            <w:gridSpan w:val="2"/>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检查单位人员签名</w:t>
            </w:r>
          </w:p>
        </w:tc>
        <w:tc>
          <w:tcPr>
            <w:tcW w:w="3088"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c>
          <w:tcPr>
            <w:tcW w:w="1912" w:type="dxa"/>
            <w:gridSpan w:val="2"/>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检查日期</w:t>
            </w:r>
          </w:p>
        </w:tc>
        <w:tc>
          <w:tcPr>
            <w:tcW w:w="2353" w:type="dxa"/>
            <w:gridSpan w:val="2"/>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     年  月  日</w:t>
            </w:r>
          </w:p>
        </w:tc>
      </w:tr>
    </w:tbl>
    <w:p>
      <w:pPr>
        <w:widowControl/>
        <w:rPr>
          <w:rFonts w:ascii="仿宋" w:hAnsi="仿宋" w:eastAsia="仿宋" w:cs="仿宋"/>
        </w:rPr>
      </w:pPr>
    </w:p>
    <w:p>
      <w:pP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br w:type="page"/>
      </w:r>
    </w:p>
    <w:p>
      <w:pPr>
        <w:widowControl/>
        <w:jc w:val="center"/>
        <w:rPr>
          <w:rFonts w:ascii="Times New Roman" w:hAnsi="Times New Roman" w:eastAsia="黑体"/>
          <w:sz w:val="28"/>
          <w:szCs w:val="32"/>
        </w:rPr>
      </w:pPr>
      <w:bookmarkStart w:id="94" w:name="_Toc871244100_WPSOffice_Level2"/>
      <w:bookmarkStart w:id="95" w:name="_Toc24821"/>
      <w:r>
        <w:rPr>
          <w:rFonts w:hint="eastAsia" w:ascii="Times New Roman" w:hAnsi="Times New Roman" w:eastAsia="黑体"/>
          <w:sz w:val="28"/>
          <w:szCs w:val="32"/>
        </w:rPr>
        <w:t>表</w:t>
      </w:r>
      <w:r>
        <w:rPr>
          <w:rFonts w:ascii="Times New Roman" w:hAnsi="Times New Roman" w:eastAsia="黑体"/>
          <w:sz w:val="28"/>
          <w:szCs w:val="32"/>
        </w:rPr>
        <w:t>D</w:t>
      </w:r>
      <w:r>
        <w:rPr>
          <w:rFonts w:hint="eastAsia" w:ascii="Times New Roman" w:hAnsi="Times New Roman" w:eastAsia="黑体"/>
          <w:sz w:val="28"/>
          <w:szCs w:val="32"/>
        </w:rPr>
        <w:t>.2 项目法人（建设单位）质量行为检查表</w:t>
      </w:r>
      <w:bookmarkEnd w:id="94"/>
      <w:bookmarkEnd w:id="95"/>
    </w:p>
    <w:tbl>
      <w:tblPr>
        <w:tblStyle w:val="30"/>
        <w:tblW w:w="85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830"/>
        <w:gridCol w:w="2726"/>
        <w:gridCol w:w="1696"/>
        <w:gridCol w:w="93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blHeader/>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4556" w:type="dxa"/>
            <w:gridSpan w:val="2"/>
            <w:tcMar>
              <w:top w:w="0" w:type="dxa"/>
              <w:left w:w="108" w:type="dxa"/>
              <w:bottom w:w="0" w:type="dxa"/>
              <w:right w:w="108" w:type="dxa"/>
            </w:tcMar>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检查项目及内容</w:t>
            </w:r>
          </w:p>
        </w:tc>
        <w:tc>
          <w:tcPr>
            <w:tcW w:w="2630"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检查情况</w:t>
            </w:r>
          </w:p>
        </w:tc>
        <w:tc>
          <w:tcPr>
            <w:tcW w:w="763"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是否落实质量责任终身制，签订质量责任书</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是否在施工现场设置公示质量责任主体和主要责任人的标牌</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质量管理责任人驻现场时间是否满足要求</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是否对存在的</w:t>
            </w:r>
            <w:r>
              <w:rPr>
                <w:rFonts w:hint="eastAsia" w:asciiTheme="minorEastAsia" w:hAnsiTheme="minorEastAsia" w:cstheme="minorEastAsia"/>
                <w:sz w:val="18"/>
                <w:szCs w:val="18"/>
                <w:lang w:eastAsia="zh-CN"/>
              </w:rPr>
              <w:t>明显质量</w:t>
            </w:r>
            <w:r>
              <w:rPr>
                <w:rFonts w:hint="eastAsia" w:asciiTheme="minorEastAsia" w:hAnsiTheme="minorEastAsia" w:cstheme="minorEastAsia"/>
                <w:sz w:val="18"/>
                <w:szCs w:val="18"/>
              </w:rPr>
              <w:t>问题视而不见，</w:t>
            </w:r>
            <w:r>
              <w:rPr>
                <w:rFonts w:hint="eastAsia" w:asciiTheme="minorEastAsia" w:hAnsiTheme="minorEastAsia" w:cstheme="minorEastAsia"/>
                <w:sz w:val="18"/>
                <w:szCs w:val="18"/>
                <w:lang w:eastAsia="zh-CN"/>
              </w:rPr>
              <w:t>导致工程</w:t>
            </w:r>
            <w:r>
              <w:rPr>
                <w:rFonts w:hint="eastAsia" w:asciiTheme="minorEastAsia" w:hAnsiTheme="minorEastAsia" w:cstheme="minorEastAsia"/>
                <w:sz w:val="18"/>
                <w:szCs w:val="18"/>
              </w:rPr>
              <w:t>存在质量隐患</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是否组织施工图审查</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是否及时办理测量基准点的交接手续；提供的测量控制基准点精度是否满足要求</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是否制定具体的设计变更管理办法；是否按管理办法进行设计变更管理</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是否对主要原材料、中间产品和实体质量组织必要的抽检；是否明示或者暗示设计单位或者施工单位违反工程建设强制性标准，降低工程质量</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对设计单位或者施工单位违反工程建设强制性标准，降低工程质量的行为</w:t>
            </w:r>
            <w:r>
              <w:rPr>
                <w:rFonts w:hint="eastAsia" w:asciiTheme="minorEastAsia" w:hAnsiTheme="minorEastAsia" w:cstheme="minorEastAsia"/>
                <w:sz w:val="18"/>
                <w:szCs w:val="18"/>
                <w:lang w:eastAsia="zh-CN"/>
              </w:rPr>
              <w:t>是否</w:t>
            </w:r>
            <w:r>
              <w:rPr>
                <w:rFonts w:hint="eastAsia" w:asciiTheme="minorEastAsia" w:hAnsiTheme="minorEastAsia" w:cstheme="minorEastAsia"/>
                <w:sz w:val="18"/>
                <w:szCs w:val="18"/>
              </w:rPr>
              <w:t>及时制止</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对质量督查、巡查、检查、稽察等发现的问题是否及时组织有关单位整改到位或进行相关责任追究</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发生质量事故是否按规定及时报告；是否按规定对质量事故进行认定或初步认定；是否按照“三不放过”原则对质量事故及时进行处理</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是否及时组织各参建单位按有关规定对工程进行项目划分；是否参加重要隐蔽（关键部位）单元工程验收、签证；是否按规定及时进行质量检验与评定</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9</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是否按规定及时验收；提交的验收资料是否真实、完整</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验收结论</w:t>
            </w:r>
            <w:r>
              <w:rPr>
                <w:rFonts w:hint="eastAsia" w:asciiTheme="minorEastAsia" w:hAnsiTheme="minorEastAsia" w:cstheme="minorEastAsia"/>
                <w:sz w:val="18"/>
                <w:szCs w:val="18"/>
                <w:lang w:eastAsia="zh-CN"/>
              </w:rPr>
              <w:t>是否正确</w:t>
            </w:r>
            <w:r>
              <w:rPr>
                <w:rFonts w:hint="eastAsia" w:asciiTheme="minorEastAsia" w:hAnsiTheme="minorEastAsia" w:cstheme="minorEastAsia"/>
                <w:sz w:val="18"/>
                <w:szCs w:val="18"/>
              </w:rPr>
              <w:t>；是否对不合格的工程按照合格工程验收；工程验收中发现问题是否提出处理意见</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eastAsia="zh-CN"/>
              </w:rPr>
              <w:t>存在</w:t>
            </w:r>
            <w:r>
              <w:rPr>
                <w:rFonts w:hint="eastAsia" w:asciiTheme="minorEastAsia" w:hAnsiTheme="minorEastAsia" w:cstheme="minorEastAsia"/>
                <w:sz w:val="18"/>
                <w:szCs w:val="18"/>
              </w:rPr>
              <w:t>未组织完工验收或验收不合格即擅自交付使用</w:t>
            </w:r>
            <w:r>
              <w:rPr>
                <w:rFonts w:hint="eastAsia" w:asciiTheme="minorEastAsia" w:hAnsiTheme="minorEastAsia" w:cstheme="minorEastAsia"/>
                <w:sz w:val="18"/>
                <w:szCs w:val="18"/>
                <w:lang w:eastAsia="zh-CN"/>
              </w:rPr>
              <w:t>的情况</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rPr>
              <w:t>是否及时组织研究或落实初步设计审查意见中确定需要解决的问题；是否按规定办理质量监督手续；</w:t>
            </w:r>
            <w:r>
              <w:rPr>
                <w:rFonts w:hint="eastAsia" w:asciiTheme="minorEastAsia" w:hAnsiTheme="minorEastAsia" w:cstheme="minorEastAsia"/>
                <w:sz w:val="18"/>
                <w:szCs w:val="18"/>
                <w:lang w:eastAsia="zh-CN"/>
              </w:rPr>
              <w:t>是否委托质量检测机构开展质量抽检工作；</w:t>
            </w:r>
            <w:r>
              <w:rPr>
                <w:rFonts w:hint="eastAsia" w:asciiTheme="minorEastAsia" w:hAnsiTheme="minorEastAsia" w:cstheme="minorEastAsia"/>
                <w:sz w:val="18"/>
                <w:szCs w:val="18"/>
              </w:rPr>
              <w:t>委托</w:t>
            </w:r>
            <w:r>
              <w:rPr>
                <w:rFonts w:hint="eastAsia" w:asciiTheme="minorEastAsia" w:hAnsiTheme="minorEastAsia" w:cstheme="minorEastAsia"/>
                <w:sz w:val="18"/>
                <w:szCs w:val="18"/>
                <w:lang w:eastAsia="zh-CN"/>
              </w:rPr>
              <w:t>的</w:t>
            </w:r>
            <w:r>
              <w:rPr>
                <w:rFonts w:hint="eastAsia" w:asciiTheme="minorEastAsia" w:hAnsiTheme="minorEastAsia" w:cstheme="minorEastAsia"/>
                <w:sz w:val="18"/>
                <w:szCs w:val="18"/>
              </w:rPr>
              <w:t>质量检测机构资质是否符合要求；是否压缩合理工期；是否强令施工单位使用不合格的设备和原材料；是否配合上级部门质量检查工作</w:t>
            </w:r>
            <w:r>
              <w:rPr>
                <w:rFonts w:hint="eastAsia" w:asciiTheme="minorEastAsia" w:hAnsiTheme="minorEastAsia" w:cstheme="minorEastAsia"/>
                <w:sz w:val="18"/>
                <w:szCs w:val="18"/>
                <w:lang w:eastAsia="zh-CN"/>
              </w:rPr>
              <w:t>；是否</w:t>
            </w:r>
            <w:r>
              <w:rPr>
                <w:rFonts w:hint="eastAsia" w:asciiTheme="minorEastAsia" w:hAnsiTheme="minorEastAsia" w:cstheme="minorEastAsia"/>
                <w:sz w:val="18"/>
                <w:szCs w:val="18"/>
              </w:rPr>
              <w:t>对发现的问题推诿扯皮</w:t>
            </w:r>
            <w:r>
              <w:rPr>
                <w:rFonts w:hint="eastAsia" w:asciiTheme="minorEastAsia" w:hAnsiTheme="minorEastAsia" w:cstheme="minorEastAsia"/>
                <w:sz w:val="18"/>
                <w:szCs w:val="18"/>
                <w:lang w:eastAsia="zh-CN"/>
              </w:rPr>
              <w:t>；是否存在</w:t>
            </w:r>
            <w:r>
              <w:rPr>
                <w:rFonts w:hint="eastAsia" w:asciiTheme="minorEastAsia" w:hAnsiTheme="minorEastAsia" w:cstheme="minorEastAsia"/>
                <w:sz w:val="18"/>
                <w:szCs w:val="18"/>
              </w:rPr>
              <w:t>不按要求提交资料或销毁、隐匿资料</w:t>
            </w:r>
            <w:r>
              <w:rPr>
                <w:rFonts w:hint="eastAsia" w:asciiTheme="minorEastAsia" w:hAnsiTheme="minorEastAsia" w:cstheme="minorEastAsia"/>
                <w:sz w:val="18"/>
                <w:szCs w:val="18"/>
                <w:lang w:eastAsia="zh-CN"/>
              </w:rPr>
              <w:t>的情形</w:t>
            </w:r>
            <w:r>
              <w:rPr>
                <w:rFonts w:hint="eastAsia" w:asciiTheme="minorEastAsia" w:hAnsiTheme="minorEastAsia" w:cstheme="minorEastAsia"/>
                <w:sz w:val="18"/>
                <w:szCs w:val="18"/>
              </w:rPr>
              <w:t>；是否按要求编制“年度度汛</w:t>
            </w:r>
            <w:r>
              <w:rPr>
                <w:rFonts w:hint="eastAsia" w:asciiTheme="minorEastAsia" w:hAnsiTheme="minorEastAsia" w:cstheme="minorEastAsia"/>
                <w:sz w:val="18"/>
                <w:szCs w:val="18"/>
                <w:lang w:eastAsia="zh-CN"/>
              </w:rPr>
              <w:t>方案</w:t>
            </w:r>
            <w:r>
              <w:rPr>
                <w:rFonts w:hint="eastAsia" w:asciiTheme="minorEastAsia" w:hAnsiTheme="minorEastAsia" w:cstheme="minorEastAsia"/>
                <w:sz w:val="18"/>
                <w:szCs w:val="18"/>
              </w:rPr>
              <w:t>”</w:t>
            </w:r>
            <w:r>
              <w:rPr>
                <w:rFonts w:hint="eastAsia" w:asciiTheme="minorEastAsia" w:hAnsiTheme="minorEastAsia" w:cstheme="minorEastAsia"/>
                <w:sz w:val="18"/>
                <w:szCs w:val="18"/>
                <w:lang w:eastAsia="zh-CN"/>
              </w:rPr>
              <w:t>和</w:t>
            </w:r>
            <w:r>
              <w:rPr>
                <w:rFonts w:hint="eastAsia" w:asciiTheme="minorEastAsia" w:hAnsiTheme="minorEastAsia" w:cstheme="minorEastAsia"/>
                <w:sz w:val="18"/>
                <w:szCs w:val="18"/>
              </w:rPr>
              <w:t>“</w:t>
            </w:r>
            <w:r>
              <w:rPr>
                <w:rFonts w:hint="eastAsia" w:asciiTheme="minorEastAsia" w:hAnsiTheme="minorEastAsia" w:cstheme="minorEastAsia"/>
                <w:sz w:val="18"/>
                <w:szCs w:val="18"/>
                <w:lang w:eastAsia="zh-CN"/>
              </w:rPr>
              <w:t>超标准洪水应急预案</w:t>
            </w:r>
            <w:r>
              <w:rPr>
                <w:rFonts w:hint="eastAsia" w:asciiTheme="minorEastAsia" w:hAnsiTheme="minorEastAsia" w:cstheme="minorEastAsia"/>
                <w:sz w:val="18"/>
                <w:szCs w:val="18"/>
              </w:rPr>
              <w:t>”</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5"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11</w:t>
            </w:r>
          </w:p>
        </w:tc>
        <w:tc>
          <w:tcPr>
            <w:tcW w:w="4556" w:type="dxa"/>
            <w:gridSpan w:val="2"/>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其他</w:t>
            </w:r>
          </w:p>
        </w:tc>
        <w:tc>
          <w:tcPr>
            <w:tcW w:w="2630" w:type="dxa"/>
            <w:gridSpan w:val="2"/>
            <w:vAlign w:val="center"/>
          </w:tcPr>
          <w:p>
            <w:pPr>
              <w:widowControl/>
              <w:spacing w:line="260" w:lineRule="exact"/>
              <w:jc w:val="center"/>
              <w:rPr>
                <w:rFonts w:asciiTheme="minorEastAsia" w:hAnsiTheme="minorEastAsia" w:cstheme="minorEastAsia"/>
                <w:sz w:val="18"/>
                <w:szCs w:val="18"/>
              </w:rPr>
            </w:pPr>
          </w:p>
        </w:tc>
        <w:tc>
          <w:tcPr>
            <w:tcW w:w="763" w:type="dxa"/>
            <w:vAlign w:val="center"/>
          </w:tcPr>
          <w:p>
            <w:pPr>
              <w:widowControl/>
              <w:spacing w:line="2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25"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被检查单位代表签名</w:t>
            </w:r>
          </w:p>
        </w:tc>
        <w:tc>
          <w:tcPr>
            <w:tcW w:w="6119" w:type="dxa"/>
            <w:gridSpan w:val="4"/>
            <w:tcMar>
              <w:top w:w="0" w:type="dxa"/>
              <w:left w:w="108" w:type="dxa"/>
              <w:bottom w:w="0" w:type="dxa"/>
              <w:right w:w="108" w:type="dxa"/>
            </w:tcMar>
            <w:vAlign w:val="center"/>
          </w:tcPr>
          <w:p>
            <w:pPr>
              <w:widowControl/>
              <w:spacing w:line="260" w:lineRule="exact"/>
              <w:jc w:val="left"/>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25"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检查单位人员签名</w:t>
            </w:r>
          </w:p>
        </w:tc>
        <w:tc>
          <w:tcPr>
            <w:tcW w:w="2726" w:type="dxa"/>
            <w:tcMar>
              <w:top w:w="0" w:type="dxa"/>
              <w:left w:w="108" w:type="dxa"/>
              <w:bottom w:w="0" w:type="dxa"/>
              <w:right w:w="108" w:type="dxa"/>
            </w:tcMar>
            <w:vAlign w:val="center"/>
          </w:tcPr>
          <w:p>
            <w:pPr>
              <w:widowControl/>
              <w:spacing w:line="260" w:lineRule="exact"/>
              <w:jc w:val="center"/>
              <w:rPr>
                <w:rFonts w:asciiTheme="minorEastAsia" w:hAnsiTheme="minorEastAsia" w:cstheme="minorEastAsia"/>
                <w:sz w:val="18"/>
                <w:szCs w:val="18"/>
              </w:rPr>
            </w:pPr>
          </w:p>
        </w:tc>
        <w:tc>
          <w:tcPr>
            <w:tcW w:w="1696"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检查日期    </w:t>
            </w:r>
          </w:p>
        </w:tc>
        <w:tc>
          <w:tcPr>
            <w:tcW w:w="1697" w:type="dxa"/>
            <w:gridSpan w:val="2"/>
            <w:vAlign w:val="center"/>
          </w:tcPr>
          <w:p>
            <w:pPr>
              <w:widowControl/>
              <w:spacing w:line="260" w:lineRule="exact"/>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 xml:space="preserve"> 年  月  日</w:t>
            </w:r>
          </w:p>
        </w:tc>
      </w:tr>
    </w:tbl>
    <w:p>
      <w:pP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br w:type="page"/>
      </w:r>
    </w:p>
    <w:p>
      <w:pPr>
        <w:widowControl/>
        <w:jc w:val="center"/>
        <w:rPr>
          <w:rFonts w:ascii="Times New Roman" w:hAnsi="Times New Roman" w:eastAsia="黑体"/>
          <w:sz w:val="28"/>
          <w:szCs w:val="32"/>
        </w:rPr>
      </w:pPr>
      <w:bookmarkStart w:id="96" w:name="_Toc1947423132_WPSOffice_Level2"/>
      <w:bookmarkStart w:id="97" w:name="_Toc24572"/>
      <w:r>
        <w:rPr>
          <w:rFonts w:hint="eastAsia" w:ascii="Times New Roman" w:hAnsi="Times New Roman" w:eastAsia="黑体"/>
          <w:sz w:val="28"/>
          <w:szCs w:val="32"/>
        </w:rPr>
        <w:t>表</w:t>
      </w:r>
      <w:r>
        <w:rPr>
          <w:rFonts w:ascii="Times New Roman" w:hAnsi="Times New Roman" w:eastAsia="黑体"/>
          <w:sz w:val="28"/>
          <w:szCs w:val="32"/>
        </w:rPr>
        <w:t>D</w:t>
      </w:r>
      <w:r>
        <w:rPr>
          <w:rFonts w:hint="eastAsia" w:ascii="Times New Roman" w:hAnsi="Times New Roman" w:eastAsia="黑体"/>
          <w:sz w:val="28"/>
          <w:szCs w:val="32"/>
        </w:rPr>
        <w:t>.</w:t>
      </w:r>
      <w:r>
        <w:rPr>
          <w:rFonts w:ascii="Times New Roman" w:hAnsi="Times New Roman" w:eastAsia="黑体"/>
          <w:sz w:val="28"/>
          <w:szCs w:val="32"/>
        </w:rPr>
        <w:t>3</w:t>
      </w:r>
      <w:r>
        <w:rPr>
          <w:rFonts w:hint="eastAsia" w:ascii="Times New Roman" w:hAnsi="Times New Roman" w:eastAsia="黑体"/>
          <w:sz w:val="28"/>
          <w:szCs w:val="32"/>
        </w:rPr>
        <w:t xml:space="preserve"> 勘察设计</w:t>
      </w:r>
      <w:r>
        <w:rPr>
          <w:rFonts w:ascii="Times New Roman" w:hAnsi="Times New Roman" w:eastAsia="黑体"/>
          <w:sz w:val="28"/>
          <w:szCs w:val="32"/>
        </w:rPr>
        <w:t>单位</w:t>
      </w:r>
      <w:r>
        <w:rPr>
          <w:rFonts w:hint="eastAsia" w:ascii="Times New Roman" w:hAnsi="Times New Roman" w:eastAsia="黑体"/>
          <w:sz w:val="28"/>
          <w:szCs w:val="32"/>
        </w:rPr>
        <w:t>质量行为检查表</w:t>
      </w:r>
      <w:bookmarkEnd w:id="96"/>
      <w:bookmarkEnd w:id="97"/>
    </w:p>
    <w:tbl>
      <w:tblPr>
        <w:tblStyle w:val="30"/>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831"/>
        <w:gridCol w:w="3078"/>
        <w:gridCol w:w="1699"/>
        <w:gridCol w:w="840"/>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blHeader/>
          <w:jc w:val="center"/>
        </w:trPr>
        <w:tc>
          <w:tcPr>
            <w:tcW w:w="594"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4909" w:type="dxa"/>
            <w:gridSpan w:val="2"/>
            <w:tcMar>
              <w:top w:w="0" w:type="dxa"/>
              <w:left w:w="108" w:type="dxa"/>
              <w:bottom w:w="0" w:type="dxa"/>
              <w:right w:w="108" w:type="dxa"/>
            </w:tcMar>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检查项目及内容</w:t>
            </w:r>
          </w:p>
        </w:tc>
        <w:tc>
          <w:tcPr>
            <w:tcW w:w="2539" w:type="dxa"/>
            <w:gridSpan w:val="2"/>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检查情况</w:t>
            </w:r>
          </w:p>
        </w:tc>
        <w:tc>
          <w:tcPr>
            <w:tcW w:w="859"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94"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4909" w:type="dxa"/>
            <w:gridSpan w:val="2"/>
            <w:tcMar>
              <w:top w:w="0" w:type="dxa"/>
              <w:left w:w="108" w:type="dxa"/>
              <w:bottom w:w="0" w:type="dxa"/>
              <w:right w:w="108" w:type="dxa"/>
            </w:tcMar>
            <w:vAlign w:val="center"/>
          </w:tcPr>
          <w:p>
            <w:pPr>
              <w:widowControl/>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是否落实质量责任终身制，签订质量责任书和公示质量责任人</w:t>
            </w:r>
          </w:p>
        </w:tc>
        <w:tc>
          <w:tcPr>
            <w:tcW w:w="2539" w:type="dxa"/>
            <w:gridSpan w:val="2"/>
            <w:vAlign w:val="center"/>
          </w:tcPr>
          <w:p>
            <w:pPr>
              <w:widowControl/>
              <w:spacing w:line="360" w:lineRule="exact"/>
              <w:rPr>
                <w:rFonts w:asciiTheme="minorEastAsia" w:hAnsiTheme="minorEastAsia" w:cstheme="minorEastAsia"/>
                <w:sz w:val="18"/>
                <w:szCs w:val="18"/>
              </w:rPr>
            </w:pPr>
          </w:p>
        </w:tc>
        <w:tc>
          <w:tcPr>
            <w:tcW w:w="859"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594"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4909" w:type="dxa"/>
            <w:gridSpan w:val="2"/>
            <w:tcMar>
              <w:top w:w="0" w:type="dxa"/>
              <w:left w:w="108" w:type="dxa"/>
              <w:bottom w:w="0" w:type="dxa"/>
              <w:right w:w="108" w:type="dxa"/>
            </w:tcMar>
            <w:vAlign w:val="center"/>
          </w:tcPr>
          <w:p>
            <w:pPr>
              <w:widowControl/>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初步设计审查批复意见是否落实或结果</w:t>
            </w:r>
            <w:r>
              <w:rPr>
                <w:rFonts w:hint="eastAsia" w:asciiTheme="minorEastAsia" w:hAnsiTheme="minorEastAsia" w:cstheme="minorEastAsia"/>
                <w:sz w:val="18"/>
                <w:szCs w:val="18"/>
                <w:lang w:val="zh-CN" w:eastAsia="zh-CN"/>
              </w:rPr>
              <w:t>是否具有</w:t>
            </w:r>
            <w:r>
              <w:rPr>
                <w:rFonts w:hint="eastAsia" w:asciiTheme="minorEastAsia" w:hAnsiTheme="minorEastAsia" w:cstheme="minorEastAsia"/>
                <w:sz w:val="18"/>
                <w:szCs w:val="18"/>
                <w:lang w:val="zh-CN"/>
              </w:rPr>
              <w:t>适用性；环保、水保、移民等专业设施设计深度是否</w:t>
            </w:r>
            <w:r>
              <w:rPr>
                <w:rFonts w:hint="eastAsia" w:asciiTheme="minorEastAsia" w:hAnsiTheme="minorEastAsia" w:cstheme="minorEastAsia"/>
                <w:sz w:val="18"/>
                <w:szCs w:val="18"/>
                <w:lang w:val="zh-CN" w:eastAsia="zh-CN"/>
              </w:rPr>
              <w:t>满足要求</w:t>
            </w:r>
            <w:r>
              <w:rPr>
                <w:rFonts w:hint="eastAsia" w:asciiTheme="minorEastAsia" w:hAnsiTheme="minorEastAsia" w:cstheme="minorEastAsia"/>
                <w:sz w:val="18"/>
                <w:szCs w:val="18"/>
                <w:lang w:val="zh-CN"/>
              </w:rPr>
              <w:t>；专业设计成果是否存在缺陷；设计文件是否存在缺项或漏项；是否按合同要求或供图协议及时提供施工图和设计文件；施工图纸是否存在“错、缺、碰、漏”现象</w:t>
            </w:r>
          </w:p>
        </w:tc>
        <w:tc>
          <w:tcPr>
            <w:tcW w:w="2539" w:type="dxa"/>
            <w:gridSpan w:val="2"/>
            <w:vAlign w:val="center"/>
          </w:tcPr>
          <w:p>
            <w:pPr>
              <w:widowControl/>
              <w:spacing w:line="360" w:lineRule="exact"/>
              <w:jc w:val="center"/>
              <w:rPr>
                <w:rFonts w:asciiTheme="minorEastAsia" w:hAnsiTheme="minorEastAsia" w:cstheme="minorEastAsia"/>
                <w:sz w:val="18"/>
                <w:szCs w:val="18"/>
              </w:rPr>
            </w:pPr>
          </w:p>
        </w:tc>
        <w:tc>
          <w:tcPr>
            <w:tcW w:w="859"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594"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4909" w:type="dxa"/>
            <w:gridSpan w:val="2"/>
            <w:tcMar>
              <w:top w:w="0" w:type="dxa"/>
              <w:left w:w="108" w:type="dxa"/>
              <w:bottom w:w="0" w:type="dxa"/>
              <w:right w:w="108" w:type="dxa"/>
            </w:tcMar>
            <w:vAlign w:val="center"/>
          </w:tcPr>
          <w:p>
            <w:pPr>
              <w:widowControl/>
              <w:spacing w:line="300" w:lineRule="exact"/>
              <w:rPr>
                <w:rFonts w:hint="eastAsia" w:eastAsia="宋体" w:asciiTheme="minorEastAsia" w:hAnsiTheme="minorEastAsia" w:cstheme="minorEastAsia"/>
                <w:sz w:val="18"/>
                <w:szCs w:val="18"/>
                <w:lang w:eastAsia="zh-CN"/>
              </w:rPr>
            </w:pPr>
            <w:r>
              <w:rPr>
                <w:rFonts w:hint="eastAsia" w:asciiTheme="minorEastAsia" w:hAnsiTheme="minorEastAsia" w:cstheme="minorEastAsia"/>
                <w:sz w:val="18"/>
                <w:szCs w:val="18"/>
                <w:lang w:val="zh-CN"/>
              </w:rPr>
              <w:t>土建、金结、机电等专业交叉时，设代服务衔接是否到位，是否发生严重质量问题；</w:t>
            </w:r>
            <w:r>
              <w:rPr>
                <w:rFonts w:hint="eastAsia" w:asciiTheme="minorEastAsia" w:hAnsiTheme="minorEastAsia" w:cstheme="minorEastAsia"/>
                <w:sz w:val="18"/>
                <w:szCs w:val="18"/>
              </w:rPr>
              <w:t>是否按合同要求组织开展施工期地质勘察工作；地质勘测设计工作能</w:t>
            </w:r>
            <w:r>
              <w:rPr>
                <w:rFonts w:hint="eastAsia" w:asciiTheme="minorEastAsia" w:hAnsiTheme="minorEastAsia" w:cstheme="minorEastAsia"/>
                <w:sz w:val="18"/>
                <w:szCs w:val="18"/>
                <w:lang w:eastAsia="zh-CN"/>
              </w:rPr>
              <w:t>否</w:t>
            </w:r>
            <w:r>
              <w:rPr>
                <w:rFonts w:hint="eastAsia" w:asciiTheme="minorEastAsia" w:hAnsiTheme="minorEastAsia" w:cstheme="minorEastAsia"/>
                <w:sz w:val="18"/>
                <w:szCs w:val="18"/>
              </w:rPr>
              <w:t>满足工程需要；是否按要求进行建基面地质编录；对工程施工中出现的特殊地质问题是否及时作出地质预报和提出处理方案；工程建设条件发生较大变化时，是否及时提出处理方案或调整设计</w:t>
            </w:r>
            <w:r>
              <w:rPr>
                <w:rFonts w:hint="eastAsia" w:asciiTheme="minorEastAsia" w:hAnsiTheme="minorEastAsia" w:cstheme="minorEastAsia"/>
                <w:sz w:val="18"/>
                <w:szCs w:val="18"/>
                <w:lang w:eastAsia="zh-CN"/>
              </w:rPr>
              <w:t>，调整后是否进行</w:t>
            </w:r>
            <w:r>
              <w:rPr>
                <w:rFonts w:hint="eastAsia" w:asciiTheme="minorEastAsia" w:hAnsiTheme="minorEastAsia" w:cstheme="minorEastAsia"/>
                <w:sz w:val="18"/>
                <w:szCs w:val="18"/>
              </w:rPr>
              <w:t>质量、安全、进度等</w:t>
            </w:r>
            <w:r>
              <w:rPr>
                <w:rFonts w:hint="eastAsia" w:asciiTheme="minorEastAsia" w:hAnsiTheme="minorEastAsia" w:cstheme="minorEastAsia"/>
                <w:sz w:val="18"/>
                <w:szCs w:val="18"/>
                <w:lang w:eastAsia="zh-CN"/>
              </w:rPr>
              <w:t>的</w:t>
            </w:r>
            <w:r>
              <w:rPr>
                <w:rFonts w:hint="eastAsia" w:asciiTheme="minorEastAsia" w:hAnsiTheme="minorEastAsia" w:cstheme="minorEastAsia"/>
                <w:sz w:val="18"/>
                <w:szCs w:val="18"/>
              </w:rPr>
              <w:t>影响</w:t>
            </w:r>
            <w:r>
              <w:rPr>
                <w:rFonts w:hint="eastAsia" w:asciiTheme="minorEastAsia" w:hAnsiTheme="minorEastAsia" w:cstheme="minorEastAsia"/>
                <w:sz w:val="18"/>
                <w:szCs w:val="18"/>
                <w:lang w:eastAsia="zh-CN"/>
              </w:rPr>
              <w:t>分析</w:t>
            </w:r>
          </w:p>
        </w:tc>
        <w:tc>
          <w:tcPr>
            <w:tcW w:w="2539" w:type="dxa"/>
            <w:gridSpan w:val="2"/>
            <w:vAlign w:val="center"/>
          </w:tcPr>
          <w:p>
            <w:pPr>
              <w:widowControl/>
              <w:spacing w:line="360" w:lineRule="exact"/>
              <w:rPr>
                <w:rFonts w:asciiTheme="minorEastAsia" w:hAnsiTheme="minorEastAsia" w:cstheme="minorEastAsia"/>
                <w:sz w:val="18"/>
                <w:szCs w:val="18"/>
              </w:rPr>
            </w:pPr>
          </w:p>
        </w:tc>
        <w:tc>
          <w:tcPr>
            <w:tcW w:w="859"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4"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4909" w:type="dxa"/>
            <w:gridSpan w:val="2"/>
            <w:tcMar>
              <w:top w:w="0" w:type="dxa"/>
              <w:left w:w="108" w:type="dxa"/>
              <w:bottom w:w="0" w:type="dxa"/>
              <w:right w:w="108" w:type="dxa"/>
            </w:tcMar>
            <w:vAlign w:val="center"/>
          </w:tcPr>
          <w:p>
            <w:pPr>
              <w:widowControl/>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设计变更</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eastAsia="zh-CN"/>
              </w:rPr>
              <w:t>履行变更程序</w:t>
            </w:r>
          </w:p>
        </w:tc>
        <w:tc>
          <w:tcPr>
            <w:tcW w:w="2539" w:type="dxa"/>
            <w:gridSpan w:val="2"/>
            <w:vAlign w:val="center"/>
          </w:tcPr>
          <w:p>
            <w:pPr>
              <w:widowControl/>
              <w:spacing w:line="360" w:lineRule="exact"/>
              <w:rPr>
                <w:rFonts w:asciiTheme="minorEastAsia" w:hAnsiTheme="minorEastAsia" w:cstheme="minorEastAsia"/>
                <w:sz w:val="18"/>
                <w:szCs w:val="18"/>
              </w:rPr>
            </w:pPr>
          </w:p>
        </w:tc>
        <w:tc>
          <w:tcPr>
            <w:tcW w:w="859"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4"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4909" w:type="dxa"/>
            <w:gridSpan w:val="2"/>
            <w:tcMar>
              <w:top w:w="0" w:type="dxa"/>
              <w:left w:w="108" w:type="dxa"/>
              <w:bottom w:w="0" w:type="dxa"/>
              <w:right w:w="108" w:type="dxa"/>
            </w:tcMar>
            <w:vAlign w:val="center"/>
          </w:tcPr>
          <w:p>
            <w:pPr>
              <w:widowControl/>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根据勘察成果文件进行工程设计</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按照工程建设强制性条文进行勘察设计工作</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前期地质勘察工作深度是否满足要求</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按规定参加质量事故调查、分析和处理</w:t>
            </w:r>
          </w:p>
        </w:tc>
        <w:tc>
          <w:tcPr>
            <w:tcW w:w="2539" w:type="dxa"/>
            <w:gridSpan w:val="2"/>
            <w:vAlign w:val="center"/>
          </w:tcPr>
          <w:p>
            <w:pPr>
              <w:widowControl/>
              <w:spacing w:line="360" w:lineRule="exact"/>
              <w:rPr>
                <w:rFonts w:asciiTheme="minorEastAsia" w:hAnsiTheme="minorEastAsia" w:cstheme="minorEastAsia"/>
                <w:sz w:val="18"/>
                <w:szCs w:val="18"/>
              </w:rPr>
            </w:pPr>
          </w:p>
        </w:tc>
        <w:tc>
          <w:tcPr>
            <w:tcW w:w="859"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4"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4909" w:type="dxa"/>
            <w:gridSpan w:val="2"/>
            <w:tcMar>
              <w:top w:w="0" w:type="dxa"/>
              <w:left w:w="108" w:type="dxa"/>
              <w:bottom w:w="0" w:type="dxa"/>
              <w:right w:w="108" w:type="dxa"/>
            </w:tcMar>
            <w:vAlign w:val="center"/>
          </w:tcPr>
          <w:p>
            <w:pPr>
              <w:widowControl/>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eastAsia="zh-CN"/>
              </w:rPr>
              <w:t>按要求</w:t>
            </w:r>
            <w:r>
              <w:rPr>
                <w:rFonts w:hint="eastAsia" w:asciiTheme="minorEastAsia" w:hAnsiTheme="minorEastAsia" w:cstheme="minorEastAsia"/>
                <w:sz w:val="18"/>
                <w:szCs w:val="18"/>
              </w:rPr>
              <w:t>参加</w:t>
            </w:r>
            <w:r>
              <w:rPr>
                <w:rFonts w:hint="eastAsia" w:asciiTheme="minorEastAsia" w:hAnsiTheme="minorEastAsia" w:cstheme="minorEastAsia"/>
                <w:sz w:val="18"/>
                <w:szCs w:val="18"/>
                <w:lang w:eastAsia="zh-CN"/>
              </w:rPr>
              <w:t>相关</w:t>
            </w:r>
            <w:r>
              <w:rPr>
                <w:rFonts w:hint="eastAsia" w:asciiTheme="minorEastAsia" w:hAnsiTheme="minorEastAsia" w:cstheme="minorEastAsia"/>
                <w:sz w:val="18"/>
                <w:szCs w:val="18"/>
              </w:rPr>
              <w:t>验收</w:t>
            </w:r>
            <w:r>
              <w:rPr>
                <w:rFonts w:hint="eastAsia" w:asciiTheme="minorEastAsia" w:hAnsiTheme="minorEastAsia" w:cstheme="minorEastAsia"/>
                <w:sz w:val="18"/>
                <w:szCs w:val="18"/>
                <w:lang w:eastAsia="zh-CN"/>
              </w:rPr>
              <w:t>工作；</w:t>
            </w:r>
            <w:r>
              <w:rPr>
                <w:rFonts w:hint="eastAsia" w:asciiTheme="minorEastAsia" w:hAnsiTheme="minorEastAsia" w:cstheme="minorEastAsia"/>
                <w:sz w:val="18"/>
                <w:szCs w:val="18"/>
              </w:rPr>
              <w:t>提交的验收资料是否真实、完整</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eastAsia="zh-CN"/>
              </w:rPr>
              <w:t>存在将</w:t>
            </w:r>
            <w:r>
              <w:rPr>
                <w:rFonts w:hint="eastAsia" w:asciiTheme="minorEastAsia" w:hAnsiTheme="minorEastAsia" w:cstheme="minorEastAsia"/>
                <w:sz w:val="18"/>
                <w:szCs w:val="18"/>
              </w:rPr>
              <w:t>不合格工程、不合格项目</w:t>
            </w:r>
            <w:r>
              <w:rPr>
                <w:rFonts w:hint="eastAsia" w:asciiTheme="minorEastAsia" w:hAnsiTheme="minorEastAsia" w:cstheme="minorEastAsia"/>
                <w:sz w:val="18"/>
                <w:szCs w:val="18"/>
                <w:lang w:eastAsia="zh-CN"/>
              </w:rPr>
              <w:t>按合格处理的情况</w:t>
            </w:r>
          </w:p>
        </w:tc>
        <w:tc>
          <w:tcPr>
            <w:tcW w:w="2539" w:type="dxa"/>
            <w:gridSpan w:val="2"/>
            <w:vAlign w:val="center"/>
          </w:tcPr>
          <w:p>
            <w:pPr>
              <w:widowControl/>
              <w:spacing w:line="360" w:lineRule="exact"/>
              <w:rPr>
                <w:rFonts w:asciiTheme="minorEastAsia" w:hAnsiTheme="minorEastAsia" w:cstheme="minorEastAsia"/>
                <w:sz w:val="18"/>
                <w:szCs w:val="18"/>
              </w:rPr>
            </w:pPr>
          </w:p>
        </w:tc>
        <w:tc>
          <w:tcPr>
            <w:tcW w:w="859"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4"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4909" w:type="dxa"/>
            <w:gridSpan w:val="2"/>
            <w:tcMar>
              <w:top w:w="0" w:type="dxa"/>
              <w:left w:w="108" w:type="dxa"/>
              <w:bottom w:w="0" w:type="dxa"/>
              <w:right w:w="108" w:type="dxa"/>
            </w:tcMar>
            <w:vAlign w:val="center"/>
          </w:tcPr>
          <w:p>
            <w:pPr>
              <w:widowControl/>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对质量监督、检查、巡查和稽察等发现的质量问题是否及时整改，整改是否到位</w:t>
            </w:r>
          </w:p>
        </w:tc>
        <w:tc>
          <w:tcPr>
            <w:tcW w:w="2539" w:type="dxa"/>
            <w:gridSpan w:val="2"/>
            <w:vAlign w:val="center"/>
          </w:tcPr>
          <w:p>
            <w:pPr>
              <w:widowControl/>
              <w:spacing w:line="360" w:lineRule="exact"/>
              <w:rPr>
                <w:rFonts w:asciiTheme="minorEastAsia" w:hAnsiTheme="minorEastAsia" w:cstheme="minorEastAsia"/>
                <w:sz w:val="18"/>
                <w:szCs w:val="18"/>
              </w:rPr>
            </w:pPr>
          </w:p>
        </w:tc>
        <w:tc>
          <w:tcPr>
            <w:tcW w:w="859"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94"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4909" w:type="dxa"/>
            <w:gridSpan w:val="2"/>
            <w:tcMar>
              <w:top w:w="0" w:type="dxa"/>
              <w:left w:w="108" w:type="dxa"/>
              <w:bottom w:w="0" w:type="dxa"/>
              <w:right w:w="108" w:type="dxa"/>
            </w:tcMar>
            <w:vAlign w:val="center"/>
          </w:tcPr>
          <w:p>
            <w:pPr>
              <w:widowControl/>
              <w:spacing w:line="300" w:lineRule="exact"/>
              <w:rPr>
                <w:rFonts w:asciiTheme="minorEastAsia" w:hAnsiTheme="minorEastAsia" w:cstheme="minorEastAsia"/>
                <w:sz w:val="18"/>
                <w:szCs w:val="18"/>
              </w:rPr>
            </w:pPr>
            <w:r>
              <w:rPr>
                <w:rFonts w:hint="eastAsia" w:asciiTheme="minorEastAsia" w:hAnsiTheme="minorEastAsia" w:cstheme="minorEastAsia"/>
                <w:sz w:val="18"/>
                <w:szCs w:val="18"/>
              </w:rPr>
              <w:t>其他</w:t>
            </w:r>
          </w:p>
        </w:tc>
        <w:tc>
          <w:tcPr>
            <w:tcW w:w="2539" w:type="dxa"/>
            <w:gridSpan w:val="2"/>
            <w:vAlign w:val="center"/>
          </w:tcPr>
          <w:p>
            <w:pPr>
              <w:widowControl/>
              <w:spacing w:line="360" w:lineRule="exact"/>
              <w:rPr>
                <w:rFonts w:asciiTheme="minorEastAsia" w:hAnsiTheme="minorEastAsia" w:cstheme="minorEastAsia"/>
                <w:sz w:val="18"/>
                <w:szCs w:val="18"/>
              </w:rPr>
            </w:pPr>
          </w:p>
        </w:tc>
        <w:tc>
          <w:tcPr>
            <w:tcW w:w="859"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25" w:type="dxa"/>
            <w:gridSpan w:val="2"/>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被检查单位代表签名</w:t>
            </w:r>
          </w:p>
        </w:tc>
        <w:tc>
          <w:tcPr>
            <w:tcW w:w="6476" w:type="dxa"/>
            <w:gridSpan w:val="4"/>
            <w:tcMar>
              <w:top w:w="0" w:type="dxa"/>
              <w:left w:w="108" w:type="dxa"/>
              <w:bottom w:w="0" w:type="dxa"/>
              <w:right w:w="108" w:type="dxa"/>
            </w:tcMar>
            <w:vAlign w:val="center"/>
          </w:tcPr>
          <w:p>
            <w:pPr>
              <w:widowControl/>
              <w:spacing w:line="360" w:lineRule="exact"/>
              <w:jc w:val="left"/>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425" w:type="dxa"/>
            <w:gridSpan w:val="2"/>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检查单位人员签名</w:t>
            </w:r>
          </w:p>
        </w:tc>
        <w:tc>
          <w:tcPr>
            <w:tcW w:w="3078" w:type="dxa"/>
            <w:tcMar>
              <w:top w:w="0" w:type="dxa"/>
              <w:left w:w="108" w:type="dxa"/>
              <w:bottom w:w="0" w:type="dxa"/>
              <w:right w:w="108" w:type="dxa"/>
            </w:tcMar>
            <w:vAlign w:val="center"/>
          </w:tcPr>
          <w:p>
            <w:pPr>
              <w:widowControl/>
              <w:spacing w:line="360" w:lineRule="exact"/>
              <w:jc w:val="center"/>
              <w:rPr>
                <w:rFonts w:asciiTheme="minorEastAsia" w:hAnsiTheme="minorEastAsia" w:cstheme="minorEastAsia"/>
                <w:sz w:val="18"/>
                <w:szCs w:val="18"/>
              </w:rPr>
            </w:pPr>
          </w:p>
        </w:tc>
        <w:tc>
          <w:tcPr>
            <w:tcW w:w="1699" w:type="dxa"/>
            <w:vAlign w:val="center"/>
          </w:tcPr>
          <w:p>
            <w:pPr>
              <w:widowControl/>
              <w:spacing w:line="360" w:lineRule="exact"/>
              <w:jc w:val="center"/>
              <w:rPr>
                <w:rFonts w:asciiTheme="minorEastAsia" w:hAnsiTheme="minorEastAsia" w:cstheme="minorEastAsia"/>
                <w:sz w:val="18"/>
                <w:szCs w:val="18"/>
              </w:rPr>
            </w:pPr>
            <w:r>
              <w:rPr>
                <w:rFonts w:asciiTheme="minorEastAsia" w:hAnsiTheme="minorEastAsia" w:cstheme="minorEastAsia"/>
                <w:sz w:val="18"/>
                <w:szCs w:val="18"/>
              </w:rPr>
              <w:t>检查日期</w:t>
            </w:r>
            <w:r>
              <w:rPr>
                <w:rFonts w:hint="eastAsia" w:asciiTheme="minorEastAsia" w:hAnsiTheme="minorEastAsia" w:cstheme="minorEastAsia"/>
                <w:sz w:val="18"/>
                <w:szCs w:val="18"/>
              </w:rPr>
              <w:t xml:space="preserve">     </w:t>
            </w:r>
          </w:p>
        </w:tc>
        <w:tc>
          <w:tcPr>
            <w:tcW w:w="1699" w:type="dxa"/>
            <w:gridSpan w:val="2"/>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年  月  日</w:t>
            </w:r>
          </w:p>
        </w:tc>
      </w:tr>
    </w:tbl>
    <w:p>
      <w:pPr>
        <w:widowControl/>
        <w:jc w:val="center"/>
        <w:rPr>
          <w:rFonts w:ascii="Times New Roman" w:hAnsi="Times New Roman" w:eastAsia="仿宋_GB2312"/>
          <w:b/>
          <w:bCs/>
          <w:kern w:val="0"/>
          <w:sz w:val="32"/>
          <w:szCs w:val="32"/>
        </w:rPr>
      </w:pPr>
      <w:r>
        <w:rPr>
          <w:rFonts w:ascii="Times New Roman" w:hAnsi="Times New Roman" w:eastAsia="仿宋_GB2312"/>
          <w:color w:val="FF0000"/>
          <w:kern w:val="0"/>
          <w:sz w:val="32"/>
          <w:szCs w:val="32"/>
        </w:rPr>
        <w:br w:type="page"/>
      </w:r>
      <w:bookmarkStart w:id="98" w:name="_Toc1243105797_WPSOffice_Level2"/>
      <w:bookmarkStart w:id="99" w:name="_Toc8725"/>
      <w:r>
        <w:rPr>
          <w:rFonts w:hint="eastAsia" w:ascii="Times New Roman" w:hAnsi="Times New Roman" w:eastAsia="黑体"/>
          <w:sz w:val="28"/>
          <w:szCs w:val="32"/>
        </w:rPr>
        <w:t>表</w:t>
      </w:r>
      <w:r>
        <w:rPr>
          <w:rFonts w:ascii="Times New Roman" w:hAnsi="Times New Roman" w:eastAsia="黑体"/>
          <w:sz w:val="28"/>
          <w:szCs w:val="32"/>
        </w:rPr>
        <w:t>D</w:t>
      </w:r>
      <w:r>
        <w:rPr>
          <w:rFonts w:hint="eastAsia" w:ascii="Times New Roman" w:hAnsi="Times New Roman" w:eastAsia="黑体"/>
          <w:sz w:val="28"/>
          <w:szCs w:val="32"/>
        </w:rPr>
        <w:t>.</w:t>
      </w:r>
      <w:r>
        <w:rPr>
          <w:rFonts w:ascii="Times New Roman" w:hAnsi="Times New Roman" w:eastAsia="黑体"/>
          <w:sz w:val="28"/>
          <w:szCs w:val="32"/>
        </w:rPr>
        <w:t>4</w:t>
      </w:r>
      <w:r>
        <w:rPr>
          <w:rFonts w:hint="eastAsia" w:ascii="Times New Roman" w:hAnsi="Times New Roman" w:eastAsia="黑体"/>
          <w:sz w:val="28"/>
          <w:szCs w:val="32"/>
        </w:rPr>
        <w:t xml:space="preserve"> 监理单位质量行为检查表</w:t>
      </w:r>
      <w:bookmarkEnd w:id="98"/>
      <w:bookmarkEnd w:id="99"/>
    </w:p>
    <w:tbl>
      <w:tblPr>
        <w:tblStyle w:val="30"/>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2009"/>
        <w:gridCol w:w="4149"/>
        <w:gridCol w:w="1065"/>
        <w:gridCol w:w="773"/>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6158" w:type="dxa"/>
            <w:gridSpan w:val="2"/>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检查项目及内容</w:t>
            </w:r>
          </w:p>
        </w:tc>
        <w:tc>
          <w:tcPr>
            <w:tcW w:w="1838" w:type="dxa"/>
            <w:gridSpan w:val="2"/>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检查情况</w:t>
            </w:r>
          </w:p>
        </w:tc>
        <w:tc>
          <w:tcPr>
            <w:tcW w:w="623"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6158" w:type="dxa"/>
            <w:gridSpan w:val="2"/>
            <w:vAlign w:val="center"/>
          </w:tcPr>
          <w:p>
            <w:pPr>
              <w:widowControl/>
              <w:spacing w:line="260" w:lineRule="exact"/>
              <w:jc w:val="left"/>
              <w:rPr>
                <w:rFonts w:asciiTheme="minorEastAsia" w:hAnsiTheme="minorEastAsia" w:cstheme="minorEastAsia"/>
                <w:sz w:val="18"/>
                <w:szCs w:val="18"/>
              </w:rPr>
            </w:pPr>
            <w:r>
              <w:rPr>
                <w:rFonts w:hint="eastAsia" w:asciiTheme="minorEastAsia" w:hAnsiTheme="minorEastAsia" w:cstheme="minorEastAsia"/>
                <w:sz w:val="18"/>
                <w:szCs w:val="18"/>
                <w:lang w:val="zh-CN"/>
              </w:rPr>
              <w:t>是否落实质量责任终身制，签订质量责任书和公示质量责任人；监理机构主要人员驻工地时间</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满足合同约定</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总监理工程师、专业监理工程师等主要监理人员是否存在挂名、不履职或长期不在岗现象</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6158"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是否</w:t>
            </w:r>
            <w:r>
              <w:rPr>
                <w:rFonts w:hint="eastAsia" w:asciiTheme="minorEastAsia" w:hAnsiTheme="minorEastAsia" w:cstheme="minorEastAsia"/>
                <w:sz w:val="18"/>
                <w:szCs w:val="18"/>
              </w:rPr>
              <w:t>制定</w:t>
            </w:r>
            <w:r>
              <w:rPr>
                <w:rFonts w:hint="eastAsia" w:asciiTheme="minorEastAsia" w:hAnsiTheme="minorEastAsia" w:cstheme="minorEastAsia"/>
                <w:sz w:val="18"/>
                <w:szCs w:val="18"/>
                <w:lang w:val="zh-CN"/>
              </w:rPr>
              <w:t>监理规划和监理实施细则</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zh-CN"/>
              </w:rPr>
              <w:t>是否按规定对施工单位的测量方案、成果进行批准和实地复核</w:t>
            </w:r>
            <w:r>
              <w:rPr>
                <w:rFonts w:hint="eastAsia" w:asciiTheme="minorEastAsia" w:hAnsiTheme="minorEastAsia" w:cstheme="minorEastAsia"/>
                <w:sz w:val="18"/>
                <w:szCs w:val="18"/>
              </w:rPr>
              <w:t>；是否对不具备开工条件的分部工程批准或默认开工；是否组织设计技术交底会议；是否按规定执行设计变更管理程序</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6158"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是否对施工单位地质和土料场复勘、自检检测工作、</w:t>
            </w:r>
            <w:r>
              <w:rPr>
                <w:rFonts w:hint="eastAsia" w:asciiTheme="minorEastAsia" w:hAnsiTheme="minorEastAsia" w:cstheme="minorEastAsia"/>
                <w:sz w:val="18"/>
                <w:szCs w:val="18"/>
                <w:lang w:val="zh-CN"/>
              </w:rPr>
              <w:t>混凝土拌和质量</w:t>
            </w:r>
            <w:r>
              <w:rPr>
                <w:rFonts w:hint="eastAsia" w:asciiTheme="minorEastAsia" w:hAnsiTheme="minorEastAsia" w:cstheme="minorEastAsia"/>
                <w:sz w:val="18"/>
                <w:szCs w:val="18"/>
              </w:rPr>
              <w:t>等进行监督检查；是否签证未经检验或检验不合格的材料、构配件、设备</w:t>
            </w:r>
            <w:r>
              <w:rPr>
                <w:rFonts w:hint="eastAsia" w:asciiTheme="minorEastAsia" w:hAnsiTheme="minorEastAsia" w:cstheme="minorEastAsia"/>
                <w:sz w:val="18"/>
                <w:szCs w:val="18"/>
                <w:lang w:eastAsia="zh-CN"/>
              </w:rPr>
              <w:t>和</w:t>
            </w:r>
            <w:r>
              <w:rPr>
                <w:rFonts w:hint="eastAsia" w:asciiTheme="minorEastAsia" w:hAnsiTheme="minorEastAsia" w:cstheme="minorEastAsia"/>
                <w:sz w:val="18"/>
                <w:szCs w:val="18"/>
              </w:rPr>
              <w:t>工程；是否与施工单位串通</w:t>
            </w:r>
            <w:r>
              <w:rPr>
                <w:rFonts w:hint="eastAsia" w:asciiTheme="minorEastAsia" w:hAnsiTheme="minorEastAsia" w:cstheme="minorEastAsia"/>
                <w:sz w:val="18"/>
                <w:szCs w:val="18"/>
                <w:lang w:eastAsia="zh-CN"/>
              </w:rPr>
              <w:t>降低工程质量等级</w:t>
            </w:r>
            <w:r>
              <w:rPr>
                <w:rFonts w:hint="eastAsia" w:asciiTheme="minorEastAsia" w:hAnsiTheme="minorEastAsia" w:cstheme="minorEastAsia"/>
                <w:sz w:val="18"/>
                <w:szCs w:val="18"/>
              </w:rPr>
              <w:t>；平行（跟踪）检测工作是否符合规范要求；是否委托不具备资质的试验检测单位；是否批准或默认使用错误的混凝土（砂浆）配合比或配料单；是否按合同和规范规定进行旁站、巡视监理；是否对施工单位的质量评定资料进行认真复核；是否按规程规范要求组织单元工程质量验收；对明显的质量问题是否及时发现，</w:t>
            </w:r>
            <w:r>
              <w:rPr>
                <w:rFonts w:hint="eastAsia" w:asciiTheme="minorEastAsia" w:hAnsiTheme="minorEastAsia" w:cstheme="minorEastAsia"/>
                <w:sz w:val="18"/>
                <w:szCs w:val="18"/>
                <w:lang w:eastAsia="zh-CN"/>
              </w:rPr>
              <w:t>并</w:t>
            </w:r>
            <w:r>
              <w:rPr>
                <w:rFonts w:hint="eastAsia" w:asciiTheme="minorEastAsia" w:hAnsiTheme="minorEastAsia" w:cstheme="minorEastAsia"/>
                <w:sz w:val="18"/>
                <w:szCs w:val="18"/>
              </w:rPr>
              <w:t>督促施工单位进行处理；应由总监理工程师签字的文件是否由他人代签</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6158"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是否对安全监测设备安装工程需要变更的方案提出审批意见；是否按合同约定开展安全监测安装工程的监理工作；是否按规程规范进行安全监测设备安装工程质量评定和验收</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6158"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按合同约定对金属结构、设备进行驻厂监造；是否对项目检测实施全过程监督；是否实行旁站监理；是否对金属结构件和设备的加工、安装、调试、试运转等进行监督检查；是否对设备制造质量检验和试验记录进行签字确认；是否规范开展出厂验收和进场验收</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6158"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是否对变电所址、线路路径进行复核和检查处理；是否检查特殊工种人员资质；是否对重要项目、隐蔽工程和关键部位设置见证点、待检点，并实行旁站监理</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6158" w:type="dxa"/>
            <w:gridSpan w:val="2"/>
            <w:vAlign w:val="center"/>
          </w:tcPr>
          <w:p>
            <w:pPr>
              <w:widowControl/>
              <w:spacing w:line="260" w:lineRule="exact"/>
              <w:rPr>
                <w:rFonts w:hint="eastAsia" w:asciiTheme="minorEastAsia" w:hAnsiTheme="minorEastAsia" w:cstheme="minorEastAsia"/>
                <w:sz w:val="18"/>
                <w:szCs w:val="18"/>
              </w:rPr>
            </w:pPr>
            <w:r>
              <w:rPr>
                <w:rFonts w:hint="eastAsia" w:asciiTheme="minorEastAsia" w:hAnsiTheme="minorEastAsia" w:cstheme="minorEastAsia"/>
                <w:sz w:val="18"/>
                <w:szCs w:val="18"/>
              </w:rPr>
              <w:t>是否制定或明确工程质量缺陷管理制度；对质量缺陷的处理是否实施监督、检</w:t>
            </w:r>
            <w:r>
              <w:rPr>
                <w:rFonts w:hint="eastAsia" w:asciiTheme="minorEastAsia" w:hAnsiTheme="minorEastAsia" w:cstheme="minorEastAsia"/>
                <w:sz w:val="18"/>
                <w:szCs w:val="18"/>
                <w:lang w:eastAsia="zh-CN"/>
              </w:rPr>
              <w:t>查</w:t>
            </w:r>
            <w:r>
              <w:rPr>
                <w:rFonts w:hint="eastAsia" w:asciiTheme="minorEastAsia" w:hAnsiTheme="minorEastAsia" w:cstheme="minorEastAsia"/>
                <w:sz w:val="18"/>
                <w:szCs w:val="18"/>
              </w:rPr>
              <w:t>及验收</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6158" w:type="dxa"/>
            <w:gridSpan w:val="2"/>
            <w:vAlign w:val="center"/>
          </w:tcPr>
          <w:p>
            <w:pPr>
              <w:widowControl/>
              <w:spacing w:line="260" w:lineRule="exact"/>
              <w:rPr>
                <w:rFonts w:hint="eastAsia" w:asciiTheme="minorEastAsia" w:hAnsiTheme="minorEastAsia" w:cstheme="minorEastAsia"/>
                <w:sz w:val="18"/>
                <w:szCs w:val="18"/>
              </w:rPr>
            </w:pPr>
            <w:r>
              <w:rPr>
                <w:rFonts w:hint="eastAsia" w:asciiTheme="minorEastAsia" w:hAnsiTheme="minorEastAsia" w:cstheme="minorEastAsia"/>
                <w:sz w:val="18"/>
                <w:szCs w:val="18"/>
              </w:rPr>
              <w:t>对工程质量事故是否按规定及时报告；是否有与实际情况相符的质量事故记录；是否按要求参加工程质量事故调查、分析；对工程质量事故处理是否实施监督及验收</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9</w:t>
            </w:r>
          </w:p>
        </w:tc>
        <w:tc>
          <w:tcPr>
            <w:tcW w:w="6158"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对质量督查、巡查、检查、稽察等提出的整改意见是否落实到位</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6158" w:type="dxa"/>
            <w:gridSpan w:val="2"/>
            <w:vAlign w:val="center"/>
          </w:tcPr>
          <w:p>
            <w:pPr>
              <w:widowControl/>
              <w:spacing w:line="260" w:lineRule="exact"/>
              <w:rPr>
                <w:rFonts w:hint="eastAsia" w:eastAsia="宋体" w:asciiTheme="minorEastAsia" w:hAnsiTheme="minorEastAsia" w:cstheme="minorEastAsia"/>
                <w:sz w:val="18"/>
                <w:szCs w:val="18"/>
                <w:lang w:eastAsia="zh-CN"/>
              </w:rPr>
            </w:pPr>
            <w:r>
              <w:rPr>
                <w:rFonts w:hint="eastAsia" w:asciiTheme="minorEastAsia" w:hAnsiTheme="minorEastAsia" w:cstheme="minorEastAsia"/>
                <w:sz w:val="18"/>
                <w:szCs w:val="18"/>
              </w:rPr>
              <w:t>主持的分部工程验收是否符合规范要求；是否提交各时段工程验收监理工作报告；提交的验收资料是否真实、完整</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验收结论</w:t>
            </w:r>
            <w:r>
              <w:rPr>
                <w:rFonts w:hint="eastAsia" w:asciiTheme="minorEastAsia" w:hAnsiTheme="minorEastAsia" w:cstheme="minorEastAsia"/>
                <w:sz w:val="18"/>
                <w:szCs w:val="18"/>
                <w:lang w:eastAsia="zh-CN"/>
              </w:rPr>
              <w:t>是否正确</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11</w:t>
            </w:r>
          </w:p>
        </w:tc>
        <w:tc>
          <w:tcPr>
            <w:tcW w:w="6158" w:type="dxa"/>
            <w:gridSpan w:val="2"/>
            <w:vAlign w:val="center"/>
          </w:tcPr>
          <w:p>
            <w:pPr>
              <w:widowControl/>
              <w:spacing w:line="260" w:lineRule="exact"/>
              <w:rPr>
                <w:rFonts w:hint="eastAsia" w:eastAsia="宋体" w:asciiTheme="minorEastAsia" w:hAnsiTheme="minorEastAsia" w:cstheme="minorEastAsia"/>
                <w:sz w:val="18"/>
                <w:szCs w:val="18"/>
                <w:lang w:eastAsia="zh-CN"/>
              </w:rPr>
            </w:pPr>
            <w:r>
              <w:rPr>
                <w:rFonts w:hint="eastAsia" w:asciiTheme="minorEastAsia" w:hAnsiTheme="minorEastAsia" w:cstheme="minorEastAsia"/>
                <w:sz w:val="18"/>
                <w:szCs w:val="18"/>
              </w:rPr>
              <w:t>监理日志、日记等资料是否</w:t>
            </w:r>
            <w:r>
              <w:rPr>
                <w:rFonts w:hint="eastAsia" w:asciiTheme="minorEastAsia" w:hAnsiTheme="minorEastAsia" w:cstheme="minorEastAsia"/>
                <w:sz w:val="18"/>
                <w:szCs w:val="18"/>
                <w:lang w:eastAsia="zh-CN"/>
              </w:rPr>
              <w:t>真实填写</w:t>
            </w:r>
            <w:r>
              <w:rPr>
                <w:rFonts w:hint="eastAsia" w:asciiTheme="minorEastAsia" w:hAnsiTheme="minorEastAsia" w:cstheme="minorEastAsia"/>
                <w:sz w:val="18"/>
                <w:szCs w:val="18"/>
              </w:rPr>
              <w:t>；监理单位与施工单位以及建筑材料、建筑构配件和设备供应单位是否有隶属关系或者其他利害关系；是否安排专人负责信息管理，是否制定监理收发文管理办法，文档管理是否</w:t>
            </w:r>
            <w:r>
              <w:rPr>
                <w:rFonts w:hint="eastAsia" w:asciiTheme="minorEastAsia" w:hAnsiTheme="minorEastAsia" w:cstheme="minorEastAsia"/>
                <w:sz w:val="18"/>
                <w:szCs w:val="18"/>
                <w:lang w:eastAsia="zh-CN"/>
              </w:rPr>
              <w:t>规范</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9" w:type="dxa"/>
            <w:vAlign w:val="center"/>
          </w:tcPr>
          <w:p>
            <w:pPr>
              <w:widowControl/>
              <w:spacing w:line="30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12</w:t>
            </w:r>
          </w:p>
        </w:tc>
        <w:tc>
          <w:tcPr>
            <w:tcW w:w="6158"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其他</w:t>
            </w:r>
          </w:p>
        </w:tc>
        <w:tc>
          <w:tcPr>
            <w:tcW w:w="1838" w:type="dxa"/>
            <w:gridSpan w:val="2"/>
          </w:tcPr>
          <w:p>
            <w:pPr>
              <w:jc w:val="center"/>
              <w:rPr>
                <w:rFonts w:asciiTheme="minorEastAsia" w:hAnsiTheme="minorEastAsia" w:cstheme="minorEastAsia"/>
                <w:b/>
                <w:bCs/>
                <w:kern w:val="0"/>
                <w:sz w:val="18"/>
                <w:szCs w:val="18"/>
              </w:rPr>
            </w:pPr>
          </w:p>
        </w:tc>
        <w:tc>
          <w:tcPr>
            <w:tcW w:w="623" w:type="dxa"/>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28" w:type="dxa"/>
            <w:gridSpan w:val="2"/>
            <w:vAlign w:val="center"/>
          </w:tcPr>
          <w:p>
            <w:pPr>
              <w:widowControl/>
              <w:spacing w:line="300" w:lineRule="exact"/>
              <w:jc w:val="center"/>
              <w:rPr>
                <w:rFonts w:asciiTheme="minorEastAsia" w:hAnsiTheme="minorEastAsia" w:cstheme="minorEastAsia"/>
                <w:sz w:val="18"/>
                <w:szCs w:val="18"/>
                <w:lang w:val="zh-CN"/>
              </w:rPr>
            </w:pPr>
            <w:r>
              <w:rPr>
                <w:rFonts w:hint="eastAsia" w:asciiTheme="minorEastAsia" w:hAnsiTheme="minorEastAsia" w:cstheme="minorEastAsia"/>
                <w:sz w:val="18"/>
                <w:szCs w:val="18"/>
              </w:rPr>
              <w:t>被检查单位代表签名</w:t>
            </w:r>
          </w:p>
        </w:tc>
        <w:tc>
          <w:tcPr>
            <w:tcW w:w="6610" w:type="dxa"/>
            <w:gridSpan w:val="4"/>
            <w:vAlign w:val="center"/>
          </w:tcPr>
          <w:p>
            <w:pPr>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528" w:type="dxa"/>
            <w:gridSpan w:val="2"/>
            <w:vAlign w:val="center"/>
          </w:tcPr>
          <w:p>
            <w:pPr>
              <w:widowControl/>
              <w:spacing w:line="300" w:lineRule="exact"/>
              <w:jc w:val="center"/>
              <w:rPr>
                <w:rFonts w:asciiTheme="minorEastAsia" w:hAnsiTheme="minorEastAsia" w:cstheme="minorEastAsia"/>
                <w:sz w:val="18"/>
                <w:szCs w:val="18"/>
                <w:lang w:val="zh-CN"/>
              </w:rPr>
            </w:pPr>
            <w:r>
              <w:rPr>
                <w:rFonts w:hint="eastAsia" w:asciiTheme="minorEastAsia" w:hAnsiTheme="minorEastAsia" w:cstheme="minorEastAsia"/>
                <w:sz w:val="18"/>
                <w:szCs w:val="18"/>
              </w:rPr>
              <w:t>检查单位人员签名</w:t>
            </w:r>
          </w:p>
        </w:tc>
        <w:tc>
          <w:tcPr>
            <w:tcW w:w="4149" w:type="dxa"/>
            <w:vAlign w:val="center"/>
          </w:tcPr>
          <w:p>
            <w:pPr>
              <w:widowControl/>
              <w:spacing w:line="300" w:lineRule="exact"/>
              <w:rPr>
                <w:rFonts w:asciiTheme="minorEastAsia" w:hAnsiTheme="minorEastAsia" w:cstheme="minorEastAsia"/>
                <w:sz w:val="18"/>
                <w:szCs w:val="18"/>
                <w:lang w:val="zh-CN"/>
              </w:rPr>
            </w:pPr>
          </w:p>
        </w:tc>
        <w:tc>
          <w:tcPr>
            <w:tcW w:w="1065" w:type="dxa"/>
            <w:vAlign w:val="center"/>
          </w:tcPr>
          <w:p>
            <w:pPr>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检查日期</w:t>
            </w:r>
            <w:r>
              <w:rPr>
                <w:rFonts w:asciiTheme="minorEastAsia" w:hAnsiTheme="minorEastAsia" w:cstheme="minorEastAsia"/>
                <w:sz w:val="18"/>
                <w:szCs w:val="18"/>
              </w:rPr>
              <w:t xml:space="preserve">  </w:t>
            </w:r>
          </w:p>
        </w:tc>
        <w:tc>
          <w:tcPr>
            <w:tcW w:w="1396" w:type="dxa"/>
            <w:gridSpan w:val="2"/>
            <w:vAlign w:val="center"/>
          </w:tcPr>
          <w:p>
            <w:pPr>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年  月  日</w:t>
            </w:r>
          </w:p>
        </w:tc>
      </w:tr>
    </w:tbl>
    <w:p>
      <w:pP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br w:type="page"/>
      </w:r>
    </w:p>
    <w:p>
      <w:pPr>
        <w:widowControl/>
        <w:jc w:val="center"/>
        <w:rPr>
          <w:rFonts w:ascii="Times New Roman" w:hAnsi="Times New Roman" w:eastAsia="黑体"/>
          <w:sz w:val="28"/>
          <w:szCs w:val="32"/>
        </w:rPr>
      </w:pPr>
      <w:bookmarkStart w:id="100" w:name="_Toc6703"/>
      <w:bookmarkStart w:id="101" w:name="_Toc1095224745_WPSOffice_Level2"/>
      <w:r>
        <w:rPr>
          <w:rFonts w:hint="eastAsia" w:ascii="Times New Roman" w:hAnsi="Times New Roman" w:eastAsia="黑体"/>
          <w:sz w:val="28"/>
          <w:szCs w:val="32"/>
        </w:rPr>
        <w:t>表</w:t>
      </w:r>
      <w:r>
        <w:rPr>
          <w:rFonts w:ascii="Times New Roman" w:hAnsi="Times New Roman" w:eastAsia="黑体"/>
          <w:sz w:val="28"/>
          <w:szCs w:val="32"/>
        </w:rPr>
        <w:t>D</w:t>
      </w:r>
      <w:r>
        <w:rPr>
          <w:rFonts w:hint="eastAsia" w:ascii="Times New Roman" w:hAnsi="Times New Roman" w:eastAsia="黑体"/>
          <w:sz w:val="28"/>
          <w:szCs w:val="32"/>
        </w:rPr>
        <w:t>.</w:t>
      </w:r>
      <w:r>
        <w:rPr>
          <w:rFonts w:ascii="Times New Roman" w:hAnsi="Times New Roman" w:eastAsia="黑体"/>
          <w:sz w:val="28"/>
          <w:szCs w:val="32"/>
        </w:rPr>
        <w:t>5</w:t>
      </w:r>
      <w:r>
        <w:rPr>
          <w:rFonts w:hint="eastAsia" w:ascii="Times New Roman" w:hAnsi="Times New Roman" w:eastAsia="黑体"/>
          <w:sz w:val="28"/>
          <w:szCs w:val="32"/>
        </w:rPr>
        <w:t xml:space="preserve"> 施工单位质量行为检查表</w:t>
      </w:r>
      <w:bookmarkEnd w:id="100"/>
      <w:bookmarkEnd w:id="101"/>
    </w:p>
    <w:tbl>
      <w:tblPr>
        <w:tblStyle w:val="30"/>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2399"/>
        <w:gridCol w:w="3334"/>
        <w:gridCol w:w="1214"/>
        <w:gridCol w:w="609"/>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5733"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检查项目及内容</w:t>
            </w:r>
          </w:p>
        </w:tc>
        <w:tc>
          <w:tcPr>
            <w:tcW w:w="1823"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检查情况</w:t>
            </w:r>
          </w:p>
        </w:tc>
        <w:tc>
          <w:tcPr>
            <w:tcW w:w="606"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5733" w:type="dxa"/>
            <w:gridSpan w:val="2"/>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lang w:val="zh-CN"/>
              </w:rPr>
              <w:t>是否落实质量责任终身制，签订质量责任书和公示质量责任人</w:t>
            </w:r>
          </w:p>
        </w:tc>
        <w:tc>
          <w:tcPr>
            <w:tcW w:w="1823" w:type="dxa"/>
            <w:gridSpan w:val="2"/>
          </w:tcPr>
          <w:p>
            <w:pPr>
              <w:widowControl/>
              <w:spacing w:line="578" w:lineRule="exact"/>
              <w:jc w:val="center"/>
              <w:rPr>
                <w:rFonts w:asciiTheme="minorEastAsia" w:hAnsiTheme="minorEastAsia" w:cstheme="minorEastAsia"/>
                <w:b/>
                <w:bCs/>
                <w:kern w:val="0"/>
                <w:sz w:val="18"/>
                <w:szCs w:val="18"/>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5733"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项目经理、技术负责人等主要人员变更是否满足变更条件，是否经项目法人同意；</w:t>
            </w:r>
            <w:r>
              <w:rPr>
                <w:rFonts w:hint="eastAsia" w:asciiTheme="minorEastAsia" w:hAnsiTheme="minorEastAsia" w:cstheme="minorEastAsia"/>
                <w:sz w:val="18"/>
                <w:szCs w:val="18"/>
              </w:rPr>
              <w:t>主要管理人员驻工地时间是否满足合同要求</w:t>
            </w:r>
          </w:p>
        </w:tc>
        <w:tc>
          <w:tcPr>
            <w:tcW w:w="1823" w:type="dxa"/>
            <w:gridSpan w:val="2"/>
          </w:tcPr>
          <w:p>
            <w:pPr>
              <w:widowControl/>
              <w:spacing w:line="578" w:lineRule="exact"/>
              <w:jc w:val="center"/>
              <w:rPr>
                <w:rFonts w:asciiTheme="minorEastAsia" w:hAnsiTheme="minorEastAsia" w:cstheme="minorEastAsia"/>
                <w:b/>
                <w:bCs/>
                <w:kern w:val="0"/>
                <w:sz w:val="18"/>
                <w:szCs w:val="18"/>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5733"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施工组织设计</w:t>
            </w:r>
            <w:r>
              <w:rPr>
                <w:rFonts w:hint="eastAsia" w:asciiTheme="minorEastAsia" w:hAnsiTheme="minorEastAsia" w:cstheme="minorEastAsia"/>
                <w:sz w:val="18"/>
                <w:szCs w:val="18"/>
              </w:rPr>
              <w:t>、施工方案及措施计划等</w:t>
            </w:r>
            <w:r>
              <w:rPr>
                <w:rFonts w:hint="eastAsia" w:asciiTheme="minorEastAsia" w:hAnsiTheme="minorEastAsia" w:cstheme="minorEastAsia"/>
                <w:sz w:val="18"/>
                <w:szCs w:val="18"/>
                <w:lang w:val="zh-CN"/>
              </w:rPr>
              <w:t>是否编制</w:t>
            </w:r>
            <w:r>
              <w:rPr>
                <w:rFonts w:hint="eastAsia" w:asciiTheme="minorEastAsia" w:hAnsiTheme="minorEastAsia" w:cstheme="minorEastAsia"/>
                <w:sz w:val="18"/>
                <w:szCs w:val="18"/>
              </w:rPr>
              <w:t>和经过审批；是否</w:t>
            </w:r>
            <w:r>
              <w:rPr>
                <w:rFonts w:hint="eastAsia" w:asciiTheme="minorEastAsia" w:hAnsiTheme="minorEastAsia" w:cstheme="minorEastAsia"/>
                <w:sz w:val="18"/>
                <w:szCs w:val="18"/>
                <w:lang w:eastAsia="zh-CN"/>
              </w:rPr>
              <w:t>存在</w:t>
            </w:r>
            <w:r>
              <w:rPr>
                <w:rFonts w:hint="eastAsia" w:asciiTheme="minorEastAsia" w:hAnsiTheme="minorEastAsia" w:cstheme="minorEastAsia"/>
                <w:sz w:val="18"/>
                <w:szCs w:val="18"/>
              </w:rPr>
              <w:t>无图纸施工或按草图施工</w:t>
            </w:r>
            <w:r>
              <w:rPr>
                <w:rFonts w:hint="eastAsia" w:asciiTheme="minorEastAsia" w:hAnsiTheme="minorEastAsia" w:cstheme="minorEastAsia"/>
                <w:sz w:val="18"/>
                <w:szCs w:val="18"/>
                <w:lang w:eastAsia="zh-CN"/>
              </w:rPr>
              <w:t>情形</w:t>
            </w:r>
            <w:r>
              <w:rPr>
                <w:rFonts w:hint="eastAsia" w:asciiTheme="minorEastAsia" w:hAnsiTheme="minorEastAsia" w:cstheme="minorEastAsia"/>
                <w:sz w:val="18"/>
                <w:szCs w:val="18"/>
              </w:rPr>
              <w:t>；施工工艺试验或生产性试验是否按规范规定或合同要求进行，试验是否满足要求；是否</w:t>
            </w:r>
            <w:r>
              <w:rPr>
                <w:rFonts w:hint="eastAsia" w:asciiTheme="minorEastAsia" w:hAnsiTheme="minorEastAsia" w:cstheme="minorEastAsia"/>
                <w:sz w:val="18"/>
                <w:szCs w:val="18"/>
                <w:lang w:val="zh-CN"/>
              </w:rPr>
              <w:t>擅自施工</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按规定进行地质</w:t>
            </w:r>
            <w:r>
              <w:rPr>
                <w:rFonts w:hint="eastAsia" w:asciiTheme="minorEastAsia" w:hAnsiTheme="minorEastAsia" w:cstheme="minorEastAsia"/>
                <w:sz w:val="18"/>
                <w:szCs w:val="18"/>
              </w:rPr>
              <w:t>和</w:t>
            </w:r>
            <w:r>
              <w:rPr>
                <w:rFonts w:hint="eastAsia" w:asciiTheme="minorEastAsia" w:hAnsiTheme="minorEastAsia" w:cstheme="minorEastAsia"/>
                <w:sz w:val="18"/>
                <w:szCs w:val="18"/>
                <w:lang w:val="zh-CN"/>
              </w:rPr>
              <w:t>料场复勘</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料场分区规划</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规范，最大干密度取值</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具有代表性</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测量仪器、设备仪表等</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按规定进行检定或校准</w:t>
            </w:r>
            <w:r>
              <w:rPr>
                <w:rFonts w:hint="eastAsia" w:asciiTheme="minorEastAsia" w:hAnsiTheme="minorEastAsia" w:cstheme="minorEastAsia"/>
                <w:sz w:val="18"/>
                <w:szCs w:val="18"/>
              </w:rPr>
              <w:t>；涉</w:t>
            </w:r>
            <w:r>
              <w:rPr>
                <w:rFonts w:hint="eastAsia" w:asciiTheme="minorEastAsia" w:hAnsiTheme="minorEastAsia" w:cstheme="minorEastAsia"/>
                <w:sz w:val="18"/>
                <w:szCs w:val="18"/>
                <w:lang w:val="zh-CN"/>
              </w:rPr>
              <w:t>及施工质量控制的各类仪器、仪表等设备</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满足施工要求</w:t>
            </w:r>
          </w:p>
        </w:tc>
        <w:tc>
          <w:tcPr>
            <w:tcW w:w="1823" w:type="dxa"/>
            <w:gridSpan w:val="2"/>
          </w:tcPr>
          <w:p>
            <w:pPr>
              <w:widowControl/>
              <w:spacing w:line="578" w:lineRule="exact"/>
              <w:jc w:val="center"/>
              <w:rPr>
                <w:rFonts w:asciiTheme="minorEastAsia" w:hAnsiTheme="minorEastAsia" w:cstheme="minorEastAsia"/>
                <w:b/>
                <w:bCs/>
                <w:kern w:val="0"/>
                <w:sz w:val="18"/>
                <w:szCs w:val="18"/>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5733"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未经监理批准擅自变更施工方案</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按工程设计图纸、技术标准及相关规范施工</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错误使用技术标准及规程规范</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在施工中</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使用未经检验或检验不合格的原材料、构配件、设备等</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按规定进行见证取样检测</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混凝土、砂浆、灌浆浆液、水泥改性土等配合比设计</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符合规程规范要求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配料通知单材料用量是否符合要求，</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经监理审核</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土石方填筑击实试验最大干密度取值</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准确</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检验、检测结果</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按规定上报监理审核</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委托无资质或资质不符合要求的检测机构进行工程检测</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检验评定资料</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真实</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隐蔽工程</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部位</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按规定验收</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eastAsia="zh-CN"/>
              </w:rPr>
              <w:t>存在</w:t>
            </w:r>
            <w:r>
              <w:rPr>
                <w:rFonts w:hint="eastAsia" w:asciiTheme="minorEastAsia" w:hAnsiTheme="minorEastAsia" w:cstheme="minorEastAsia"/>
                <w:sz w:val="18"/>
                <w:szCs w:val="18"/>
                <w:lang w:val="zh-CN"/>
              </w:rPr>
              <w:t>未经验收（批准），或上道工序不合格未处理即进行下道工序施工情形</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粗粒料填筑相对密度试验</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规范</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数据是否准确</w:t>
            </w:r>
          </w:p>
        </w:tc>
        <w:tc>
          <w:tcPr>
            <w:tcW w:w="1823" w:type="dxa"/>
            <w:gridSpan w:val="2"/>
          </w:tcPr>
          <w:p>
            <w:pPr>
              <w:widowControl/>
              <w:spacing w:line="578" w:lineRule="exact"/>
              <w:jc w:val="center"/>
              <w:rPr>
                <w:rFonts w:asciiTheme="minorEastAsia" w:hAnsiTheme="minorEastAsia" w:cstheme="minorEastAsia"/>
                <w:b/>
                <w:bCs/>
                <w:kern w:val="0"/>
                <w:sz w:val="18"/>
                <w:szCs w:val="18"/>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5733" w:type="dxa"/>
            <w:gridSpan w:val="2"/>
            <w:vAlign w:val="center"/>
          </w:tcPr>
          <w:p>
            <w:pPr>
              <w:widowControl/>
              <w:spacing w:line="260" w:lineRule="exact"/>
              <w:rPr>
                <w:rFonts w:hint="eastAsia" w:eastAsia="宋体" w:asciiTheme="minorEastAsia" w:hAnsiTheme="minorEastAsia" w:cstheme="minorEastAsia"/>
                <w:sz w:val="18"/>
                <w:szCs w:val="18"/>
                <w:lang w:eastAsia="zh-CN"/>
              </w:rPr>
            </w:pPr>
            <w:r>
              <w:rPr>
                <w:rFonts w:hint="eastAsia" w:asciiTheme="minorEastAsia" w:hAnsiTheme="minorEastAsia" w:cstheme="minorEastAsia"/>
                <w:sz w:val="18"/>
                <w:szCs w:val="18"/>
              </w:rPr>
              <w:t>提交的验收</w:t>
            </w:r>
            <w:r>
              <w:rPr>
                <w:rFonts w:hint="eastAsia" w:asciiTheme="minorEastAsia" w:hAnsiTheme="minorEastAsia" w:cstheme="minorEastAsia"/>
                <w:sz w:val="18"/>
                <w:szCs w:val="18"/>
                <w:lang w:eastAsia="zh-CN"/>
              </w:rPr>
              <w:t>评定</w:t>
            </w:r>
            <w:r>
              <w:rPr>
                <w:rFonts w:hint="eastAsia" w:asciiTheme="minorEastAsia" w:hAnsiTheme="minorEastAsia" w:cstheme="minorEastAsia"/>
                <w:sz w:val="18"/>
                <w:szCs w:val="18"/>
              </w:rPr>
              <w:t>资料是否真实</w:t>
            </w:r>
            <w:r>
              <w:rPr>
                <w:rFonts w:hint="eastAsia" w:asciiTheme="minorEastAsia" w:hAnsiTheme="minorEastAsia" w:cstheme="minorEastAsia"/>
                <w:sz w:val="18"/>
                <w:szCs w:val="18"/>
                <w:lang w:eastAsia="zh-CN"/>
              </w:rPr>
              <w:t>、完整</w:t>
            </w:r>
          </w:p>
        </w:tc>
        <w:tc>
          <w:tcPr>
            <w:tcW w:w="1823" w:type="dxa"/>
            <w:gridSpan w:val="2"/>
          </w:tcPr>
          <w:p>
            <w:pPr>
              <w:widowControl/>
              <w:spacing w:line="578" w:lineRule="exact"/>
              <w:jc w:val="center"/>
              <w:rPr>
                <w:rFonts w:asciiTheme="minorEastAsia" w:hAnsiTheme="minorEastAsia" w:cstheme="minorEastAsia"/>
                <w:b/>
                <w:bCs/>
                <w:kern w:val="0"/>
                <w:sz w:val="18"/>
                <w:szCs w:val="18"/>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5733" w:type="dxa"/>
            <w:gridSpan w:val="2"/>
            <w:vAlign w:val="center"/>
          </w:tcPr>
          <w:p>
            <w:pPr>
              <w:widowControl/>
              <w:spacing w:line="260" w:lineRule="exact"/>
              <w:rPr>
                <w:rFonts w:hint="eastAsia" w:eastAsia="宋体" w:asciiTheme="minorEastAsia" w:hAnsiTheme="minorEastAsia" w:cstheme="minorEastAsia"/>
                <w:sz w:val="18"/>
                <w:szCs w:val="18"/>
                <w:lang w:eastAsia="zh-CN"/>
              </w:rPr>
            </w:pPr>
            <w:r>
              <w:rPr>
                <w:rFonts w:hint="eastAsia" w:asciiTheme="minorEastAsia" w:hAnsiTheme="minorEastAsia" w:cstheme="minorEastAsia"/>
                <w:sz w:val="18"/>
                <w:szCs w:val="18"/>
              </w:rPr>
              <w:t>是否擅自处理质量缺陷或自行掩盖</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lang w:val="zh-CN"/>
              </w:rPr>
              <w:t>质量缺陷处理</w:t>
            </w:r>
            <w:r>
              <w:rPr>
                <w:rFonts w:hint="eastAsia" w:asciiTheme="minorEastAsia" w:hAnsiTheme="minorEastAsia" w:cstheme="minorEastAsia"/>
                <w:sz w:val="18"/>
                <w:szCs w:val="18"/>
              </w:rPr>
              <w:t>结果</w:t>
            </w:r>
            <w:r>
              <w:rPr>
                <w:rFonts w:hint="eastAsia" w:asciiTheme="minorEastAsia" w:hAnsiTheme="minorEastAsia" w:cstheme="minorEastAsia"/>
                <w:sz w:val="18"/>
                <w:szCs w:val="18"/>
                <w:lang w:val="zh-CN"/>
              </w:rPr>
              <w:t>是否符合质量标准，是否通过验收</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质量缺陷</w:t>
            </w:r>
            <w:r>
              <w:rPr>
                <w:rFonts w:hint="eastAsia" w:asciiTheme="minorEastAsia" w:hAnsiTheme="minorEastAsia" w:cstheme="minorEastAsia"/>
                <w:sz w:val="18"/>
                <w:szCs w:val="18"/>
                <w:lang w:eastAsia="zh-CN"/>
              </w:rPr>
              <w:t>处理记录</w:t>
            </w:r>
            <w:r>
              <w:rPr>
                <w:rFonts w:hint="eastAsia" w:asciiTheme="minorEastAsia" w:hAnsiTheme="minorEastAsia" w:cstheme="minorEastAsia"/>
                <w:sz w:val="18"/>
                <w:szCs w:val="18"/>
              </w:rPr>
              <w:t>资料是否真</w:t>
            </w:r>
            <w:r>
              <w:rPr>
                <w:rFonts w:hint="eastAsia" w:asciiTheme="minorEastAsia" w:hAnsiTheme="minorEastAsia" w:cstheme="minorEastAsia"/>
                <w:sz w:val="18"/>
                <w:szCs w:val="18"/>
                <w:lang w:val="zh-CN"/>
              </w:rPr>
              <w:t>实</w:t>
            </w:r>
            <w:r>
              <w:rPr>
                <w:rFonts w:hint="eastAsia" w:asciiTheme="minorEastAsia" w:hAnsiTheme="minorEastAsia" w:cstheme="minorEastAsia"/>
                <w:sz w:val="18"/>
                <w:szCs w:val="18"/>
                <w:lang w:val="zh-CN" w:eastAsia="zh-CN"/>
              </w:rPr>
              <w:t>、完整；</w:t>
            </w:r>
            <w:r>
              <w:rPr>
                <w:rFonts w:hint="eastAsia" w:asciiTheme="minorEastAsia" w:hAnsiTheme="minorEastAsia" w:cstheme="minorEastAsia"/>
                <w:sz w:val="18"/>
                <w:szCs w:val="18"/>
                <w:lang w:val="zh-CN"/>
              </w:rPr>
              <w:t>是否进行质量缺陷记录和备</w:t>
            </w:r>
            <w:r>
              <w:rPr>
                <w:rFonts w:hint="eastAsia" w:asciiTheme="minorEastAsia" w:hAnsiTheme="minorEastAsia" w:cstheme="minorEastAsia"/>
                <w:sz w:val="18"/>
                <w:szCs w:val="18"/>
              </w:rPr>
              <w:t>案</w:t>
            </w:r>
          </w:p>
        </w:tc>
        <w:tc>
          <w:tcPr>
            <w:tcW w:w="1823" w:type="dxa"/>
            <w:gridSpan w:val="2"/>
          </w:tcPr>
          <w:p>
            <w:pPr>
              <w:widowControl/>
              <w:spacing w:line="578" w:lineRule="exact"/>
              <w:jc w:val="center"/>
              <w:rPr>
                <w:rFonts w:asciiTheme="minorEastAsia" w:hAnsiTheme="minorEastAsia" w:cstheme="minorEastAsia"/>
                <w:b/>
                <w:bCs/>
                <w:kern w:val="0"/>
                <w:sz w:val="18"/>
                <w:szCs w:val="18"/>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5733"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按“三不放过”原则对质量事故进行处理</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质量事故</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按规定报告</w:t>
            </w:r>
          </w:p>
        </w:tc>
        <w:tc>
          <w:tcPr>
            <w:tcW w:w="1823" w:type="dxa"/>
            <w:gridSpan w:val="2"/>
          </w:tcPr>
          <w:p>
            <w:pPr>
              <w:widowControl/>
              <w:spacing w:line="578" w:lineRule="exact"/>
              <w:jc w:val="center"/>
              <w:rPr>
                <w:rFonts w:asciiTheme="minorEastAsia" w:hAnsiTheme="minorEastAsia" w:cstheme="minorEastAsia"/>
                <w:b/>
                <w:bCs/>
                <w:kern w:val="0"/>
                <w:sz w:val="18"/>
                <w:szCs w:val="18"/>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8</w:t>
            </w:r>
          </w:p>
        </w:tc>
        <w:tc>
          <w:tcPr>
            <w:tcW w:w="5733"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对质量督查、巡查、检查、稽察等发现的问题是否整改到位</w:t>
            </w:r>
          </w:p>
        </w:tc>
        <w:tc>
          <w:tcPr>
            <w:tcW w:w="1823" w:type="dxa"/>
            <w:gridSpan w:val="2"/>
          </w:tcPr>
          <w:p>
            <w:pPr>
              <w:widowControl/>
              <w:spacing w:line="578" w:lineRule="exact"/>
              <w:jc w:val="center"/>
              <w:rPr>
                <w:rFonts w:asciiTheme="minorEastAsia" w:hAnsiTheme="minorEastAsia" w:cstheme="minorEastAsia"/>
                <w:b/>
                <w:bCs/>
                <w:kern w:val="0"/>
                <w:sz w:val="18"/>
                <w:szCs w:val="18"/>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9</w:t>
            </w:r>
          </w:p>
        </w:tc>
        <w:tc>
          <w:tcPr>
            <w:tcW w:w="5733" w:type="dxa"/>
            <w:gridSpan w:val="2"/>
            <w:vAlign w:val="center"/>
          </w:tcPr>
          <w:p>
            <w:pPr>
              <w:widowControl/>
              <w:spacing w:line="260" w:lineRule="exact"/>
              <w:rPr>
                <w:rFonts w:hint="eastAsia" w:eastAsia="宋体" w:asciiTheme="minorEastAsia" w:hAnsiTheme="minorEastAsia" w:cstheme="minorEastAsia"/>
                <w:sz w:val="18"/>
                <w:szCs w:val="18"/>
                <w:lang w:eastAsia="zh-CN"/>
              </w:rPr>
            </w:pPr>
            <w:r>
              <w:rPr>
                <w:rFonts w:hint="eastAsia" w:asciiTheme="minorEastAsia" w:hAnsiTheme="minorEastAsia" w:cstheme="minorEastAsia"/>
                <w:sz w:val="18"/>
                <w:szCs w:val="18"/>
              </w:rPr>
              <w:t>施工记录、施工日志填写是否真实</w:t>
            </w:r>
            <w:r>
              <w:rPr>
                <w:rFonts w:hint="eastAsia" w:asciiTheme="minorEastAsia" w:hAnsiTheme="minorEastAsia" w:cstheme="minorEastAsia"/>
                <w:sz w:val="18"/>
                <w:szCs w:val="18"/>
                <w:lang w:eastAsia="zh-CN"/>
              </w:rPr>
              <w:t>、及时、完整</w:t>
            </w:r>
          </w:p>
        </w:tc>
        <w:tc>
          <w:tcPr>
            <w:tcW w:w="1823" w:type="dxa"/>
            <w:gridSpan w:val="2"/>
          </w:tcPr>
          <w:p>
            <w:pPr>
              <w:widowControl/>
              <w:spacing w:line="578" w:lineRule="exact"/>
              <w:jc w:val="center"/>
              <w:rPr>
                <w:rFonts w:asciiTheme="minorEastAsia" w:hAnsiTheme="minorEastAsia" w:cstheme="minorEastAsia"/>
                <w:b/>
                <w:bCs/>
                <w:kern w:val="0"/>
                <w:sz w:val="18"/>
                <w:szCs w:val="18"/>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10</w:t>
            </w:r>
          </w:p>
        </w:tc>
        <w:tc>
          <w:tcPr>
            <w:tcW w:w="5733"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其他</w:t>
            </w:r>
          </w:p>
        </w:tc>
        <w:tc>
          <w:tcPr>
            <w:tcW w:w="1823" w:type="dxa"/>
            <w:gridSpan w:val="2"/>
            <w:vAlign w:val="center"/>
          </w:tcPr>
          <w:p>
            <w:pPr>
              <w:widowControl/>
              <w:spacing w:line="260" w:lineRule="exact"/>
              <w:ind w:firstLine="360" w:firstLineChars="200"/>
              <w:rPr>
                <w:rFonts w:asciiTheme="minorEastAsia" w:hAnsiTheme="minorEastAsia" w:cstheme="minorEastAsia"/>
                <w:sz w:val="18"/>
                <w:szCs w:val="18"/>
                <w:lang w:val="zh-CN"/>
              </w:rPr>
            </w:pPr>
          </w:p>
        </w:tc>
        <w:tc>
          <w:tcPr>
            <w:tcW w:w="60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gridSpan w:val="2"/>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被检查单位代表签名</w:t>
            </w:r>
          </w:p>
        </w:tc>
        <w:tc>
          <w:tcPr>
            <w:tcW w:w="5763" w:type="dxa"/>
            <w:gridSpan w:val="4"/>
            <w:vAlign w:val="center"/>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gridSpan w:val="2"/>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检查单位人员签名</w:t>
            </w:r>
          </w:p>
        </w:tc>
        <w:tc>
          <w:tcPr>
            <w:tcW w:w="3334" w:type="dxa"/>
            <w:vAlign w:val="center"/>
          </w:tcPr>
          <w:p>
            <w:pPr>
              <w:widowControl/>
              <w:spacing w:line="578" w:lineRule="exact"/>
              <w:jc w:val="center"/>
              <w:rPr>
                <w:rFonts w:asciiTheme="minorEastAsia" w:hAnsiTheme="minorEastAsia" w:cstheme="minorEastAsia"/>
                <w:b/>
                <w:bCs/>
                <w:kern w:val="0"/>
                <w:sz w:val="18"/>
                <w:szCs w:val="18"/>
              </w:rPr>
            </w:pPr>
          </w:p>
        </w:tc>
        <w:tc>
          <w:tcPr>
            <w:tcW w:w="1214" w:type="dxa"/>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检查日期</w:t>
            </w:r>
            <w:r>
              <w:rPr>
                <w:rFonts w:asciiTheme="minorEastAsia" w:hAnsiTheme="minorEastAsia" w:cstheme="minorEastAsia"/>
                <w:sz w:val="18"/>
                <w:szCs w:val="18"/>
              </w:rPr>
              <w:t xml:space="preserve">     </w:t>
            </w:r>
          </w:p>
        </w:tc>
        <w:tc>
          <w:tcPr>
            <w:tcW w:w="1215" w:type="dxa"/>
            <w:gridSpan w:val="2"/>
            <w:vAlign w:val="center"/>
          </w:tcPr>
          <w:p>
            <w:pPr>
              <w:widowControl/>
              <w:spacing w:line="578" w:lineRule="exact"/>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年  月  日</w:t>
            </w:r>
          </w:p>
        </w:tc>
      </w:tr>
    </w:tbl>
    <w:p>
      <w:pP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br w:type="page"/>
      </w:r>
    </w:p>
    <w:p>
      <w:pPr>
        <w:widowControl/>
        <w:jc w:val="center"/>
        <w:rPr>
          <w:rFonts w:ascii="Times New Roman" w:hAnsi="Times New Roman" w:eastAsia="黑体"/>
          <w:sz w:val="28"/>
          <w:szCs w:val="32"/>
        </w:rPr>
      </w:pPr>
      <w:bookmarkStart w:id="102" w:name="_Toc2067913657_WPSOffice_Level2"/>
      <w:bookmarkStart w:id="103" w:name="_Toc17120"/>
      <w:r>
        <w:rPr>
          <w:rFonts w:hint="eastAsia" w:ascii="Times New Roman" w:hAnsi="Times New Roman" w:eastAsia="黑体"/>
          <w:sz w:val="28"/>
          <w:szCs w:val="32"/>
        </w:rPr>
        <w:t>表</w:t>
      </w:r>
      <w:r>
        <w:rPr>
          <w:rFonts w:ascii="Times New Roman" w:hAnsi="Times New Roman" w:eastAsia="黑体"/>
          <w:sz w:val="28"/>
          <w:szCs w:val="32"/>
        </w:rPr>
        <w:t>D</w:t>
      </w:r>
      <w:r>
        <w:rPr>
          <w:rFonts w:hint="eastAsia" w:ascii="Times New Roman" w:hAnsi="Times New Roman" w:eastAsia="黑体"/>
          <w:sz w:val="28"/>
          <w:szCs w:val="32"/>
        </w:rPr>
        <w:t>.</w:t>
      </w:r>
      <w:r>
        <w:rPr>
          <w:rFonts w:ascii="Times New Roman" w:hAnsi="Times New Roman" w:eastAsia="黑体"/>
          <w:sz w:val="28"/>
          <w:szCs w:val="32"/>
        </w:rPr>
        <w:t>6</w:t>
      </w:r>
      <w:r>
        <w:rPr>
          <w:rFonts w:hint="eastAsia" w:ascii="Times New Roman" w:hAnsi="Times New Roman" w:eastAsia="黑体"/>
          <w:sz w:val="28"/>
          <w:szCs w:val="32"/>
        </w:rPr>
        <w:t xml:space="preserve"> </w:t>
      </w:r>
      <w:r>
        <w:rPr>
          <w:rFonts w:ascii="Times New Roman" w:hAnsi="Times New Roman" w:eastAsia="黑体"/>
          <w:sz w:val="28"/>
          <w:szCs w:val="32"/>
        </w:rPr>
        <w:t>金属结构及机电设备安装单位</w:t>
      </w:r>
      <w:r>
        <w:rPr>
          <w:rFonts w:hint="eastAsia" w:ascii="Times New Roman" w:hAnsi="Times New Roman" w:eastAsia="黑体"/>
          <w:sz w:val="28"/>
          <w:szCs w:val="32"/>
        </w:rPr>
        <w:t>质量行为检查表</w:t>
      </w:r>
      <w:bookmarkEnd w:id="102"/>
      <w:bookmarkEnd w:id="103"/>
    </w:p>
    <w:tbl>
      <w:tblPr>
        <w:tblStyle w:val="30"/>
        <w:tblW w:w="8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69"/>
        <w:gridCol w:w="1968"/>
        <w:gridCol w:w="1566"/>
        <w:gridCol w:w="48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4137"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检查项目及内容</w:t>
            </w:r>
          </w:p>
        </w:tc>
        <w:tc>
          <w:tcPr>
            <w:tcW w:w="2052"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检查情况</w:t>
            </w:r>
          </w:p>
        </w:tc>
        <w:tc>
          <w:tcPr>
            <w:tcW w:w="1081"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4137" w:type="dxa"/>
            <w:gridSpan w:val="2"/>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lang w:val="zh-CN"/>
              </w:rPr>
              <w:t>是否进行施工工艺试验或设备调试</w:t>
            </w:r>
          </w:p>
        </w:tc>
        <w:tc>
          <w:tcPr>
            <w:tcW w:w="2052" w:type="dxa"/>
            <w:gridSpan w:val="2"/>
          </w:tcPr>
          <w:p>
            <w:pPr>
              <w:widowControl/>
              <w:spacing w:line="578" w:lineRule="exact"/>
              <w:jc w:val="center"/>
              <w:rPr>
                <w:rFonts w:asciiTheme="minorEastAsia" w:hAnsiTheme="minorEastAsia" w:cstheme="minorEastAsia"/>
                <w:b/>
                <w:bCs/>
                <w:kern w:val="0"/>
                <w:sz w:val="18"/>
                <w:szCs w:val="18"/>
              </w:rPr>
            </w:pPr>
          </w:p>
        </w:tc>
        <w:tc>
          <w:tcPr>
            <w:tcW w:w="1081"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4137"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是否</w:t>
            </w:r>
            <w:r>
              <w:rPr>
                <w:rFonts w:hint="eastAsia" w:asciiTheme="minorEastAsia" w:hAnsiTheme="minorEastAsia" w:cstheme="minorEastAsia"/>
                <w:sz w:val="18"/>
                <w:szCs w:val="18"/>
              </w:rPr>
              <w:t>对原材料（钢材、涂料、止水等）进行检验</w:t>
            </w:r>
          </w:p>
        </w:tc>
        <w:tc>
          <w:tcPr>
            <w:tcW w:w="2052" w:type="dxa"/>
            <w:gridSpan w:val="2"/>
          </w:tcPr>
          <w:p>
            <w:pPr>
              <w:widowControl/>
              <w:spacing w:line="578" w:lineRule="exact"/>
              <w:jc w:val="center"/>
              <w:rPr>
                <w:rFonts w:asciiTheme="minorEastAsia" w:hAnsiTheme="minorEastAsia" w:cstheme="minorEastAsia"/>
                <w:b/>
                <w:bCs/>
                <w:kern w:val="0"/>
                <w:sz w:val="18"/>
                <w:szCs w:val="18"/>
              </w:rPr>
            </w:pPr>
          </w:p>
        </w:tc>
        <w:tc>
          <w:tcPr>
            <w:tcW w:w="1081"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4137"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是否</w:t>
            </w:r>
            <w:r>
              <w:rPr>
                <w:rFonts w:hint="eastAsia" w:asciiTheme="minorEastAsia" w:hAnsiTheme="minorEastAsia" w:cstheme="minorEastAsia"/>
                <w:sz w:val="18"/>
                <w:szCs w:val="18"/>
              </w:rPr>
              <w:t>对影响结构安全的原材料和工程部位进行见证取样检测</w:t>
            </w:r>
          </w:p>
        </w:tc>
        <w:tc>
          <w:tcPr>
            <w:tcW w:w="2052" w:type="dxa"/>
            <w:gridSpan w:val="2"/>
          </w:tcPr>
          <w:p>
            <w:pPr>
              <w:widowControl/>
              <w:spacing w:line="578" w:lineRule="exact"/>
              <w:jc w:val="center"/>
              <w:rPr>
                <w:rFonts w:asciiTheme="minorEastAsia" w:hAnsiTheme="minorEastAsia" w:cstheme="minorEastAsia"/>
                <w:b/>
                <w:bCs/>
                <w:kern w:val="0"/>
                <w:sz w:val="18"/>
                <w:szCs w:val="18"/>
              </w:rPr>
            </w:pPr>
          </w:p>
        </w:tc>
        <w:tc>
          <w:tcPr>
            <w:tcW w:w="1081"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4137"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对质量督查、巡查、检查、稽察等发现的问题是否整改到位</w:t>
            </w:r>
          </w:p>
        </w:tc>
        <w:tc>
          <w:tcPr>
            <w:tcW w:w="2052" w:type="dxa"/>
            <w:gridSpan w:val="2"/>
          </w:tcPr>
          <w:p>
            <w:pPr>
              <w:widowControl/>
              <w:spacing w:line="578" w:lineRule="exact"/>
              <w:jc w:val="center"/>
              <w:rPr>
                <w:rFonts w:asciiTheme="minorEastAsia" w:hAnsiTheme="minorEastAsia" w:cstheme="minorEastAsia"/>
                <w:b/>
                <w:bCs/>
                <w:kern w:val="0"/>
                <w:sz w:val="18"/>
                <w:szCs w:val="18"/>
              </w:rPr>
            </w:pPr>
          </w:p>
        </w:tc>
        <w:tc>
          <w:tcPr>
            <w:tcW w:w="1081"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4137"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其他</w:t>
            </w:r>
          </w:p>
        </w:tc>
        <w:tc>
          <w:tcPr>
            <w:tcW w:w="2052" w:type="dxa"/>
            <w:gridSpan w:val="2"/>
            <w:vAlign w:val="center"/>
          </w:tcPr>
          <w:p>
            <w:pPr>
              <w:widowControl/>
              <w:spacing w:line="260" w:lineRule="exact"/>
              <w:ind w:firstLine="360" w:firstLineChars="200"/>
              <w:rPr>
                <w:rFonts w:asciiTheme="minorEastAsia" w:hAnsiTheme="minorEastAsia" w:cstheme="minorEastAsia"/>
                <w:sz w:val="18"/>
                <w:szCs w:val="18"/>
                <w:lang w:val="zh-CN"/>
              </w:rPr>
            </w:pPr>
          </w:p>
        </w:tc>
        <w:tc>
          <w:tcPr>
            <w:tcW w:w="1081"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gridSpan w:val="2"/>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被检查单位代表签名</w:t>
            </w:r>
          </w:p>
        </w:tc>
        <w:tc>
          <w:tcPr>
            <w:tcW w:w="5101" w:type="dxa"/>
            <w:gridSpan w:val="4"/>
            <w:vAlign w:val="center"/>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gridSpan w:val="2"/>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检查单位人员签名</w:t>
            </w:r>
          </w:p>
        </w:tc>
        <w:tc>
          <w:tcPr>
            <w:tcW w:w="1968" w:type="dxa"/>
            <w:vAlign w:val="center"/>
          </w:tcPr>
          <w:p>
            <w:pPr>
              <w:widowControl/>
              <w:spacing w:line="578" w:lineRule="exact"/>
              <w:jc w:val="center"/>
              <w:rPr>
                <w:rFonts w:asciiTheme="minorEastAsia" w:hAnsiTheme="minorEastAsia" w:cstheme="minorEastAsia"/>
                <w:b/>
                <w:bCs/>
                <w:kern w:val="0"/>
                <w:sz w:val="18"/>
                <w:szCs w:val="18"/>
              </w:rPr>
            </w:pPr>
          </w:p>
        </w:tc>
        <w:tc>
          <w:tcPr>
            <w:tcW w:w="1566" w:type="dxa"/>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检查日期</w:t>
            </w:r>
            <w:r>
              <w:rPr>
                <w:rFonts w:asciiTheme="minorEastAsia" w:hAnsiTheme="minorEastAsia" w:cstheme="minorEastAsia"/>
                <w:sz w:val="18"/>
                <w:szCs w:val="18"/>
              </w:rPr>
              <w:t xml:space="preserve">       </w:t>
            </w:r>
          </w:p>
        </w:tc>
        <w:tc>
          <w:tcPr>
            <w:tcW w:w="1567" w:type="dxa"/>
            <w:gridSpan w:val="2"/>
            <w:vAlign w:val="center"/>
          </w:tcPr>
          <w:p>
            <w:pPr>
              <w:widowControl/>
              <w:spacing w:line="578" w:lineRule="exact"/>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年  月  日</w:t>
            </w:r>
          </w:p>
        </w:tc>
      </w:tr>
    </w:tbl>
    <w:p>
      <w:pP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br w:type="page"/>
      </w:r>
    </w:p>
    <w:p>
      <w:pPr>
        <w:widowControl/>
        <w:jc w:val="center"/>
        <w:rPr>
          <w:rFonts w:ascii="Times New Roman" w:hAnsi="Times New Roman" w:eastAsia="黑体"/>
          <w:sz w:val="28"/>
          <w:szCs w:val="32"/>
        </w:rPr>
      </w:pPr>
      <w:bookmarkStart w:id="104" w:name="_Toc1401992060_WPSOffice_Level2"/>
      <w:bookmarkStart w:id="105" w:name="_Toc28991"/>
      <w:r>
        <w:rPr>
          <w:rFonts w:hint="eastAsia" w:ascii="Times New Roman" w:hAnsi="Times New Roman" w:eastAsia="黑体"/>
          <w:sz w:val="28"/>
          <w:szCs w:val="32"/>
        </w:rPr>
        <w:t>表</w:t>
      </w:r>
      <w:r>
        <w:rPr>
          <w:rFonts w:ascii="Times New Roman" w:hAnsi="Times New Roman" w:eastAsia="黑体"/>
          <w:sz w:val="28"/>
          <w:szCs w:val="32"/>
        </w:rPr>
        <w:t>D</w:t>
      </w:r>
      <w:r>
        <w:rPr>
          <w:rFonts w:hint="eastAsia" w:ascii="Times New Roman" w:hAnsi="Times New Roman" w:eastAsia="黑体"/>
          <w:sz w:val="28"/>
          <w:szCs w:val="32"/>
        </w:rPr>
        <w:t>.</w:t>
      </w:r>
      <w:r>
        <w:rPr>
          <w:rFonts w:ascii="Times New Roman" w:hAnsi="Times New Roman" w:eastAsia="黑体"/>
          <w:sz w:val="28"/>
          <w:szCs w:val="32"/>
        </w:rPr>
        <w:t>7</w:t>
      </w:r>
      <w:r>
        <w:rPr>
          <w:rFonts w:hint="eastAsia" w:ascii="Times New Roman" w:hAnsi="Times New Roman" w:eastAsia="黑体"/>
          <w:sz w:val="28"/>
          <w:szCs w:val="32"/>
        </w:rPr>
        <w:t xml:space="preserve"> </w:t>
      </w:r>
      <w:r>
        <w:rPr>
          <w:rFonts w:ascii="Times New Roman" w:hAnsi="Times New Roman" w:eastAsia="黑体"/>
          <w:sz w:val="28"/>
          <w:szCs w:val="32"/>
        </w:rPr>
        <w:t>安全监测单位</w:t>
      </w:r>
      <w:r>
        <w:rPr>
          <w:rFonts w:hint="eastAsia" w:ascii="Times New Roman" w:hAnsi="Times New Roman" w:eastAsia="黑体"/>
          <w:sz w:val="28"/>
          <w:szCs w:val="32"/>
        </w:rPr>
        <w:t>质量行为检查表</w:t>
      </w:r>
      <w:bookmarkEnd w:id="104"/>
      <w:bookmarkEnd w:id="105"/>
    </w:p>
    <w:tbl>
      <w:tblPr>
        <w:tblStyle w:val="30"/>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69"/>
        <w:gridCol w:w="2380"/>
        <w:gridCol w:w="1514"/>
        <w:gridCol w:w="458"/>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blHeade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4549"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检查项目及内容</w:t>
            </w:r>
          </w:p>
        </w:tc>
        <w:tc>
          <w:tcPr>
            <w:tcW w:w="1972"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检查情况</w:t>
            </w:r>
          </w:p>
        </w:tc>
        <w:tc>
          <w:tcPr>
            <w:tcW w:w="1056"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4549"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是否按规定开展日常、年度巡视检查</w:t>
            </w:r>
          </w:p>
        </w:tc>
        <w:tc>
          <w:tcPr>
            <w:tcW w:w="1972" w:type="dxa"/>
            <w:gridSpan w:val="2"/>
          </w:tcPr>
          <w:p>
            <w:pPr>
              <w:widowControl/>
              <w:spacing w:line="578" w:lineRule="exact"/>
              <w:jc w:val="center"/>
              <w:rPr>
                <w:rFonts w:asciiTheme="minorEastAsia" w:hAnsiTheme="minorEastAsia" w:cstheme="minorEastAsia"/>
                <w:b/>
                <w:bCs/>
                <w:kern w:val="0"/>
                <w:sz w:val="18"/>
                <w:szCs w:val="18"/>
              </w:rPr>
            </w:pPr>
          </w:p>
        </w:tc>
        <w:tc>
          <w:tcPr>
            <w:tcW w:w="105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4549"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安全监测二次测量仪器仪表是否按规定检定</w:t>
            </w:r>
          </w:p>
        </w:tc>
        <w:tc>
          <w:tcPr>
            <w:tcW w:w="1972" w:type="dxa"/>
            <w:gridSpan w:val="2"/>
          </w:tcPr>
          <w:p>
            <w:pPr>
              <w:widowControl/>
              <w:spacing w:line="578" w:lineRule="exact"/>
              <w:jc w:val="center"/>
              <w:rPr>
                <w:rFonts w:asciiTheme="minorEastAsia" w:hAnsiTheme="minorEastAsia" w:cstheme="minorEastAsia"/>
                <w:b/>
                <w:bCs/>
                <w:kern w:val="0"/>
                <w:sz w:val="18"/>
                <w:szCs w:val="18"/>
              </w:rPr>
            </w:pPr>
          </w:p>
        </w:tc>
        <w:tc>
          <w:tcPr>
            <w:tcW w:w="105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4549"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检验检测中是否存在伪造数据、出具虚假检验检测报告等弄虚作假行为；是否对电缆、测压管等进行见证取样检测；在施工中是否使用不合格的仪器设备、材料</w:t>
            </w:r>
          </w:p>
        </w:tc>
        <w:tc>
          <w:tcPr>
            <w:tcW w:w="1972" w:type="dxa"/>
            <w:gridSpan w:val="2"/>
          </w:tcPr>
          <w:p>
            <w:pPr>
              <w:widowControl/>
              <w:spacing w:line="578" w:lineRule="exact"/>
              <w:jc w:val="center"/>
              <w:rPr>
                <w:rFonts w:asciiTheme="minorEastAsia" w:hAnsiTheme="minorEastAsia" w:cstheme="minorEastAsia"/>
                <w:b/>
                <w:bCs/>
                <w:kern w:val="0"/>
                <w:sz w:val="18"/>
                <w:szCs w:val="18"/>
              </w:rPr>
            </w:pPr>
          </w:p>
        </w:tc>
        <w:tc>
          <w:tcPr>
            <w:tcW w:w="105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w:t>
            </w:r>
          </w:p>
        </w:tc>
        <w:tc>
          <w:tcPr>
            <w:tcW w:w="4549"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是否编制安全监测施工方案；仪器埋设位置和方向是否符合设计要求；仪器埋设方法是否符合规范要求；埋设仪器过程中是否</w:t>
            </w:r>
            <w:r>
              <w:rPr>
                <w:rFonts w:hint="eastAsia"/>
                <w:lang w:eastAsia="zh-CN"/>
              </w:rPr>
              <w:t>因</w:t>
            </w:r>
            <w:r>
              <w:rPr>
                <w:rFonts w:hint="eastAsia" w:asciiTheme="minorEastAsia" w:hAnsiTheme="minorEastAsia" w:cstheme="minorEastAsia"/>
                <w:sz w:val="18"/>
                <w:szCs w:val="18"/>
              </w:rPr>
              <w:t>保护不当，造成仪器损坏；仪器电缆牵引</w:t>
            </w:r>
            <w:r>
              <w:rPr>
                <w:rFonts w:hint="eastAsia" w:asciiTheme="minorEastAsia" w:hAnsiTheme="minorEastAsia" w:cstheme="minorEastAsia"/>
                <w:sz w:val="18"/>
                <w:szCs w:val="18"/>
                <w:lang w:eastAsia="zh-CN"/>
              </w:rPr>
              <w:t>是否</w:t>
            </w:r>
            <w:r>
              <w:rPr>
                <w:rFonts w:hint="eastAsia" w:asciiTheme="minorEastAsia" w:hAnsiTheme="minorEastAsia" w:cstheme="minorEastAsia"/>
                <w:sz w:val="18"/>
                <w:szCs w:val="18"/>
              </w:rPr>
              <w:t>满足设计或规范要求</w:t>
            </w:r>
          </w:p>
        </w:tc>
        <w:tc>
          <w:tcPr>
            <w:tcW w:w="1972" w:type="dxa"/>
            <w:gridSpan w:val="2"/>
          </w:tcPr>
          <w:p>
            <w:pPr>
              <w:widowControl/>
              <w:spacing w:line="578" w:lineRule="exact"/>
              <w:jc w:val="center"/>
              <w:rPr>
                <w:rFonts w:asciiTheme="minorEastAsia" w:hAnsiTheme="minorEastAsia" w:cstheme="minorEastAsia"/>
                <w:b/>
                <w:bCs/>
                <w:kern w:val="0"/>
                <w:sz w:val="18"/>
                <w:szCs w:val="18"/>
              </w:rPr>
            </w:pPr>
          </w:p>
        </w:tc>
        <w:tc>
          <w:tcPr>
            <w:tcW w:w="105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w:t>
            </w:r>
          </w:p>
        </w:tc>
        <w:tc>
          <w:tcPr>
            <w:tcW w:w="4549"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是否应开展而未开展安全监测；数据精度是否符合规范要求；是否按规定及时确定仪器基准值或初始值；有无月报和监测报告，月报和监测报告是否对异常值进行判识、分析、预警，分析结论</w:t>
            </w:r>
            <w:r>
              <w:rPr>
                <w:rFonts w:hint="eastAsia" w:asciiTheme="minorEastAsia" w:hAnsiTheme="minorEastAsia" w:cstheme="minorEastAsia"/>
                <w:sz w:val="18"/>
                <w:szCs w:val="18"/>
                <w:lang w:eastAsia="zh-CN"/>
              </w:rPr>
              <w:t>是否正确</w:t>
            </w:r>
            <w:r>
              <w:rPr>
                <w:rFonts w:hint="eastAsia" w:asciiTheme="minorEastAsia" w:hAnsiTheme="minorEastAsia" w:cstheme="minorEastAsia"/>
                <w:sz w:val="18"/>
                <w:szCs w:val="18"/>
              </w:rPr>
              <w:t>；内观仪器设备成活率是否满足合同要求</w:t>
            </w:r>
          </w:p>
        </w:tc>
        <w:tc>
          <w:tcPr>
            <w:tcW w:w="1972" w:type="dxa"/>
            <w:gridSpan w:val="2"/>
          </w:tcPr>
          <w:p>
            <w:pPr>
              <w:widowControl/>
              <w:spacing w:line="578" w:lineRule="exact"/>
              <w:jc w:val="center"/>
              <w:rPr>
                <w:rFonts w:asciiTheme="minorEastAsia" w:hAnsiTheme="minorEastAsia" w:cstheme="minorEastAsia"/>
                <w:b/>
                <w:bCs/>
                <w:kern w:val="0"/>
                <w:sz w:val="18"/>
                <w:szCs w:val="18"/>
              </w:rPr>
            </w:pPr>
          </w:p>
        </w:tc>
        <w:tc>
          <w:tcPr>
            <w:tcW w:w="105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4549"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对质量督查、巡查、检查、稽察等发现的问题是否整改到位</w:t>
            </w:r>
          </w:p>
        </w:tc>
        <w:tc>
          <w:tcPr>
            <w:tcW w:w="1972" w:type="dxa"/>
            <w:gridSpan w:val="2"/>
          </w:tcPr>
          <w:p>
            <w:pPr>
              <w:widowControl/>
              <w:spacing w:line="578" w:lineRule="exact"/>
              <w:jc w:val="center"/>
              <w:rPr>
                <w:rFonts w:asciiTheme="minorEastAsia" w:hAnsiTheme="minorEastAsia" w:cstheme="minorEastAsia"/>
                <w:b/>
                <w:bCs/>
                <w:kern w:val="0"/>
                <w:sz w:val="18"/>
                <w:szCs w:val="18"/>
              </w:rPr>
            </w:pPr>
          </w:p>
        </w:tc>
        <w:tc>
          <w:tcPr>
            <w:tcW w:w="105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4549"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其他</w:t>
            </w:r>
          </w:p>
        </w:tc>
        <w:tc>
          <w:tcPr>
            <w:tcW w:w="1972" w:type="dxa"/>
            <w:gridSpan w:val="2"/>
            <w:vAlign w:val="center"/>
          </w:tcPr>
          <w:p>
            <w:pPr>
              <w:widowControl/>
              <w:spacing w:line="260" w:lineRule="exact"/>
              <w:ind w:firstLine="360" w:firstLineChars="200"/>
              <w:rPr>
                <w:rFonts w:asciiTheme="minorEastAsia" w:hAnsiTheme="minorEastAsia" w:cstheme="minorEastAsia"/>
                <w:sz w:val="18"/>
                <w:szCs w:val="18"/>
                <w:lang w:val="zh-CN"/>
              </w:rPr>
            </w:pPr>
          </w:p>
        </w:tc>
        <w:tc>
          <w:tcPr>
            <w:tcW w:w="1056"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937" w:type="dxa"/>
            <w:gridSpan w:val="2"/>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被检查单位代表签名</w:t>
            </w:r>
          </w:p>
        </w:tc>
        <w:tc>
          <w:tcPr>
            <w:tcW w:w="5408" w:type="dxa"/>
            <w:gridSpan w:val="4"/>
            <w:vAlign w:val="center"/>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937" w:type="dxa"/>
            <w:gridSpan w:val="2"/>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检查单位人员签名</w:t>
            </w:r>
          </w:p>
        </w:tc>
        <w:tc>
          <w:tcPr>
            <w:tcW w:w="2380" w:type="dxa"/>
            <w:vAlign w:val="center"/>
          </w:tcPr>
          <w:p>
            <w:pPr>
              <w:widowControl/>
              <w:spacing w:line="578" w:lineRule="exact"/>
              <w:jc w:val="center"/>
              <w:rPr>
                <w:rFonts w:asciiTheme="minorEastAsia" w:hAnsiTheme="minorEastAsia" w:cstheme="minorEastAsia"/>
                <w:b/>
                <w:bCs/>
                <w:kern w:val="0"/>
                <w:sz w:val="18"/>
                <w:szCs w:val="18"/>
              </w:rPr>
            </w:pPr>
          </w:p>
        </w:tc>
        <w:tc>
          <w:tcPr>
            <w:tcW w:w="1514" w:type="dxa"/>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检查日期</w:t>
            </w:r>
            <w:r>
              <w:rPr>
                <w:rFonts w:asciiTheme="minorEastAsia" w:hAnsiTheme="minorEastAsia" w:cstheme="minorEastAsia"/>
                <w:sz w:val="18"/>
                <w:szCs w:val="18"/>
              </w:rPr>
              <w:t xml:space="preserve">       </w:t>
            </w:r>
          </w:p>
        </w:tc>
        <w:tc>
          <w:tcPr>
            <w:tcW w:w="1514" w:type="dxa"/>
            <w:gridSpan w:val="2"/>
            <w:vAlign w:val="center"/>
          </w:tcPr>
          <w:p>
            <w:pPr>
              <w:widowControl/>
              <w:spacing w:line="578" w:lineRule="exact"/>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年  月  日</w:t>
            </w:r>
          </w:p>
        </w:tc>
      </w:tr>
    </w:tbl>
    <w:p>
      <w:pPr>
        <w:widowControl/>
        <w:jc w:val="center"/>
        <w:rPr>
          <w:rFonts w:ascii="Times New Roman" w:hAnsi="Times New Roman" w:eastAsia="仿宋_GB2312"/>
          <w:b/>
          <w:bCs/>
          <w:kern w:val="0"/>
          <w:sz w:val="32"/>
          <w:szCs w:val="32"/>
        </w:rPr>
      </w:pPr>
      <w:r>
        <w:rPr>
          <w:rFonts w:ascii="Times New Roman" w:hAnsi="Times New Roman" w:eastAsia="仿宋_GB2312"/>
          <w:color w:val="FF0000"/>
          <w:kern w:val="0"/>
          <w:sz w:val="32"/>
          <w:szCs w:val="32"/>
        </w:rPr>
        <w:br w:type="page"/>
      </w:r>
      <w:bookmarkStart w:id="106" w:name="_Toc2016384814_WPSOffice_Level2"/>
      <w:bookmarkStart w:id="107" w:name="_Toc6786"/>
      <w:r>
        <w:rPr>
          <w:rFonts w:hint="eastAsia" w:ascii="Times New Roman" w:hAnsi="Times New Roman" w:eastAsia="黑体"/>
          <w:sz w:val="28"/>
          <w:szCs w:val="32"/>
        </w:rPr>
        <w:t>表</w:t>
      </w:r>
      <w:r>
        <w:rPr>
          <w:rFonts w:ascii="Times New Roman" w:hAnsi="Times New Roman" w:eastAsia="黑体"/>
          <w:sz w:val="28"/>
          <w:szCs w:val="32"/>
        </w:rPr>
        <w:t>D</w:t>
      </w:r>
      <w:r>
        <w:rPr>
          <w:rFonts w:hint="eastAsia" w:ascii="Times New Roman" w:hAnsi="Times New Roman" w:eastAsia="黑体"/>
          <w:sz w:val="28"/>
          <w:szCs w:val="32"/>
        </w:rPr>
        <w:t>.</w:t>
      </w:r>
      <w:r>
        <w:rPr>
          <w:rFonts w:ascii="Times New Roman" w:hAnsi="Times New Roman" w:eastAsia="黑体"/>
          <w:sz w:val="28"/>
          <w:szCs w:val="32"/>
        </w:rPr>
        <w:t>8</w:t>
      </w:r>
      <w:r>
        <w:rPr>
          <w:rFonts w:hint="eastAsia" w:ascii="Times New Roman" w:hAnsi="Times New Roman" w:eastAsia="黑体"/>
          <w:sz w:val="28"/>
          <w:szCs w:val="32"/>
        </w:rPr>
        <w:t xml:space="preserve"> </w:t>
      </w:r>
      <w:r>
        <w:rPr>
          <w:rFonts w:ascii="Times New Roman" w:hAnsi="Times New Roman" w:eastAsia="黑体"/>
          <w:sz w:val="28"/>
          <w:szCs w:val="32"/>
        </w:rPr>
        <w:t>质量检测单位</w:t>
      </w:r>
      <w:r>
        <w:rPr>
          <w:rFonts w:hint="eastAsia" w:ascii="Times New Roman" w:hAnsi="Times New Roman" w:eastAsia="黑体"/>
          <w:sz w:val="28"/>
          <w:szCs w:val="32"/>
        </w:rPr>
        <w:t>质量行为检查表</w:t>
      </w:r>
      <w:bookmarkEnd w:id="106"/>
      <w:bookmarkEnd w:id="107"/>
    </w:p>
    <w:tbl>
      <w:tblPr>
        <w:tblStyle w:val="30"/>
        <w:tblW w:w="8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169"/>
        <w:gridCol w:w="2568"/>
        <w:gridCol w:w="1450"/>
        <w:gridCol w:w="62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blHeade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4737"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检查项目及内容</w:t>
            </w:r>
          </w:p>
        </w:tc>
        <w:tc>
          <w:tcPr>
            <w:tcW w:w="2072" w:type="dxa"/>
            <w:gridSpan w:val="2"/>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检查情况</w:t>
            </w:r>
          </w:p>
        </w:tc>
        <w:tc>
          <w:tcPr>
            <w:tcW w:w="82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4737"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现场试验室是否经检测单位授权或超出授权范围；质量检测单位是否做到独立公正开展检测业务</w:t>
            </w:r>
          </w:p>
        </w:tc>
        <w:tc>
          <w:tcPr>
            <w:tcW w:w="2072" w:type="dxa"/>
            <w:gridSpan w:val="2"/>
          </w:tcPr>
          <w:p>
            <w:pPr>
              <w:widowControl/>
              <w:spacing w:line="578" w:lineRule="exact"/>
              <w:jc w:val="center"/>
              <w:rPr>
                <w:rFonts w:asciiTheme="minorEastAsia" w:hAnsiTheme="minorEastAsia" w:cstheme="minorEastAsia"/>
                <w:b/>
                <w:bCs/>
                <w:kern w:val="0"/>
                <w:sz w:val="18"/>
                <w:szCs w:val="18"/>
              </w:rPr>
            </w:pPr>
          </w:p>
        </w:tc>
        <w:tc>
          <w:tcPr>
            <w:tcW w:w="828"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w:t>
            </w:r>
          </w:p>
        </w:tc>
        <w:tc>
          <w:tcPr>
            <w:tcW w:w="4737"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仪器设备是否按规定检定、校准；危险化学试剂运输、储存、使用、废弃处置等管理是否符合规定</w:t>
            </w:r>
          </w:p>
        </w:tc>
        <w:tc>
          <w:tcPr>
            <w:tcW w:w="2072" w:type="dxa"/>
            <w:gridSpan w:val="2"/>
          </w:tcPr>
          <w:p>
            <w:pPr>
              <w:widowControl/>
              <w:spacing w:line="578" w:lineRule="exact"/>
              <w:jc w:val="center"/>
              <w:rPr>
                <w:rFonts w:asciiTheme="minorEastAsia" w:hAnsiTheme="minorEastAsia" w:cstheme="minorEastAsia"/>
                <w:b/>
                <w:bCs/>
                <w:kern w:val="0"/>
                <w:sz w:val="18"/>
                <w:szCs w:val="18"/>
              </w:rPr>
            </w:pPr>
          </w:p>
        </w:tc>
        <w:tc>
          <w:tcPr>
            <w:tcW w:w="828"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w:t>
            </w:r>
          </w:p>
        </w:tc>
        <w:tc>
          <w:tcPr>
            <w:tcW w:w="4737"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设备使用与维护、试验环境、样品管理、试验检测等记录是否真实；试验检测人员是否承担超出本人授权范围和资格的试验检测工作；试验检测过程是否符合相关规定；试验检测是否使用错误或失效的标准、规程规范；检测报告的检测项目是否在资质认定或授权范围内；是否出具虚假质量检测报告，纂改、伪造或随意抽撤质量检测报告；是否将存在工程安全问题、可能形成质量隐患或影响工程正常运行的检测结果及时报告委托方；是否违规转包、分包检测业务</w:t>
            </w:r>
          </w:p>
        </w:tc>
        <w:tc>
          <w:tcPr>
            <w:tcW w:w="2072" w:type="dxa"/>
            <w:gridSpan w:val="2"/>
          </w:tcPr>
          <w:p>
            <w:pPr>
              <w:widowControl/>
              <w:spacing w:line="578" w:lineRule="exact"/>
              <w:jc w:val="center"/>
              <w:rPr>
                <w:rFonts w:asciiTheme="minorEastAsia" w:hAnsiTheme="minorEastAsia" w:cstheme="minorEastAsia"/>
                <w:b/>
                <w:bCs/>
                <w:kern w:val="0"/>
                <w:sz w:val="18"/>
                <w:szCs w:val="18"/>
              </w:rPr>
            </w:pPr>
          </w:p>
        </w:tc>
        <w:tc>
          <w:tcPr>
            <w:tcW w:w="828"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w:t>
            </w:r>
          </w:p>
        </w:tc>
        <w:tc>
          <w:tcPr>
            <w:tcW w:w="4737"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对质量督查、巡查、检查、稽察等发现的问题是否整改到位</w:t>
            </w:r>
          </w:p>
        </w:tc>
        <w:tc>
          <w:tcPr>
            <w:tcW w:w="2072" w:type="dxa"/>
            <w:gridSpan w:val="2"/>
          </w:tcPr>
          <w:p>
            <w:pPr>
              <w:widowControl/>
              <w:spacing w:line="578" w:lineRule="exact"/>
              <w:jc w:val="center"/>
              <w:rPr>
                <w:rFonts w:asciiTheme="minorEastAsia" w:hAnsiTheme="minorEastAsia" w:cstheme="minorEastAsia"/>
                <w:b/>
                <w:bCs/>
                <w:kern w:val="0"/>
                <w:sz w:val="18"/>
                <w:szCs w:val="18"/>
              </w:rPr>
            </w:pPr>
          </w:p>
        </w:tc>
        <w:tc>
          <w:tcPr>
            <w:tcW w:w="828"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 w:type="dxa"/>
            <w:vAlign w:val="center"/>
          </w:tcPr>
          <w:p>
            <w:pPr>
              <w:widowControl/>
              <w:spacing w:line="2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7</w:t>
            </w:r>
          </w:p>
        </w:tc>
        <w:tc>
          <w:tcPr>
            <w:tcW w:w="4737" w:type="dxa"/>
            <w:gridSpan w:val="2"/>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其他</w:t>
            </w:r>
          </w:p>
        </w:tc>
        <w:tc>
          <w:tcPr>
            <w:tcW w:w="2072" w:type="dxa"/>
            <w:gridSpan w:val="2"/>
            <w:vAlign w:val="center"/>
          </w:tcPr>
          <w:p>
            <w:pPr>
              <w:widowControl/>
              <w:spacing w:line="260" w:lineRule="exact"/>
              <w:ind w:firstLine="360" w:firstLineChars="200"/>
              <w:rPr>
                <w:rFonts w:asciiTheme="minorEastAsia" w:hAnsiTheme="minorEastAsia" w:cstheme="minorEastAsia"/>
                <w:sz w:val="18"/>
                <w:szCs w:val="18"/>
                <w:lang w:val="zh-CN"/>
              </w:rPr>
            </w:pPr>
          </w:p>
        </w:tc>
        <w:tc>
          <w:tcPr>
            <w:tcW w:w="828" w:type="dxa"/>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gridSpan w:val="2"/>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被检查单位代表签名</w:t>
            </w:r>
          </w:p>
        </w:tc>
        <w:tc>
          <w:tcPr>
            <w:tcW w:w="5468" w:type="dxa"/>
            <w:gridSpan w:val="4"/>
            <w:vAlign w:val="center"/>
          </w:tcPr>
          <w:p>
            <w:pPr>
              <w:widowControl/>
              <w:spacing w:line="578" w:lineRule="exact"/>
              <w:jc w:val="center"/>
              <w:rPr>
                <w:rFonts w:asciiTheme="minorEastAsia" w:hAnsiTheme="minorEastAsia" w:cstheme="minorEastAsia"/>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7" w:type="dxa"/>
            <w:gridSpan w:val="2"/>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检查单位人员签名</w:t>
            </w:r>
          </w:p>
        </w:tc>
        <w:tc>
          <w:tcPr>
            <w:tcW w:w="2568" w:type="dxa"/>
            <w:vAlign w:val="center"/>
          </w:tcPr>
          <w:p>
            <w:pPr>
              <w:widowControl/>
              <w:spacing w:line="578" w:lineRule="exact"/>
              <w:jc w:val="center"/>
              <w:rPr>
                <w:rFonts w:asciiTheme="minorEastAsia" w:hAnsiTheme="minorEastAsia" w:cstheme="minorEastAsia"/>
                <w:b/>
                <w:bCs/>
                <w:kern w:val="0"/>
                <w:sz w:val="18"/>
                <w:szCs w:val="18"/>
              </w:rPr>
            </w:pPr>
          </w:p>
        </w:tc>
        <w:tc>
          <w:tcPr>
            <w:tcW w:w="1450" w:type="dxa"/>
            <w:vAlign w:val="center"/>
          </w:tcPr>
          <w:p>
            <w:pPr>
              <w:widowControl/>
              <w:spacing w:line="578" w:lineRule="exact"/>
              <w:jc w:val="center"/>
              <w:rPr>
                <w:rFonts w:asciiTheme="minorEastAsia" w:hAnsiTheme="minorEastAsia" w:cstheme="minorEastAsia"/>
                <w:b/>
                <w:bCs/>
                <w:kern w:val="0"/>
                <w:sz w:val="18"/>
                <w:szCs w:val="18"/>
              </w:rPr>
            </w:pPr>
            <w:r>
              <w:rPr>
                <w:rFonts w:hint="eastAsia" w:asciiTheme="minorEastAsia" w:hAnsiTheme="minorEastAsia" w:cstheme="minorEastAsia"/>
                <w:sz w:val="18"/>
                <w:szCs w:val="18"/>
              </w:rPr>
              <w:t>检查日期</w:t>
            </w:r>
            <w:r>
              <w:rPr>
                <w:rFonts w:asciiTheme="minorEastAsia" w:hAnsiTheme="minorEastAsia" w:cstheme="minorEastAsia"/>
                <w:sz w:val="18"/>
                <w:szCs w:val="18"/>
              </w:rPr>
              <w:t xml:space="preserve">       </w:t>
            </w:r>
          </w:p>
        </w:tc>
        <w:tc>
          <w:tcPr>
            <w:tcW w:w="1450" w:type="dxa"/>
            <w:gridSpan w:val="2"/>
            <w:vAlign w:val="center"/>
          </w:tcPr>
          <w:p>
            <w:pPr>
              <w:widowControl/>
              <w:spacing w:line="578" w:lineRule="exact"/>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年  月  日</w:t>
            </w:r>
          </w:p>
        </w:tc>
      </w:tr>
    </w:tbl>
    <w:p>
      <w:r>
        <w:rPr>
          <w:rFonts w:ascii="Times New Roman" w:hAnsi="Times New Roman" w:eastAsia="仿宋_GB2312"/>
          <w:color w:val="FF0000"/>
          <w:kern w:val="0"/>
          <w:sz w:val="32"/>
          <w:szCs w:val="32"/>
        </w:rPr>
        <w:br w:type="page"/>
      </w:r>
    </w:p>
    <w:p>
      <w:pPr>
        <w:widowControl/>
        <w:jc w:val="center"/>
        <w:rPr>
          <w:rFonts w:ascii="Times New Roman" w:hAnsi="Times New Roman" w:eastAsia="黑体"/>
          <w:sz w:val="28"/>
          <w:szCs w:val="32"/>
        </w:rPr>
      </w:pPr>
      <w:bookmarkStart w:id="108" w:name="_Toc1859027295_WPSOffice_Level2"/>
      <w:bookmarkStart w:id="109" w:name="_Toc14470"/>
      <w:r>
        <w:rPr>
          <w:rFonts w:ascii="Times New Roman" w:hAnsi="Times New Roman" w:eastAsia="黑体"/>
          <w:sz w:val="28"/>
          <w:szCs w:val="32"/>
        </w:rPr>
        <w:t>表D.9  工程实体质量</w:t>
      </w:r>
      <w:r>
        <w:rPr>
          <w:rFonts w:hint="eastAsia" w:ascii="Times New Roman" w:hAnsi="Times New Roman" w:eastAsia="黑体"/>
          <w:sz w:val="28"/>
          <w:szCs w:val="32"/>
        </w:rPr>
        <w:t>检查表</w:t>
      </w:r>
      <w:bookmarkEnd w:id="108"/>
      <w:bookmarkEnd w:id="109"/>
    </w:p>
    <w:tbl>
      <w:tblPr>
        <w:tblStyle w:val="30"/>
        <w:tblW w:w="9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634"/>
        <w:gridCol w:w="2535"/>
        <w:gridCol w:w="1657"/>
        <w:gridCol w:w="1400"/>
        <w:gridCol w:w="677"/>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blHeader/>
          <w:jc w:val="center"/>
        </w:trPr>
        <w:tc>
          <w:tcPr>
            <w:tcW w:w="791"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5826" w:type="dxa"/>
            <w:gridSpan w:val="3"/>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检查项目及内容</w:t>
            </w:r>
          </w:p>
        </w:tc>
        <w:tc>
          <w:tcPr>
            <w:tcW w:w="2077" w:type="dxa"/>
            <w:gridSpan w:val="2"/>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检查情况</w:t>
            </w:r>
          </w:p>
        </w:tc>
        <w:tc>
          <w:tcPr>
            <w:tcW w:w="724"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restart"/>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1、基础处理工程质量</w:t>
            </w: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地基变形、不均匀沉陷等是否</w:t>
            </w:r>
            <w:r>
              <w:rPr>
                <w:rFonts w:hint="eastAsia" w:asciiTheme="minorEastAsia" w:hAnsiTheme="minorEastAsia" w:cstheme="minorEastAsia"/>
                <w:sz w:val="18"/>
                <w:szCs w:val="18"/>
                <w:lang w:eastAsia="zh-CN"/>
              </w:rPr>
              <w:t>按</w:t>
            </w:r>
            <w:r>
              <w:rPr>
                <w:rFonts w:hint="eastAsia" w:asciiTheme="minorEastAsia" w:hAnsiTheme="minorEastAsia" w:cstheme="minorEastAsia"/>
                <w:sz w:val="18"/>
                <w:szCs w:val="18"/>
              </w:rPr>
              <w:t>设计要求进行处理，承载力是否满足设计要求，是否存在局部失稳导致建筑物出现倾斜、开裂现象</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lang w:val="zh-CN"/>
              </w:rPr>
              <w:t>灌注桩（搅拌桩等）桩位偏差、桩径、桩项高程</w:t>
            </w:r>
            <w:r>
              <w:rPr>
                <w:rFonts w:hint="eastAsia" w:asciiTheme="minorEastAsia" w:hAnsiTheme="minorEastAsia" w:cstheme="minorEastAsia"/>
                <w:sz w:val="18"/>
                <w:szCs w:val="18"/>
              </w:rPr>
              <w:t>、孔深、孔径等</w:t>
            </w:r>
            <w:r>
              <w:rPr>
                <w:rFonts w:hint="eastAsia" w:asciiTheme="minorEastAsia" w:hAnsiTheme="minorEastAsia" w:cstheme="minorEastAsia"/>
                <w:sz w:val="18"/>
                <w:szCs w:val="18"/>
                <w:lang w:val="zh-CN"/>
              </w:rPr>
              <w:t>是否符合设计和规范要求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钢筋笼保护层厚度、钢筋规格、数量及预留长度是否符合规范和设计要求；混凝土试块强度是否符合设计要求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桩身完整性、承载力检测是否满足规范和设计要求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防渗墙墙体质量（墙体完整性、连续性</w:t>
            </w:r>
            <w:r>
              <w:rPr>
                <w:rFonts w:hint="eastAsia" w:asciiTheme="minorEastAsia" w:hAnsiTheme="minorEastAsia" w:cstheme="minorEastAsia"/>
                <w:sz w:val="18"/>
                <w:szCs w:val="18"/>
              </w:rPr>
              <w:t>、均匀性</w:t>
            </w:r>
            <w:r>
              <w:rPr>
                <w:rFonts w:hint="eastAsia" w:asciiTheme="minorEastAsia" w:hAnsiTheme="minorEastAsia" w:cstheme="minorEastAsia"/>
                <w:sz w:val="18"/>
                <w:szCs w:val="18"/>
                <w:lang w:val="zh-CN"/>
              </w:rPr>
              <w:t>，</w:t>
            </w:r>
            <w:r>
              <w:rPr>
                <w:rFonts w:hint="eastAsia" w:asciiTheme="minorEastAsia" w:hAnsiTheme="minorEastAsia" w:cstheme="minorEastAsia"/>
                <w:sz w:val="18"/>
                <w:szCs w:val="18"/>
              </w:rPr>
              <w:t>墙体材料强度、抗渗、弹模等，墙体深度、厚度、轴线、墙顶高程）</w:t>
            </w:r>
            <w:r>
              <w:rPr>
                <w:rFonts w:hint="eastAsia" w:asciiTheme="minorEastAsia" w:hAnsiTheme="minorEastAsia" w:cstheme="minorEastAsia"/>
                <w:sz w:val="18"/>
                <w:szCs w:val="18"/>
                <w:lang w:eastAsia="zh-CN"/>
              </w:rPr>
              <w:t>是否满足要求</w:t>
            </w:r>
            <w:r>
              <w:rPr>
                <w:rFonts w:hint="eastAsia" w:asciiTheme="minorEastAsia" w:hAnsiTheme="minorEastAsia" w:cstheme="minorEastAsia"/>
                <w:sz w:val="18"/>
                <w:szCs w:val="18"/>
              </w:rPr>
              <w:t>；钢筋规格、数量及仪器埋设数量、位置、方向是否满足设计要求</w:t>
            </w:r>
          </w:p>
        </w:tc>
        <w:tc>
          <w:tcPr>
            <w:tcW w:w="2077" w:type="dxa"/>
            <w:gridSpan w:val="2"/>
            <w:vAlign w:val="center"/>
          </w:tcPr>
          <w:p>
            <w:pPr>
              <w:widowControl/>
              <w:spacing w:line="360" w:lineRule="exact"/>
              <w:jc w:val="center"/>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水泥灌浆材料或浆液配比</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灌浆结束条件</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压水试验</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透水率、岩体波速、静弹性模量、钻孔取芯、槽检等是否满足规范和设计要求；混凝土坝接缝灌浆系统是否畅通，岩层或混凝土面是否出现抬动破坏</w:t>
            </w:r>
          </w:p>
        </w:tc>
        <w:tc>
          <w:tcPr>
            <w:tcW w:w="2077" w:type="dxa"/>
            <w:gridSpan w:val="2"/>
            <w:vAlign w:val="center"/>
          </w:tcPr>
          <w:p>
            <w:pPr>
              <w:widowControl/>
              <w:spacing w:line="360" w:lineRule="exact"/>
              <w:jc w:val="center"/>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restart"/>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2、土石方工程质量</w:t>
            </w: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岩石边坡开挖坡面</w:t>
            </w:r>
            <w:r>
              <w:rPr>
                <w:rFonts w:hint="eastAsia" w:asciiTheme="minorEastAsia" w:hAnsiTheme="minorEastAsia" w:cstheme="minorEastAsia"/>
                <w:sz w:val="18"/>
                <w:szCs w:val="18"/>
                <w:lang w:eastAsia="zh-CN"/>
              </w:rPr>
              <w:t>是否</w:t>
            </w:r>
            <w:r>
              <w:rPr>
                <w:rFonts w:hint="eastAsia" w:asciiTheme="minorEastAsia" w:hAnsiTheme="minorEastAsia" w:cstheme="minorEastAsia"/>
                <w:sz w:val="18"/>
                <w:szCs w:val="18"/>
              </w:rPr>
              <w:t>稳定，超、欠挖处理质量是否满足设计要求；岩石地基开挖断层及裂隙密集带，多组切割的不稳定岩体，不良地质、超挖部位处理等是否满足设计要求；膨胀岩开挖爆破震动是否导致建基面大面积滑坡</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是否按合同要求设置临时防护及排水设施，已开挖的永久边坡面及附近建筑物的基础是否遭受冲刷或侵蚀破坏，永久性排水沟槽的坡度和尺寸</w:t>
            </w:r>
            <w:r>
              <w:rPr>
                <w:rFonts w:hint="eastAsia" w:asciiTheme="minorEastAsia" w:hAnsiTheme="minorEastAsia" w:cstheme="minorEastAsia"/>
                <w:sz w:val="18"/>
                <w:szCs w:val="18"/>
                <w:lang w:eastAsia="zh-CN"/>
              </w:rPr>
              <w:t>是否</w:t>
            </w:r>
            <w:r>
              <w:rPr>
                <w:rFonts w:hint="eastAsia" w:asciiTheme="minorEastAsia" w:hAnsiTheme="minorEastAsia" w:cstheme="minorEastAsia"/>
                <w:sz w:val="18"/>
                <w:szCs w:val="18"/>
              </w:rPr>
              <w:t>符合规程规范或合同技术要求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岩石洞室开挖、浅埋暗挖地质弱面处理是否符合设计要求；洞室开挖轴线偏差或贯通误差是否及时进行调整；洞身段由于支护不及时等非地质原因造成局部塌方，超挖、欠挖处理质量是否满足设计要求；浆液配合比、灌浆压力是否符合设计要求，灌浆结束标准是否符合规范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基面清理和处理中坟墓、洞穴、水井、泉眼、沟槽、有害裂隙等是否按规定处理，</w:t>
            </w:r>
            <w:r>
              <w:rPr>
                <w:rFonts w:hint="eastAsia" w:asciiTheme="minorEastAsia" w:hAnsiTheme="minorEastAsia" w:cstheme="minorEastAsia"/>
                <w:sz w:val="18"/>
                <w:szCs w:val="18"/>
              </w:rPr>
              <w:t>是否清理基面土层；</w:t>
            </w:r>
            <w:r>
              <w:rPr>
                <w:rFonts w:hint="eastAsia" w:asciiTheme="minorEastAsia" w:hAnsiTheme="minorEastAsia" w:cstheme="minorEastAsia"/>
                <w:sz w:val="18"/>
                <w:szCs w:val="18"/>
                <w:lang w:val="zh-CN"/>
              </w:rPr>
              <w:t>基坑（槽）</w:t>
            </w:r>
            <w:r>
              <w:rPr>
                <w:rFonts w:hint="eastAsia" w:asciiTheme="minorEastAsia" w:hAnsiTheme="minorEastAsia" w:cstheme="minorEastAsia"/>
                <w:sz w:val="18"/>
                <w:szCs w:val="18"/>
              </w:rPr>
              <w:t>、渠道</w:t>
            </w:r>
            <w:r>
              <w:rPr>
                <w:rFonts w:hint="eastAsia" w:asciiTheme="minorEastAsia" w:hAnsiTheme="minorEastAsia" w:cstheme="minorEastAsia"/>
                <w:sz w:val="18"/>
                <w:szCs w:val="18"/>
                <w:lang w:val="zh-CN"/>
              </w:rPr>
              <w:t>长、宽、底部标高</w:t>
            </w:r>
            <w:r>
              <w:rPr>
                <w:rFonts w:hint="eastAsia" w:asciiTheme="minorEastAsia" w:hAnsiTheme="minorEastAsia" w:cstheme="minorEastAsia"/>
                <w:sz w:val="18"/>
                <w:szCs w:val="18"/>
              </w:rPr>
              <w:t>、边坡</w:t>
            </w:r>
            <w:r>
              <w:rPr>
                <w:rFonts w:hint="eastAsia" w:asciiTheme="minorEastAsia" w:hAnsiTheme="minorEastAsia" w:cstheme="minorEastAsia"/>
                <w:sz w:val="18"/>
                <w:szCs w:val="18"/>
                <w:lang w:val="zh-CN"/>
              </w:rPr>
              <w:t>偏差是否符合规范和设计要求，边坡是否出现失稳、滑塌</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渠基承载力</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顶涵施工是否</w:t>
            </w:r>
            <w:r>
              <w:rPr>
                <w:rFonts w:hint="eastAsia" w:asciiTheme="minorEastAsia" w:hAnsiTheme="minorEastAsia" w:cstheme="minorEastAsia"/>
                <w:sz w:val="18"/>
                <w:szCs w:val="18"/>
              </w:rPr>
              <w:t>带水作业，是否</w:t>
            </w:r>
            <w:r>
              <w:rPr>
                <w:rFonts w:hint="eastAsia" w:asciiTheme="minorEastAsia" w:hAnsiTheme="minorEastAsia" w:cstheme="minorEastAsia"/>
                <w:sz w:val="18"/>
                <w:szCs w:val="18"/>
                <w:lang w:val="zh-CN"/>
              </w:rPr>
              <w:t>存在超挖</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局部失稳、坍塌现象</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节间接缝</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按设计要求进行防水处理</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土石方填筑压实度</w:t>
            </w:r>
            <w:r>
              <w:rPr>
                <w:rFonts w:hint="eastAsia" w:asciiTheme="minorEastAsia" w:hAnsiTheme="minorEastAsia" w:cstheme="minorEastAsia"/>
                <w:sz w:val="18"/>
                <w:szCs w:val="18"/>
              </w:rPr>
              <w:t>是否符合设计要求；</w:t>
            </w:r>
            <w:r>
              <w:rPr>
                <w:rFonts w:hint="eastAsia" w:asciiTheme="minorEastAsia" w:hAnsiTheme="minorEastAsia" w:cstheme="minorEastAsia"/>
                <w:sz w:val="18"/>
                <w:szCs w:val="18"/>
                <w:lang w:val="zh-CN"/>
              </w:rPr>
              <w:t>土方（碎石土）填筑中土料、砂砾料、堆石料等填筑料材质、粒径、土石比例、级配等质量指标是否合格，含水率、铺设厚度等参数是否符合碾压试验要求，是否夹杂草根、树根、建筑垃圾等杂物</w:t>
            </w:r>
            <w:r>
              <w:rPr>
                <w:rFonts w:hint="eastAsia" w:asciiTheme="minorEastAsia" w:hAnsiTheme="minorEastAsia" w:cstheme="minorEastAsia"/>
                <w:sz w:val="18"/>
                <w:szCs w:val="18"/>
              </w:rPr>
              <w:t>，填筑层是否发生不均匀</w:t>
            </w:r>
            <w:r>
              <w:rPr>
                <w:rFonts w:hint="eastAsia" w:asciiTheme="minorEastAsia" w:hAnsiTheme="minorEastAsia" w:cstheme="minorEastAsia"/>
                <w:sz w:val="18"/>
                <w:szCs w:val="18"/>
                <w:lang w:val="zh-CN"/>
              </w:rPr>
              <w:t>沉陷、裂缝、滑坡</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结合面处理是否到位</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反滤料铺筑厚度、相对密度</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透水性、级配、反滤体尺寸是否满足设计要求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是否有混料现象</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分段施工时是否层间错位、缺断；高密度聚乙烯（HDPE）土工格栅检测指标</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符合规范要求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水泥改性土平均水泥含量、均匀度和标准差</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满足施工技术要求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水泥品种和强度等级</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土料的自由膨胀率</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符合设计要求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堤、坝工程是否存在坡面</w:t>
            </w:r>
            <w:r>
              <w:rPr>
                <w:rFonts w:hint="eastAsia" w:asciiTheme="minorEastAsia" w:hAnsiTheme="minorEastAsia" w:cstheme="minorEastAsia"/>
                <w:sz w:val="18"/>
                <w:szCs w:val="18"/>
              </w:rPr>
              <w:t>及边坡</w:t>
            </w:r>
            <w:r>
              <w:rPr>
                <w:rFonts w:hint="eastAsia" w:asciiTheme="minorEastAsia" w:hAnsiTheme="minorEastAsia" w:cstheme="minorEastAsia"/>
                <w:sz w:val="18"/>
                <w:szCs w:val="18"/>
                <w:lang w:val="zh-CN"/>
              </w:rPr>
              <w:t>变形、沉陷、滑塌或存在纵、横向裂缝</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反滤体是否出现塌陷、土体流失</w:t>
            </w:r>
            <w:r>
              <w:rPr>
                <w:rFonts w:hint="eastAsia" w:asciiTheme="minorEastAsia" w:hAnsiTheme="minorEastAsia" w:cstheme="minorEastAsia"/>
                <w:sz w:val="18"/>
                <w:szCs w:val="18"/>
              </w:rPr>
              <w:t>，穿渠建筑物与填土接触面是否出现土体冲刷、流失破坏</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restart"/>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3、混凝土及钢筋混凝土工程质量</w:t>
            </w:r>
          </w:p>
        </w:tc>
        <w:tc>
          <w:tcPr>
            <w:tcW w:w="5826" w:type="dxa"/>
            <w:gridSpan w:val="3"/>
            <w:tcMar>
              <w:top w:w="0" w:type="dxa"/>
              <w:left w:w="108" w:type="dxa"/>
              <w:bottom w:w="0" w:type="dxa"/>
              <w:right w:w="108" w:type="dxa"/>
            </w:tcMar>
            <w:vAlign w:val="center"/>
          </w:tcPr>
          <w:p>
            <w:pPr>
              <w:widowControl/>
              <w:spacing w:line="260" w:lineRule="exact"/>
              <w:rPr>
                <w:rFonts w:hint="eastAsia" w:eastAsia="宋体" w:asciiTheme="minorEastAsia" w:hAnsiTheme="minorEastAsia" w:cstheme="minorEastAsia"/>
                <w:sz w:val="18"/>
                <w:szCs w:val="18"/>
                <w:lang w:val="zh-CN" w:eastAsia="zh-CN"/>
              </w:rPr>
            </w:pPr>
            <w:r>
              <w:rPr>
                <w:rFonts w:hint="eastAsia" w:asciiTheme="minorEastAsia" w:hAnsiTheme="minorEastAsia" w:cstheme="minorEastAsia"/>
                <w:sz w:val="18"/>
                <w:szCs w:val="18"/>
              </w:rPr>
              <w:t>模板拆除时间是否满足规范或设计要求</w:t>
            </w:r>
            <w:r>
              <w:rPr>
                <w:rFonts w:hint="eastAsia" w:asciiTheme="minorEastAsia" w:hAnsiTheme="minorEastAsia" w:cstheme="minorEastAsia"/>
                <w:sz w:val="18"/>
                <w:szCs w:val="18"/>
                <w:lang w:eastAsia="zh-CN"/>
              </w:rPr>
              <w:t>，是否有拆模记录</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lang w:val="zh-CN"/>
              </w:rPr>
              <w:t>钢筋材质、规格、种类、钢号</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钢筋的代换</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电弧焊使用的焊条型号与钢筋的级别</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受力钢筋安装的位置</w:t>
            </w:r>
            <w:r>
              <w:rPr>
                <w:rFonts w:hint="eastAsia" w:asciiTheme="minorEastAsia" w:hAnsiTheme="minorEastAsia" w:cstheme="minorEastAsia"/>
                <w:sz w:val="18"/>
                <w:szCs w:val="18"/>
              </w:rPr>
              <w:t>与</w:t>
            </w:r>
            <w:r>
              <w:rPr>
                <w:rFonts w:hint="eastAsia" w:asciiTheme="minorEastAsia" w:hAnsiTheme="minorEastAsia" w:cstheme="minorEastAsia"/>
                <w:sz w:val="18"/>
                <w:szCs w:val="18"/>
                <w:lang w:val="zh-CN"/>
              </w:rPr>
              <w:t>数量等</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符合规范或设计要求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混凝土施工缝是否存在乳皮、未成毛面或未露粗沙、清理不彻底、缝内夹渣，新旧混凝土结合质量是否满足规范要求</w:t>
            </w:r>
            <w:r>
              <w:rPr>
                <w:rFonts w:hint="eastAsia" w:asciiTheme="minorEastAsia" w:hAnsiTheme="minorEastAsia" w:cstheme="minorEastAsia"/>
                <w:sz w:val="18"/>
                <w:szCs w:val="18"/>
              </w:rPr>
              <w:t>，是否形成冷缝</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lang w:val="zh-CN"/>
              </w:rPr>
              <w:t>预埋件的结构形式、位置、尺寸以及所用材料的品种、规格、性能指标</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满足规范或设计要求；变形（伸缩）</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渗（漏）水</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缝面填料的材料、厚度</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满足设计要求；止水片（带）的安装</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符合规范或设计要求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交叉接头处理</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满足要求；内部观测仪器及其附件的规格、数量、尺寸等是否满足设计要求，专用电缆接头连接是否绝缘、透气、渗水，成活率是否满足规范或设计要求</w:t>
            </w:r>
          </w:p>
        </w:tc>
        <w:tc>
          <w:tcPr>
            <w:tcW w:w="2077" w:type="dxa"/>
            <w:gridSpan w:val="2"/>
            <w:vAlign w:val="center"/>
          </w:tcPr>
          <w:p>
            <w:pPr>
              <w:widowControl/>
              <w:spacing w:line="360" w:lineRule="exact"/>
              <w:jc w:val="lef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混凝土（砂浆）强度、抗渗、抗冻融、抗冲磨指标</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满足设计要求</w:t>
            </w:r>
          </w:p>
        </w:tc>
        <w:tc>
          <w:tcPr>
            <w:tcW w:w="2077" w:type="dxa"/>
            <w:gridSpan w:val="2"/>
            <w:vAlign w:val="center"/>
          </w:tcPr>
          <w:p>
            <w:pPr>
              <w:widowControl/>
              <w:spacing w:line="360" w:lineRule="exact"/>
              <w:jc w:val="lef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混凝土出现初凝现象</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按规范要求处理</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混凝土表面是否出现气泡、麻面、水波纹、砂线等问题，边角区域、钢筋密集区域、止水带周边等部位是否存在骨料架空、孔洞、蜂窝等现象</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坝体与岸坡接触处理</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建筑物轴线偏移</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超过规范规定</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混凝土外露面或迎水面是否出现错台，混凝土结构是否出现</w:t>
            </w:r>
            <w:r>
              <w:rPr>
                <w:rFonts w:hint="eastAsia" w:asciiTheme="minorEastAsia" w:hAnsiTheme="minorEastAsia" w:cstheme="minorEastAsia"/>
                <w:sz w:val="18"/>
                <w:szCs w:val="18"/>
              </w:rPr>
              <w:t>贯穿性</w:t>
            </w:r>
            <w:r>
              <w:rPr>
                <w:rFonts w:hint="eastAsia" w:asciiTheme="minorEastAsia" w:hAnsiTheme="minorEastAsia" w:cstheme="minorEastAsia"/>
                <w:sz w:val="18"/>
                <w:szCs w:val="18"/>
                <w:lang w:val="zh-CN"/>
              </w:rPr>
              <w:t>裂缝</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预应力材料质量</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筋编束</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符合设计要求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波纹管安装定位坐标偏差</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超标导致受力条件改变影响结构安全</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预应力筋管道</w:t>
            </w:r>
            <w:r>
              <w:rPr>
                <w:rFonts w:hint="eastAsia" w:asciiTheme="minorEastAsia" w:hAnsiTheme="minorEastAsia" w:cstheme="minorEastAsia"/>
                <w:sz w:val="18"/>
                <w:szCs w:val="18"/>
              </w:rPr>
              <w:t>及</w:t>
            </w:r>
            <w:r>
              <w:rPr>
                <w:rFonts w:hint="eastAsia" w:asciiTheme="minorEastAsia" w:hAnsiTheme="minorEastAsia" w:cstheme="minorEastAsia"/>
                <w:sz w:val="18"/>
                <w:szCs w:val="18"/>
                <w:lang w:val="zh-CN"/>
              </w:rPr>
              <w:t>进出浆管线型</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规格、质量、固定及畅通</w:t>
            </w:r>
            <w:r>
              <w:rPr>
                <w:rFonts w:hint="eastAsia" w:asciiTheme="minorEastAsia" w:hAnsiTheme="minorEastAsia" w:cstheme="minorEastAsia"/>
                <w:sz w:val="18"/>
                <w:szCs w:val="18"/>
              </w:rPr>
              <w:t>等是否</w:t>
            </w:r>
            <w:r>
              <w:rPr>
                <w:rFonts w:hint="eastAsia" w:asciiTheme="minorEastAsia" w:hAnsiTheme="minorEastAsia" w:cstheme="minorEastAsia"/>
                <w:sz w:val="18"/>
                <w:szCs w:val="18"/>
                <w:lang w:val="zh-CN"/>
              </w:rPr>
              <w:t>符合设计要求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张拉程序及张拉力指标控制</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每级张拉吨位与理论伸长值、张拉加载速率、超张拉和锁定吨位</w:t>
            </w:r>
            <w:r>
              <w:rPr>
                <w:rFonts w:hint="eastAsia" w:asciiTheme="minorEastAsia" w:hAnsiTheme="minorEastAsia" w:cstheme="minorEastAsia"/>
                <w:sz w:val="18"/>
                <w:szCs w:val="18"/>
              </w:rPr>
              <w:t>等是否</w:t>
            </w:r>
            <w:r>
              <w:rPr>
                <w:rFonts w:hint="eastAsia" w:asciiTheme="minorEastAsia" w:hAnsiTheme="minorEastAsia" w:cstheme="minorEastAsia"/>
                <w:sz w:val="18"/>
                <w:szCs w:val="18"/>
                <w:lang w:val="zh-CN"/>
              </w:rPr>
              <w:t>符合规范或设计要求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eastAsia="zh-CN"/>
              </w:rPr>
              <w:t>是否存在</w:t>
            </w:r>
            <w:r>
              <w:rPr>
                <w:rFonts w:hint="eastAsia" w:asciiTheme="minorEastAsia" w:hAnsiTheme="minorEastAsia" w:cstheme="minorEastAsia"/>
                <w:sz w:val="18"/>
                <w:szCs w:val="18"/>
                <w:lang w:val="zh-CN"/>
              </w:rPr>
              <w:t>混凝土强度</w:t>
            </w:r>
            <w:r>
              <w:rPr>
                <w:rFonts w:hint="eastAsia" w:asciiTheme="minorEastAsia" w:hAnsiTheme="minorEastAsia" w:cstheme="minorEastAsia"/>
                <w:sz w:val="18"/>
                <w:szCs w:val="18"/>
                <w:lang w:eastAsia="zh-CN"/>
              </w:rPr>
              <w:t>未</w:t>
            </w:r>
            <w:r>
              <w:rPr>
                <w:rFonts w:hint="eastAsia" w:asciiTheme="minorEastAsia" w:hAnsiTheme="minorEastAsia" w:cstheme="minorEastAsia"/>
                <w:sz w:val="18"/>
                <w:szCs w:val="18"/>
                <w:lang w:val="zh-CN"/>
              </w:rPr>
              <w:t>达到设计要求即进行张拉或放张情形</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灌浆材料、工艺、浆液配合比、灌浆压力值、灌浆量、灌浆的回浆比重和进浆比重存在</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封锚</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符合规范或设计要求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张拉过程中</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eastAsia="zh-CN"/>
              </w:rPr>
              <w:t>存在</w:t>
            </w:r>
            <w:r>
              <w:rPr>
                <w:rFonts w:hint="eastAsia" w:asciiTheme="minorEastAsia" w:hAnsiTheme="minorEastAsia" w:cstheme="minorEastAsia"/>
                <w:sz w:val="18"/>
                <w:szCs w:val="18"/>
                <w:lang w:val="zh-CN"/>
              </w:rPr>
              <w:t>锚索断丝或预应力钢筋断裂现象</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预制构件承载力、</w:t>
            </w:r>
            <w:r>
              <w:rPr>
                <w:rFonts w:hint="eastAsia" w:asciiTheme="minorEastAsia" w:hAnsiTheme="minorEastAsia" w:cstheme="minorEastAsia"/>
                <w:sz w:val="18"/>
                <w:szCs w:val="18"/>
                <w:lang w:val="zh-CN"/>
              </w:rPr>
              <w:t>挠度、抗裂等</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混凝土预制梁、渡槽等大型构件是否出现裂缝</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预制件型号、尺寸偏差</w:t>
            </w:r>
            <w:r>
              <w:rPr>
                <w:rFonts w:hint="eastAsia" w:asciiTheme="minorEastAsia" w:hAnsiTheme="minorEastAsia" w:cstheme="minorEastAsia"/>
                <w:sz w:val="18"/>
                <w:szCs w:val="18"/>
              </w:rPr>
              <w:t>、安装是否</w:t>
            </w:r>
            <w:r>
              <w:rPr>
                <w:rFonts w:hint="eastAsia" w:asciiTheme="minorEastAsia" w:hAnsiTheme="minorEastAsia" w:cstheme="minorEastAsia"/>
                <w:sz w:val="18"/>
                <w:szCs w:val="18"/>
                <w:lang w:val="zh-CN"/>
              </w:rPr>
              <w:t>符合规范或设计要求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hint="eastAsia" w:asciiTheme="minorEastAsia" w:hAnsiTheme="minorEastAsia" w:cstheme="minorEastAsia"/>
                <w:sz w:val="18"/>
                <w:szCs w:val="18"/>
              </w:rPr>
            </w:pPr>
            <w:r>
              <w:rPr>
                <w:rFonts w:hint="eastAsia" w:asciiTheme="minorEastAsia" w:hAnsiTheme="minorEastAsia" w:cstheme="minorEastAsia"/>
                <w:sz w:val="18"/>
                <w:szCs w:val="18"/>
              </w:rPr>
              <w:t>桥梁（渡槽）伸缩缝是否出现局部破损、堵塞、渗漏、变形、开裂，桩柱结合部位偏移是否</w:t>
            </w:r>
            <w:r>
              <w:rPr>
                <w:rFonts w:hint="eastAsia" w:asciiTheme="minorEastAsia" w:hAnsiTheme="minorEastAsia" w:cstheme="minorEastAsia"/>
                <w:sz w:val="18"/>
                <w:szCs w:val="18"/>
                <w:lang w:eastAsia="zh-CN"/>
              </w:rPr>
              <w:t>符合</w:t>
            </w:r>
            <w:r>
              <w:rPr>
                <w:rFonts w:hint="eastAsia" w:asciiTheme="minorEastAsia" w:hAnsiTheme="minorEastAsia" w:cstheme="minorEastAsia"/>
                <w:sz w:val="18"/>
                <w:szCs w:val="18"/>
              </w:rPr>
              <w:t>规范要求，桩柱结合部位是否出现烂根、夹渣、露筋、软弱垫层，桩顶嵌入承台长度、钢筋锚固长度、桥面铺装层强度或压实度是否满足设计要求；支座材料、规格、型号及安装等是否符合设计要求；混凝土构件是否达到设计强度</w:t>
            </w:r>
            <w:r>
              <w:rPr>
                <w:rFonts w:hint="eastAsia" w:asciiTheme="minorEastAsia" w:hAnsiTheme="minorEastAsia" w:cstheme="minorEastAsia"/>
                <w:sz w:val="18"/>
                <w:szCs w:val="18"/>
                <w:lang w:eastAsia="zh-CN"/>
              </w:rPr>
              <w:t>才</w:t>
            </w:r>
            <w:r>
              <w:rPr>
                <w:rFonts w:hint="eastAsia" w:asciiTheme="minorEastAsia" w:hAnsiTheme="minorEastAsia" w:cstheme="minorEastAsia"/>
                <w:sz w:val="18"/>
                <w:szCs w:val="18"/>
              </w:rPr>
              <w:t>吊装</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渡槽槽身挠度、沉降、变形等是否超出允许值，渡槽槽身、结构缝等部位是否洇湿、渗漏水</w:t>
            </w:r>
          </w:p>
        </w:tc>
        <w:tc>
          <w:tcPr>
            <w:tcW w:w="2077" w:type="dxa"/>
            <w:gridSpan w:val="2"/>
            <w:vAlign w:val="center"/>
          </w:tcPr>
          <w:p>
            <w:pPr>
              <w:widowControl/>
              <w:spacing w:line="260" w:lineRule="exact"/>
              <w:rPr>
                <w:rFonts w:hint="eastAsia"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rPr>
              <w:t>管（涵）顶防护设施是否严重沉陷、损坏、冲毁、顶部裸露，是否堆积大量渣土、石堆等；管（涵）身附近填土是否出现饱和状态或出现大面积塌陷，管（涵）身段或结构缝是否渗水，PCCP管道是否断丝，管道的混凝土强度、水泥砂浆接口的强度是否</w:t>
            </w:r>
            <w:r>
              <w:rPr>
                <w:rFonts w:hint="eastAsia" w:asciiTheme="minorEastAsia" w:hAnsiTheme="minorEastAsia" w:cstheme="minorEastAsia"/>
                <w:sz w:val="18"/>
                <w:szCs w:val="18"/>
                <w:lang w:eastAsia="zh-CN"/>
              </w:rPr>
              <w:t>满足</w:t>
            </w:r>
            <w:r>
              <w:rPr>
                <w:rFonts w:hint="eastAsia" w:asciiTheme="minorEastAsia" w:hAnsiTheme="minorEastAsia" w:cstheme="minorEastAsia"/>
                <w:sz w:val="18"/>
                <w:szCs w:val="18"/>
              </w:rPr>
              <w:t>设计标准，管节表面是否出现斑疤、裂纹、严重锈蚀等缺陷，管节焊缝是否超出允许偏差值，管芯混凝土强度等级、缠丝强度是否符合要求，管内保护层是否出现空鼓、裂缝及剥落</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restart"/>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4、砌、护工程及防排水工程质量</w:t>
            </w: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所用的水泥、砂、</w:t>
            </w:r>
            <w:r>
              <w:rPr>
                <w:rFonts w:hint="eastAsia" w:asciiTheme="minorEastAsia" w:hAnsiTheme="minorEastAsia" w:cstheme="minorEastAsia"/>
                <w:sz w:val="18"/>
                <w:szCs w:val="18"/>
                <w:lang w:val="zh-CN"/>
              </w:rPr>
              <w:t>土工织物滤层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块石</w:t>
            </w:r>
            <w:r>
              <w:rPr>
                <w:rFonts w:hint="eastAsia" w:asciiTheme="minorEastAsia" w:hAnsiTheme="minorEastAsia" w:cstheme="minorEastAsia"/>
                <w:sz w:val="18"/>
                <w:szCs w:val="18"/>
              </w:rPr>
              <w:t>、土工膜、防水材料、钢筋等检验结果是否符合规范或设计要求，砂浆、混凝土强度是否满足设计要求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rPr>
              <w:t>浆砌石结构是否整体沉降、开裂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lang w:val="zh-CN"/>
              </w:rPr>
              <w:t>预制板（块）铺砌是否平整，是否出现磕碰掉角、断裂等现象</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混凝土面板衬砌是否出现裂缝、错台，衬砌板伸缩缝部位是否有杂草异物等</w:t>
            </w:r>
            <w:r>
              <w:rPr>
                <w:rFonts w:hint="eastAsia" w:asciiTheme="minorEastAsia" w:hAnsiTheme="minorEastAsia" w:cstheme="minorEastAsia"/>
                <w:sz w:val="18"/>
                <w:szCs w:val="18"/>
              </w:rPr>
              <w:t>，混凝土表面是否剥蚀或冻融破坏，</w:t>
            </w:r>
            <w:r>
              <w:rPr>
                <w:rFonts w:hint="eastAsia" w:asciiTheme="minorEastAsia" w:hAnsiTheme="minorEastAsia" w:cstheme="minorEastAsia"/>
                <w:sz w:val="18"/>
                <w:szCs w:val="18"/>
                <w:lang w:val="zh-CN"/>
              </w:rPr>
              <w:t>衬砌板</w:t>
            </w:r>
            <w:r>
              <w:rPr>
                <w:rFonts w:hint="eastAsia" w:asciiTheme="minorEastAsia" w:hAnsiTheme="minorEastAsia" w:cstheme="minorEastAsia"/>
                <w:sz w:val="18"/>
                <w:szCs w:val="18"/>
              </w:rPr>
              <w:t>是否下滑、塌陷、拱起</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lang w:val="zh-CN"/>
              </w:rPr>
              <w:t>密封胶注胶时，是否存在缝内杂物未清理干净、涂胶基面潮湿，填充不饱满、粘结不牢、未压实抹光、边缘不顺直等现象</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排水设施安装</w:t>
            </w:r>
            <w:r>
              <w:rPr>
                <w:rFonts w:hint="eastAsia" w:asciiTheme="minorEastAsia" w:hAnsiTheme="minorEastAsia" w:cstheme="minorEastAsia"/>
                <w:sz w:val="18"/>
                <w:szCs w:val="18"/>
              </w:rPr>
              <w:t>数量是否满足设计要求，</w:t>
            </w:r>
            <w:r>
              <w:rPr>
                <w:rFonts w:hint="eastAsia" w:asciiTheme="minorEastAsia" w:hAnsiTheme="minorEastAsia" w:cstheme="minorEastAsia"/>
                <w:sz w:val="18"/>
                <w:szCs w:val="18"/>
                <w:lang w:val="zh-CN"/>
              </w:rPr>
              <w:t>排水管是否畅</w:t>
            </w:r>
            <w:r>
              <w:rPr>
                <w:rFonts w:hint="eastAsia" w:asciiTheme="minorEastAsia" w:hAnsiTheme="minorEastAsia" w:cstheme="minorEastAsia"/>
                <w:sz w:val="18"/>
                <w:szCs w:val="18"/>
              </w:rPr>
              <w:t>通</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渠基排水中逆止阀是否堵塞、损坏，接头连接是否符合规范要求，软式透水管、无砂管、逆止阀管径等是否满足设计要求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土工膜是否受损严重或大面积老化，土工膜与防渗墙或墩、柱、墙等穿渠交叉建筑物连接处是否渗漏，铺设方向、搭接顺序是否满足规范或设计要求，焊缝和接头是否存在焊洞和漏气现象，搭接、铺设方式是否错误，粘结接头拉伸强度是否满足规程规范或设计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锚喷支护中的锚杆锚固深度、抗拔力、锚孔孔径等是否满足设计或规范要求</w:t>
            </w:r>
            <w:r>
              <w:rPr>
                <w:rFonts w:hint="eastAsia" w:asciiTheme="minorEastAsia" w:hAnsiTheme="minorEastAsia" w:cstheme="minorEastAsia"/>
                <w:sz w:val="18"/>
                <w:szCs w:val="18"/>
              </w:rPr>
              <w:t>，预应力锚杆的张拉力是否符合规程规范或设计要求，钢拱架（格栅）加工是否符合设计要求，钢拱架（格栅）与围岩间的空腔是否填充或填充是否符合规程规范和设计要求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抗滑桩长度、间距、位置、桩径等是否能满足设计要求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隧洞</w:t>
            </w:r>
            <w:r>
              <w:rPr>
                <w:rFonts w:hint="eastAsia" w:asciiTheme="minorEastAsia" w:hAnsiTheme="minorEastAsia" w:cstheme="minorEastAsia"/>
                <w:sz w:val="18"/>
                <w:szCs w:val="18"/>
                <w:lang w:eastAsia="zh-CN"/>
              </w:rPr>
              <w:t>初期支护</w:t>
            </w:r>
            <w:r>
              <w:rPr>
                <w:rFonts w:hint="eastAsia" w:asciiTheme="minorEastAsia" w:hAnsiTheme="minorEastAsia" w:cstheme="minorEastAsia"/>
                <w:sz w:val="18"/>
                <w:szCs w:val="18"/>
              </w:rPr>
              <w:t>与超挖岩顶、岩壁间</w:t>
            </w:r>
            <w:r>
              <w:rPr>
                <w:rFonts w:hint="eastAsia" w:asciiTheme="minorEastAsia" w:hAnsiTheme="minorEastAsia" w:cstheme="minorEastAsia"/>
                <w:sz w:val="18"/>
                <w:szCs w:val="18"/>
                <w:lang w:eastAsia="zh-CN"/>
              </w:rPr>
              <w:t>的</w:t>
            </w:r>
            <w:r>
              <w:rPr>
                <w:rFonts w:hint="eastAsia" w:asciiTheme="minorEastAsia" w:hAnsiTheme="minorEastAsia" w:cstheme="minorEastAsia"/>
                <w:sz w:val="18"/>
                <w:szCs w:val="18"/>
              </w:rPr>
              <w:t>间隙是否及时进行处理</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粘钢施工中接触灌浆是否饱满，局部是否存在空腔或粘接不牢固</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粘碳纤维布施工中破损、老化</w:t>
            </w:r>
            <w:r>
              <w:rPr>
                <w:rFonts w:hint="eastAsia" w:asciiTheme="minorEastAsia" w:hAnsiTheme="minorEastAsia" w:cstheme="minorEastAsia"/>
                <w:sz w:val="18"/>
                <w:szCs w:val="18"/>
                <w:lang w:eastAsia="zh-CN"/>
              </w:rPr>
              <w:t>的</w:t>
            </w:r>
            <w:r>
              <w:rPr>
                <w:rFonts w:hint="eastAsia" w:asciiTheme="minorEastAsia" w:hAnsiTheme="minorEastAsia" w:cstheme="minorEastAsia"/>
                <w:sz w:val="18"/>
                <w:szCs w:val="18"/>
              </w:rPr>
              <w:t>碳纤维布</w:t>
            </w:r>
            <w:r>
              <w:rPr>
                <w:rFonts w:hint="eastAsia" w:asciiTheme="minorEastAsia" w:hAnsiTheme="minorEastAsia" w:cstheme="minorEastAsia"/>
                <w:sz w:val="18"/>
                <w:szCs w:val="18"/>
                <w:lang w:eastAsia="zh-CN"/>
              </w:rPr>
              <w:t>是否</w:t>
            </w:r>
            <w:r>
              <w:rPr>
                <w:rFonts w:hint="eastAsia" w:asciiTheme="minorEastAsia" w:hAnsiTheme="minorEastAsia" w:cstheme="minorEastAsia"/>
                <w:sz w:val="18"/>
                <w:szCs w:val="18"/>
              </w:rPr>
              <w:t>及时更换</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restart"/>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5、金属结构及机电安装工程质量</w:t>
            </w: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lang w:val="zh-CN"/>
              </w:rPr>
            </w:pPr>
            <w:r>
              <w:rPr>
                <w:rFonts w:hint="eastAsia" w:asciiTheme="minorEastAsia" w:hAnsiTheme="minorEastAsia" w:cstheme="minorEastAsia"/>
                <w:sz w:val="18"/>
                <w:szCs w:val="18"/>
              </w:rPr>
              <w:t>金属结构制作加工尺寸误差是否满足设计要求，是否能正常运行</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压力钢管安装轴线位置、管口圆度、钢管接缝连接偏差、焊接质量等是否符合规范规定，钢管内、外壁表面临时支撑、夹具和焊疤是否清除彻底或清除过程中损伤母材</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闸门及附属结构安装中对门槽中心线偏差是否符合规范规定，平面闸门门楣轴线位置和高程的安装误差、平面闸门门轨和底坎的纵横轴线和高程的安装误差、弧形闸门铰座基础螺栓中心安装误差、弧形闸门侧轨和底坎位置和高程的安装误差是否满足规范和设计要求，闸门在开启状态下是否异常下滑或不能正常启闭，闸门是否设置锁定装置，闸门吊耳板、吊座是否有裂纹，闸门埋件内的热油融冰装置</w:t>
            </w:r>
            <w:r>
              <w:rPr>
                <w:rFonts w:hint="eastAsia" w:asciiTheme="minorEastAsia" w:hAnsiTheme="minorEastAsia" w:cstheme="minorEastAsia"/>
                <w:sz w:val="18"/>
                <w:szCs w:val="18"/>
                <w:lang w:eastAsia="zh-CN"/>
              </w:rPr>
              <w:t>是否</w:t>
            </w:r>
            <w:r>
              <w:rPr>
                <w:rFonts w:hint="eastAsia" w:asciiTheme="minorEastAsia" w:hAnsiTheme="minorEastAsia" w:cstheme="minorEastAsia"/>
                <w:sz w:val="18"/>
                <w:szCs w:val="18"/>
              </w:rPr>
              <w:t>损坏</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是否影响工程运行安全，</w:t>
            </w:r>
            <w:r>
              <w:rPr>
                <w:rFonts w:hint="eastAsia" w:asciiTheme="minorEastAsia" w:hAnsiTheme="minorEastAsia" w:cstheme="minorEastAsia"/>
                <w:sz w:val="18"/>
                <w:szCs w:val="18"/>
                <w:lang w:val="zh-CN"/>
              </w:rPr>
              <w:t>止水装置密封是否严密，通过任意1m长度水封范围内漏水量是否超过0.1L/s</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液压启闭机运行</w:t>
            </w:r>
            <w:r>
              <w:rPr>
                <w:rFonts w:hint="eastAsia" w:asciiTheme="minorEastAsia" w:hAnsiTheme="minorEastAsia" w:cstheme="minorEastAsia"/>
                <w:sz w:val="18"/>
                <w:szCs w:val="18"/>
              </w:rPr>
              <w:t>时</w:t>
            </w:r>
            <w:r>
              <w:rPr>
                <w:rFonts w:hint="eastAsia" w:asciiTheme="minorEastAsia" w:hAnsiTheme="minorEastAsia" w:cstheme="minorEastAsia"/>
                <w:sz w:val="18"/>
                <w:szCs w:val="18"/>
                <w:lang w:val="zh-CN"/>
              </w:rPr>
              <w:t>两侧油缸行程差超过设计要求值时</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能实现自动纠偏</w:t>
            </w:r>
            <w:r>
              <w:rPr>
                <w:rFonts w:hint="eastAsia" w:asciiTheme="minorEastAsia" w:hAnsiTheme="minorEastAsia" w:cstheme="minorEastAsia"/>
                <w:sz w:val="18"/>
                <w:szCs w:val="18"/>
              </w:rPr>
              <w:t>，液压站动力电机是否能正常启动，</w:t>
            </w:r>
            <w:r>
              <w:rPr>
                <w:rFonts w:hint="eastAsia" w:asciiTheme="minorEastAsia" w:hAnsiTheme="minorEastAsia" w:cstheme="minorEastAsia"/>
                <w:sz w:val="18"/>
                <w:szCs w:val="18"/>
                <w:lang w:val="zh-CN"/>
              </w:rPr>
              <w:t>贮油箱、油泵、油缸、油管路系统是否漏油，启闭试验及液压试验是否有渗漏</w:t>
            </w:r>
            <w:r>
              <w:rPr>
                <w:rFonts w:hint="eastAsia" w:asciiTheme="minorEastAsia" w:hAnsiTheme="minorEastAsia" w:cstheme="minorEastAsia"/>
                <w:sz w:val="18"/>
                <w:szCs w:val="18"/>
              </w:rPr>
              <w:t>，空载试验油压连续空转不少于30min时是否出现异常现象，油泵在工作压力的25%、50%、75%和100%分别连续运转15min时是否出现振动、杂音和温升过高等现象，油泵在1.1倍工作压力时排油是否有剧烈振动和杂音，闸门提起48h因系统漏油而产生的闸门沉降量是否大于200mm</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固定式卷扬机等安装中静负荷升降机制动器</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能制止住1.25倍额定负荷升降或动作不平稳、不可靠，</w:t>
            </w:r>
            <w:r>
              <w:rPr>
                <w:rFonts w:hint="eastAsia" w:asciiTheme="minorEastAsia" w:hAnsiTheme="minorEastAsia" w:cstheme="minorEastAsia"/>
                <w:sz w:val="18"/>
                <w:szCs w:val="18"/>
              </w:rPr>
              <w:t>小车停在桥架中间起吊1.25倍额定负荷停留10分钟卸荷后、小车停在桥架中间起吊额定负荷时检查桥架是否有变形现象</w:t>
            </w:r>
            <w:r>
              <w:rPr>
                <w:rFonts w:hint="eastAsia" w:asciiTheme="minorEastAsia" w:hAnsiTheme="minorEastAsia" w:cstheme="minorEastAsia"/>
                <w:sz w:val="18"/>
                <w:szCs w:val="18"/>
                <w:lang w:eastAsia="zh-CN"/>
              </w:rPr>
              <w:t>；</w:t>
            </w:r>
            <w:r>
              <w:rPr>
                <w:rFonts w:hint="eastAsia" w:asciiTheme="minorEastAsia" w:hAnsiTheme="minorEastAsia" w:cstheme="minorEastAsia"/>
                <w:sz w:val="18"/>
                <w:szCs w:val="18"/>
              </w:rPr>
              <w:t>动负荷时升降机制动器是否能制止住1.1倍额定负荷升降或动作不平稳、不可靠</w:t>
            </w:r>
            <w:r>
              <w:rPr>
                <w:rFonts w:hint="eastAsia" w:asciiTheme="minorEastAsia" w:hAnsiTheme="minorEastAsia" w:cstheme="minorEastAsia"/>
                <w:sz w:val="18"/>
                <w:szCs w:val="18"/>
                <w:lang w:val="zh-CN"/>
              </w:rPr>
              <w:t>，动负荷时行走机制动器是否能刹住大车或小车、或车轮</w:t>
            </w:r>
            <w:r>
              <w:rPr>
                <w:rFonts w:hint="eastAsia" w:asciiTheme="minorEastAsia" w:hAnsiTheme="minorEastAsia" w:cstheme="minorEastAsia"/>
                <w:sz w:val="18"/>
                <w:szCs w:val="18"/>
                <w:lang w:val="zh-CN" w:eastAsia="zh-CN"/>
              </w:rPr>
              <w:t>是否</w:t>
            </w:r>
            <w:r>
              <w:rPr>
                <w:rFonts w:hint="eastAsia" w:asciiTheme="minorEastAsia" w:hAnsiTheme="minorEastAsia" w:cstheme="minorEastAsia"/>
                <w:sz w:val="18"/>
                <w:szCs w:val="18"/>
                <w:lang w:val="zh-CN"/>
              </w:rPr>
              <w:t>有打滑和引起振动及冲击现象；启闭机减速器、电力液压推动器等设备、设施或部位是否漏油；电动葫芦轨道梁安装是否牢固，钢丝绳是否磨损严重，滑轮是否存在裂纹或轮缘断裂，制动</w:t>
            </w:r>
            <w:r>
              <w:rPr>
                <w:rFonts w:hint="eastAsia" w:asciiTheme="minorEastAsia" w:hAnsiTheme="minorEastAsia" w:cstheme="minorEastAsia"/>
                <w:sz w:val="18"/>
                <w:szCs w:val="18"/>
              </w:rPr>
              <w:t>器是否</w:t>
            </w:r>
            <w:r>
              <w:rPr>
                <w:rFonts w:hint="eastAsia" w:asciiTheme="minorEastAsia" w:hAnsiTheme="minorEastAsia" w:cstheme="minorEastAsia"/>
                <w:sz w:val="18"/>
                <w:szCs w:val="18"/>
                <w:lang w:eastAsia="zh-CN"/>
              </w:rPr>
              <w:t>能</w:t>
            </w:r>
            <w:r>
              <w:rPr>
                <w:rFonts w:hint="eastAsia" w:asciiTheme="minorEastAsia" w:hAnsiTheme="minorEastAsia" w:cstheme="minorEastAsia"/>
                <w:sz w:val="18"/>
                <w:szCs w:val="18"/>
              </w:rPr>
              <w:t>正常开关或制动，大车桥架是否歪斜运行、啃轨，小车运行机构启动时是否车身扭摆或存在打滑现象，联轴器键槽是否压溃、发生变形，吊钩表面是否出现疲劳性裂纹或开口部位和弯曲部位发生塑性变形</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rPr>
              <w:t>泵站机组安装中电动蝶阀是否</w:t>
            </w:r>
            <w:r>
              <w:rPr>
                <w:rFonts w:hint="eastAsia"/>
                <w:lang w:eastAsia="zh-CN"/>
              </w:rPr>
              <w:t>能</w:t>
            </w:r>
            <w:r>
              <w:rPr>
                <w:rFonts w:hint="eastAsia" w:asciiTheme="minorEastAsia" w:hAnsiTheme="minorEastAsia" w:cstheme="minorEastAsia"/>
                <w:sz w:val="18"/>
                <w:szCs w:val="18"/>
              </w:rPr>
              <w:t>正常启闭，测温系统、冷却系统、励磁系统或通风系统是否出现异常，油箱、油管路等部位是否渗漏，抽排泵站水泵是否正常启动或使用，是否按设计要求安装压力表或压力表数值与实际是否相符，基础埋设件材料、型号、形状尺寸及位置尺寸等是否符合要求，水泵安装平面位置和高程是否满足规范和设计要求</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电器设备安装工程中清污设备设施出现故</w:t>
            </w:r>
            <w:r>
              <w:rPr>
                <w:rFonts w:hint="eastAsia" w:asciiTheme="minorEastAsia" w:hAnsiTheme="minorEastAsia" w:cstheme="minorEastAsia"/>
                <w:sz w:val="18"/>
                <w:szCs w:val="18"/>
              </w:rPr>
              <w:t>障是否影响工程运行安全，清污系统功能是否失效</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供电系统施工中</w:t>
            </w:r>
            <w:r>
              <w:rPr>
                <w:rFonts w:hint="eastAsia" w:asciiTheme="minorEastAsia" w:hAnsiTheme="minorEastAsia" w:cstheme="minorEastAsia"/>
                <w:sz w:val="18"/>
                <w:szCs w:val="18"/>
              </w:rPr>
              <w:t>电线是否断裂、脱落，电杆、电塔是否倒塌，高、低压配电柜故障是否影响工程运行安全，变压器运行时是否存在异常现象，变压器套管、瓷瓶是否有裂纹或破损或有放电痕迹，柴油发电机是否出现故障、能否正常运行</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Merge w:val="continue"/>
            <w:vAlign w:val="center"/>
          </w:tcPr>
          <w:p>
            <w:pPr>
              <w:widowControl/>
              <w:spacing w:line="360" w:lineRule="exact"/>
              <w:jc w:val="center"/>
              <w:rPr>
                <w:rFonts w:asciiTheme="minorEastAsia" w:hAnsiTheme="minorEastAsia" w:cstheme="minorEastAsia"/>
                <w:sz w:val="18"/>
                <w:szCs w:val="18"/>
              </w:rPr>
            </w:pP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r>
              <w:rPr>
                <w:rFonts w:hint="eastAsia" w:asciiTheme="minorEastAsia" w:hAnsiTheme="minorEastAsia" w:cstheme="minorEastAsia"/>
                <w:sz w:val="18"/>
                <w:szCs w:val="18"/>
                <w:lang w:val="zh-CN"/>
              </w:rPr>
              <w:t>接地装置施工中接地体和接地线的规格、接地装置的布置</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满足设计要求</w:t>
            </w:r>
            <w:r>
              <w:rPr>
                <w:rFonts w:hint="eastAsia" w:asciiTheme="minorEastAsia" w:hAnsiTheme="minorEastAsia" w:cstheme="minorEastAsia"/>
                <w:sz w:val="18"/>
                <w:szCs w:val="18"/>
              </w:rPr>
              <w:t>，重要设备的</w:t>
            </w:r>
            <w:r>
              <w:rPr>
                <w:rFonts w:hint="eastAsia" w:asciiTheme="minorEastAsia" w:hAnsiTheme="minorEastAsia" w:cstheme="minorEastAsia"/>
                <w:sz w:val="18"/>
                <w:szCs w:val="18"/>
                <w:lang w:val="zh-CN"/>
              </w:rPr>
              <w:t>接地或避雷装置的连接是否符合规范或设计要求</w:t>
            </w:r>
            <w:r>
              <w:rPr>
                <w:rFonts w:hint="eastAsia" w:asciiTheme="minorEastAsia" w:hAnsiTheme="minorEastAsia" w:cstheme="minorEastAsia"/>
                <w:sz w:val="18"/>
                <w:szCs w:val="18"/>
              </w:rPr>
              <w:t>、</w:t>
            </w:r>
            <w:r>
              <w:rPr>
                <w:rFonts w:hint="eastAsia" w:asciiTheme="minorEastAsia" w:hAnsiTheme="minorEastAsia" w:cstheme="minorEastAsia"/>
                <w:sz w:val="18"/>
                <w:szCs w:val="18"/>
                <w:lang w:val="zh-CN"/>
              </w:rPr>
              <w:t>防雷装置引下线连接</w:t>
            </w:r>
            <w:r>
              <w:rPr>
                <w:rFonts w:hint="eastAsia" w:asciiTheme="minorEastAsia" w:hAnsiTheme="minorEastAsia" w:cstheme="minorEastAsia"/>
                <w:sz w:val="18"/>
                <w:szCs w:val="18"/>
              </w:rPr>
              <w:t>是否</w:t>
            </w:r>
            <w:r>
              <w:rPr>
                <w:rFonts w:hint="eastAsia" w:asciiTheme="minorEastAsia" w:hAnsiTheme="minorEastAsia" w:cstheme="minorEastAsia"/>
                <w:sz w:val="18"/>
                <w:szCs w:val="18"/>
                <w:lang w:val="zh-CN"/>
              </w:rPr>
              <w:t>松动</w:t>
            </w:r>
            <w:r>
              <w:rPr>
                <w:rFonts w:hint="eastAsia" w:asciiTheme="minorEastAsia" w:hAnsiTheme="minorEastAsia" w:cstheme="minorEastAsia"/>
                <w:sz w:val="18"/>
                <w:szCs w:val="18"/>
              </w:rPr>
              <w:t>或</w:t>
            </w:r>
            <w:r>
              <w:rPr>
                <w:rFonts w:hint="eastAsia" w:asciiTheme="minorEastAsia" w:hAnsiTheme="minorEastAsia" w:cstheme="minorEastAsia"/>
                <w:sz w:val="18"/>
                <w:szCs w:val="18"/>
                <w:lang w:val="zh-CN"/>
              </w:rPr>
              <w:t>有烧伤痕迹和断股现象</w:t>
            </w:r>
          </w:p>
        </w:tc>
        <w:tc>
          <w:tcPr>
            <w:tcW w:w="2077" w:type="dxa"/>
            <w:gridSpan w:val="2"/>
            <w:vAlign w:val="center"/>
          </w:tcPr>
          <w:p>
            <w:pPr>
              <w:widowControl/>
              <w:spacing w:line="360" w:lineRule="exact"/>
              <w:rPr>
                <w:rFonts w:asciiTheme="minorEastAsia" w:hAnsiTheme="minorEastAsia" w:cstheme="minorEastAsia"/>
                <w:sz w:val="18"/>
                <w:szCs w:val="18"/>
              </w:rPr>
            </w:pPr>
          </w:p>
        </w:tc>
        <w:tc>
          <w:tcPr>
            <w:tcW w:w="724" w:type="dxa"/>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91" w:type="dxa"/>
            <w:vAlign w:val="center"/>
          </w:tcPr>
          <w:p>
            <w:pPr>
              <w:widowControl/>
              <w:spacing w:line="360" w:lineRule="exact"/>
              <w:jc w:val="center"/>
              <w:rPr>
                <w:rFonts w:asciiTheme="minorEastAsia" w:hAnsiTheme="minorEastAsia" w:cstheme="minorEastAsia"/>
                <w:sz w:val="18"/>
                <w:szCs w:val="18"/>
              </w:rPr>
            </w:pPr>
            <w:r>
              <w:rPr>
                <w:rFonts w:hint="eastAsia" w:asciiTheme="minorEastAsia" w:hAnsiTheme="minorEastAsia" w:cstheme="minorEastAsia"/>
                <w:sz w:val="18"/>
                <w:szCs w:val="18"/>
              </w:rPr>
              <w:t>6其他</w:t>
            </w:r>
          </w:p>
        </w:tc>
        <w:tc>
          <w:tcPr>
            <w:tcW w:w="5826" w:type="dxa"/>
            <w:gridSpan w:val="3"/>
            <w:tcMar>
              <w:top w:w="0" w:type="dxa"/>
              <w:left w:w="108" w:type="dxa"/>
              <w:bottom w:w="0" w:type="dxa"/>
              <w:right w:w="108" w:type="dxa"/>
            </w:tcMar>
            <w:vAlign w:val="center"/>
          </w:tcPr>
          <w:p>
            <w:pPr>
              <w:widowControl/>
              <w:spacing w:line="260" w:lineRule="exact"/>
              <w:rPr>
                <w:rFonts w:asciiTheme="minorEastAsia" w:hAnsiTheme="minorEastAsia" w:cstheme="minorEastAsia"/>
                <w:sz w:val="18"/>
                <w:szCs w:val="18"/>
              </w:rPr>
            </w:pPr>
          </w:p>
        </w:tc>
        <w:tc>
          <w:tcPr>
            <w:tcW w:w="2801" w:type="dxa"/>
            <w:gridSpan w:val="3"/>
            <w:vAlign w:val="center"/>
          </w:tcPr>
          <w:p>
            <w:pPr>
              <w:widowControl/>
              <w:spacing w:line="360" w:lineRule="exact"/>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5" w:type="dxa"/>
            <w:gridSpan w:val="2"/>
            <w:vMerge w:val="restart"/>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被检查单位代表签名</w:t>
            </w:r>
          </w:p>
        </w:tc>
        <w:tc>
          <w:tcPr>
            <w:tcW w:w="2535"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项目法人</w:t>
            </w:r>
          </w:p>
        </w:tc>
        <w:tc>
          <w:tcPr>
            <w:tcW w:w="4458"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2535"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勘察单位</w:t>
            </w:r>
          </w:p>
        </w:tc>
        <w:tc>
          <w:tcPr>
            <w:tcW w:w="4458"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2535"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设计单位</w:t>
            </w:r>
          </w:p>
        </w:tc>
        <w:tc>
          <w:tcPr>
            <w:tcW w:w="4458"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2535"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监理单位</w:t>
            </w:r>
          </w:p>
        </w:tc>
        <w:tc>
          <w:tcPr>
            <w:tcW w:w="4458"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5" w:type="dxa"/>
            <w:gridSpan w:val="2"/>
            <w:vMerge w:val="continue"/>
            <w:vAlign w:val="center"/>
          </w:tcPr>
          <w:p>
            <w:pPr>
              <w:widowControl/>
              <w:rPr>
                <w:rFonts w:asciiTheme="minorEastAsia" w:hAnsiTheme="minorEastAsia" w:cstheme="minorEastAsia"/>
                <w:sz w:val="18"/>
                <w:szCs w:val="18"/>
              </w:rPr>
            </w:pPr>
          </w:p>
        </w:tc>
        <w:tc>
          <w:tcPr>
            <w:tcW w:w="2535" w:type="dxa"/>
            <w:tcMar>
              <w:top w:w="0" w:type="dxa"/>
              <w:left w:w="108" w:type="dxa"/>
              <w:bottom w:w="0" w:type="dxa"/>
              <w:right w:w="108" w:type="dxa"/>
            </w:tcMar>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施工单位</w:t>
            </w:r>
          </w:p>
        </w:tc>
        <w:tc>
          <w:tcPr>
            <w:tcW w:w="4458" w:type="dxa"/>
            <w:gridSpan w:val="4"/>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425" w:type="dxa"/>
            <w:gridSpan w:val="2"/>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检查单位人员签名</w:t>
            </w:r>
          </w:p>
        </w:tc>
        <w:tc>
          <w:tcPr>
            <w:tcW w:w="4192" w:type="dxa"/>
            <w:gridSpan w:val="2"/>
            <w:tcMar>
              <w:top w:w="0" w:type="dxa"/>
              <w:left w:w="108" w:type="dxa"/>
              <w:bottom w:w="0" w:type="dxa"/>
              <w:right w:w="108" w:type="dxa"/>
            </w:tcMar>
            <w:vAlign w:val="center"/>
          </w:tcPr>
          <w:p>
            <w:pPr>
              <w:widowControl/>
              <w:jc w:val="center"/>
              <w:rPr>
                <w:rFonts w:asciiTheme="minorEastAsia" w:hAnsiTheme="minorEastAsia" w:cstheme="minorEastAsia"/>
                <w:sz w:val="18"/>
                <w:szCs w:val="18"/>
              </w:rPr>
            </w:pPr>
          </w:p>
        </w:tc>
        <w:tc>
          <w:tcPr>
            <w:tcW w:w="1400"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 xml:space="preserve">检查日期     </w:t>
            </w:r>
          </w:p>
        </w:tc>
        <w:tc>
          <w:tcPr>
            <w:tcW w:w="1401" w:type="dxa"/>
            <w:gridSpan w:val="2"/>
            <w:vAlign w:val="center"/>
          </w:tcPr>
          <w:p>
            <w:pPr>
              <w:widowControl/>
              <w:jc w:val="center"/>
              <w:rPr>
                <w:rFonts w:hint="eastAsia" w:asciiTheme="minorEastAsia" w:hAnsiTheme="minorEastAsia" w:cstheme="minorEastAsia"/>
                <w:sz w:val="18"/>
                <w:szCs w:val="18"/>
              </w:rPr>
            </w:pPr>
            <w:r>
              <w:rPr>
                <w:rFonts w:hint="eastAsia" w:asciiTheme="minorEastAsia" w:hAnsiTheme="minorEastAsia" w:cstheme="minorEastAsia"/>
                <w:sz w:val="18"/>
                <w:szCs w:val="18"/>
              </w:rPr>
              <w:t>年  月  日</w:t>
            </w:r>
          </w:p>
        </w:tc>
      </w:tr>
    </w:tbl>
    <w:p>
      <w:pP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br w:type="page"/>
      </w:r>
    </w:p>
    <w:p>
      <w:pPr>
        <w:pStyle w:val="80"/>
        <w:spacing w:before="78" w:after="156"/>
        <w:sectPr>
          <w:pgSz w:w="11905" w:h="16838"/>
          <w:pgMar w:top="2098" w:right="1474" w:bottom="1587" w:left="1984" w:header="850" w:footer="992" w:gutter="0"/>
          <w:cols w:space="0" w:num="1"/>
          <w:docGrid w:type="lines" w:linePitch="313" w:charSpace="0"/>
        </w:sectPr>
      </w:pPr>
      <w:bookmarkStart w:id="110" w:name="_Toc11331"/>
      <w:bookmarkStart w:id="111" w:name="_Toc2025241375_WPSOffice_Level1"/>
    </w:p>
    <w:p>
      <w:pPr>
        <w:pStyle w:val="80"/>
        <w:spacing w:before="81" w:after="162"/>
      </w:pPr>
      <w:r>
        <w:br w:type="textWrapping"/>
      </w:r>
      <w:bookmarkStart w:id="112" w:name="_Toc154228632"/>
      <w:bookmarkStart w:id="113" w:name="_Toc157331703"/>
      <w:r>
        <w:rPr>
          <w:rFonts w:hint="eastAsia"/>
        </w:rPr>
        <w:t>（</w:t>
      </w:r>
      <w:r>
        <w:t>资料</w:t>
      </w:r>
      <w:r>
        <w:rPr>
          <w:rFonts w:hint="eastAsia"/>
        </w:rPr>
        <w:t>性）</w:t>
      </w:r>
      <w:r>
        <w:br w:type="textWrapping"/>
      </w:r>
      <w:r>
        <w:t>水利工程质量监督检查整改通知单</w:t>
      </w:r>
      <w:bookmarkEnd w:id="112"/>
      <w:bookmarkEnd w:id="113"/>
    </w:p>
    <w:bookmarkEnd w:id="110"/>
    <w:bookmarkEnd w:id="111"/>
    <w:p>
      <w:pPr>
        <w:widowControl/>
        <w:jc w:val="center"/>
        <w:rPr>
          <w:rFonts w:ascii="Times New Roman" w:hAnsi="Times New Roman" w:eastAsia="黑体"/>
          <w:sz w:val="28"/>
          <w:szCs w:val="32"/>
        </w:rPr>
      </w:pPr>
      <w:r>
        <w:rPr>
          <w:rFonts w:ascii="Times New Roman" w:hAnsi="Times New Roman" w:eastAsia="黑体"/>
          <w:sz w:val="28"/>
          <w:szCs w:val="32"/>
          <w:u w:val="single"/>
        </w:rPr>
        <w:t xml:space="preserve">         </w:t>
      </w:r>
      <w:bookmarkStart w:id="114" w:name="_Toc854394102_WPSOffice_Level2"/>
      <w:bookmarkStart w:id="115" w:name="_Toc22048"/>
      <w:r>
        <w:rPr>
          <w:rFonts w:ascii="Times New Roman" w:hAnsi="Times New Roman" w:eastAsia="黑体"/>
          <w:sz w:val="28"/>
          <w:szCs w:val="32"/>
        </w:rPr>
        <w:t>工程质量监督检查</w:t>
      </w:r>
      <w:r>
        <w:rPr>
          <w:rFonts w:hint="eastAsia" w:ascii="Times New Roman" w:hAnsi="Times New Roman" w:eastAsia="黑体"/>
          <w:sz w:val="28"/>
          <w:szCs w:val="32"/>
        </w:rPr>
        <w:t>整改</w:t>
      </w:r>
      <w:r>
        <w:rPr>
          <w:rFonts w:ascii="Times New Roman" w:hAnsi="Times New Roman" w:eastAsia="黑体"/>
          <w:sz w:val="28"/>
          <w:szCs w:val="32"/>
        </w:rPr>
        <w:t>通知单</w:t>
      </w:r>
      <w:bookmarkEnd w:id="114"/>
      <w:bookmarkEnd w:id="115"/>
    </w:p>
    <w:p>
      <w:pPr>
        <w:widowControl/>
        <w:jc w:val="center"/>
        <w:rPr>
          <w:rFonts w:ascii="仿宋" w:hAnsi="仿宋" w:eastAsia="仿宋" w:cs="仿宋"/>
          <w:sz w:val="28"/>
          <w:szCs w:val="28"/>
        </w:rPr>
      </w:pPr>
      <w:r>
        <w:rPr>
          <w:rFonts w:ascii="仿宋" w:hAnsi="仿宋" w:eastAsia="仿宋" w:cs="仿宋"/>
          <w:sz w:val="28"/>
          <w:szCs w:val="28"/>
        </w:rPr>
        <w:t xml:space="preserve">                                                                    </w:t>
      </w:r>
      <w:bookmarkStart w:id="116" w:name="_Toc15866"/>
      <w:r>
        <w:rPr>
          <w:rFonts w:asciiTheme="minorEastAsia" w:hAnsiTheme="minorEastAsia" w:cstheme="minorEastAsia"/>
        </w:rPr>
        <w:t>通知单编号：</w:t>
      </w:r>
      <w:bookmarkEnd w:id="116"/>
    </w:p>
    <w:tbl>
      <w:tblPr>
        <w:tblStyle w:val="30"/>
        <w:tblW w:w="14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3163"/>
        <w:gridCol w:w="3187"/>
        <w:gridCol w:w="1088"/>
        <w:gridCol w:w="1300"/>
        <w:gridCol w:w="2287"/>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2368"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工程形象进度</w:t>
            </w:r>
          </w:p>
        </w:tc>
        <w:tc>
          <w:tcPr>
            <w:tcW w:w="12236" w:type="dxa"/>
            <w:gridSpan w:val="6"/>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exact"/>
          <w:jc w:val="center"/>
        </w:trPr>
        <w:tc>
          <w:tcPr>
            <w:tcW w:w="2368"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主要检查内容</w:t>
            </w:r>
          </w:p>
        </w:tc>
        <w:tc>
          <w:tcPr>
            <w:tcW w:w="12236" w:type="dxa"/>
            <w:gridSpan w:val="6"/>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368"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存在问题</w:t>
            </w:r>
          </w:p>
        </w:tc>
        <w:tc>
          <w:tcPr>
            <w:tcW w:w="3163"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事实描述</w:t>
            </w:r>
          </w:p>
        </w:tc>
        <w:tc>
          <w:tcPr>
            <w:tcW w:w="3187"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评判依据</w:t>
            </w:r>
          </w:p>
        </w:tc>
        <w:tc>
          <w:tcPr>
            <w:tcW w:w="1088"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问题性质</w:t>
            </w:r>
          </w:p>
        </w:tc>
        <w:tc>
          <w:tcPr>
            <w:tcW w:w="1300"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责任主体</w:t>
            </w:r>
          </w:p>
        </w:tc>
        <w:tc>
          <w:tcPr>
            <w:tcW w:w="2287"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整改要求</w:t>
            </w:r>
          </w:p>
        </w:tc>
        <w:tc>
          <w:tcPr>
            <w:tcW w:w="1211"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整改时限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exact"/>
          <w:jc w:val="center"/>
        </w:trPr>
        <w:tc>
          <w:tcPr>
            <w:tcW w:w="2368" w:type="dxa"/>
            <w:vAlign w:val="center"/>
          </w:tcPr>
          <w:p>
            <w:pPr>
              <w:widowControl/>
              <w:jc w:val="center"/>
              <w:rPr>
                <w:rFonts w:asciiTheme="minorEastAsia" w:hAnsiTheme="minorEastAsia" w:cstheme="minorEastAsia"/>
                <w:sz w:val="18"/>
                <w:szCs w:val="18"/>
              </w:rPr>
            </w:pPr>
          </w:p>
        </w:tc>
        <w:tc>
          <w:tcPr>
            <w:tcW w:w="3163" w:type="dxa"/>
            <w:vAlign w:val="center"/>
          </w:tcPr>
          <w:p>
            <w:pPr>
              <w:widowControl/>
              <w:jc w:val="center"/>
              <w:rPr>
                <w:rFonts w:asciiTheme="minorEastAsia" w:hAnsiTheme="minorEastAsia" w:cstheme="minorEastAsia"/>
                <w:sz w:val="18"/>
                <w:szCs w:val="18"/>
              </w:rPr>
            </w:pPr>
          </w:p>
        </w:tc>
        <w:tc>
          <w:tcPr>
            <w:tcW w:w="3187" w:type="dxa"/>
            <w:vAlign w:val="center"/>
          </w:tcPr>
          <w:p>
            <w:pPr>
              <w:widowControl/>
              <w:jc w:val="center"/>
              <w:rPr>
                <w:rFonts w:asciiTheme="minorEastAsia" w:hAnsiTheme="minorEastAsia" w:cstheme="minorEastAsia"/>
                <w:sz w:val="18"/>
                <w:szCs w:val="18"/>
              </w:rPr>
            </w:pPr>
          </w:p>
        </w:tc>
        <w:tc>
          <w:tcPr>
            <w:tcW w:w="1088" w:type="dxa"/>
            <w:vAlign w:val="center"/>
          </w:tcPr>
          <w:p>
            <w:pPr>
              <w:widowControl/>
              <w:jc w:val="center"/>
              <w:rPr>
                <w:rFonts w:asciiTheme="minorEastAsia" w:hAnsiTheme="minorEastAsia" w:cstheme="minorEastAsia"/>
                <w:sz w:val="18"/>
                <w:szCs w:val="18"/>
              </w:rPr>
            </w:pPr>
          </w:p>
        </w:tc>
        <w:tc>
          <w:tcPr>
            <w:tcW w:w="1300" w:type="dxa"/>
            <w:vAlign w:val="center"/>
          </w:tcPr>
          <w:p>
            <w:pPr>
              <w:widowControl/>
              <w:jc w:val="center"/>
              <w:rPr>
                <w:rFonts w:asciiTheme="minorEastAsia" w:hAnsiTheme="minorEastAsia" w:cstheme="minorEastAsia"/>
                <w:sz w:val="18"/>
                <w:szCs w:val="18"/>
              </w:rPr>
            </w:pPr>
          </w:p>
        </w:tc>
        <w:tc>
          <w:tcPr>
            <w:tcW w:w="2287" w:type="dxa"/>
            <w:vMerge w:val="restart"/>
            <w:vAlign w:val="center"/>
          </w:tcPr>
          <w:p>
            <w:pPr>
              <w:widowControl/>
              <w:jc w:val="center"/>
              <w:rPr>
                <w:rFonts w:asciiTheme="minorEastAsia" w:hAnsiTheme="minorEastAsia" w:cstheme="minorEastAsia"/>
                <w:sz w:val="18"/>
                <w:szCs w:val="18"/>
              </w:rPr>
            </w:pPr>
          </w:p>
        </w:tc>
        <w:tc>
          <w:tcPr>
            <w:tcW w:w="1211" w:type="dxa"/>
            <w:vMerge w:val="restart"/>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368" w:type="dxa"/>
            <w:vAlign w:val="center"/>
          </w:tcPr>
          <w:p>
            <w:pPr>
              <w:widowControl/>
              <w:jc w:val="center"/>
              <w:rPr>
                <w:rFonts w:asciiTheme="minorEastAsia" w:hAnsiTheme="minorEastAsia" w:cstheme="minorEastAsia"/>
                <w:sz w:val="18"/>
                <w:szCs w:val="18"/>
              </w:rPr>
            </w:pPr>
          </w:p>
        </w:tc>
        <w:tc>
          <w:tcPr>
            <w:tcW w:w="3163" w:type="dxa"/>
            <w:vAlign w:val="center"/>
          </w:tcPr>
          <w:p>
            <w:pPr>
              <w:widowControl/>
              <w:jc w:val="center"/>
              <w:rPr>
                <w:rFonts w:asciiTheme="minorEastAsia" w:hAnsiTheme="minorEastAsia" w:cstheme="minorEastAsia"/>
                <w:sz w:val="18"/>
                <w:szCs w:val="18"/>
              </w:rPr>
            </w:pPr>
          </w:p>
        </w:tc>
        <w:tc>
          <w:tcPr>
            <w:tcW w:w="3187" w:type="dxa"/>
            <w:vAlign w:val="center"/>
          </w:tcPr>
          <w:p>
            <w:pPr>
              <w:widowControl/>
              <w:jc w:val="center"/>
              <w:rPr>
                <w:rFonts w:asciiTheme="minorEastAsia" w:hAnsiTheme="minorEastAsia" w:cstheme="minorEastAsia"/>
                <w:sz w:val="18"/>
                <w:szCs w:val="18"/>
              </w:rPr>
            </w:pPr>
          </w:p>
        </w:tc>
        <w:tc>
          <w:tcPr>
            <w:tcW w:w="1088" w:type="dxa"/>
            <w:vAlign w:val="center"/>
          </w:tcPr>
          <w:p>
            <w:pPr>
              <w:widowControl/>
              <w:jc w:val="center"/>
              <w:rPr>
                <w:rFonts w:asciiTheme="minorEastAsia" w:hAnsiTheme="minorEastAsia" w:cstheme="minorEastAsia"/>
                <w:sz w:val="18"/>
                <w:szCs w:val="18"/>
              </w:rPr>
            </w:pPr>
          </w:p>
        </w:tc>
        <w:tc>
          <w:tcPr>
            <w:tcW w:w="1300" w:type="dxa"/>
            <w:vAlign w:val="center"/>
          </w:tcPr>
          <w:p>
            <w:pPr>
              <w:widowControl/>
              <w:jc w:val="center"/>
              <w:rPr>
                <w:rFonts w:asciiTheme="minorEastAsia" w:hAnsiTheme="minorEastAsia" w:cstheme="minorEastAsia"/>
                <w:sz w:val="18"/>
                <w:szCs w:val="18"/>
              </w:rPr>
            </w:pPr>
          </w:p>
        </w:tc>
        <w:tc>
          <w:tcPr>
            <w:tcW w:w="2287" w:type="dxa"/>
            <w:vMerge w:val="continue"/>
            <w:vAlign w:val="center"/>
          </w:tcPr>
          <w:p>
            <w:pPr>
              <w:widowControl/>
              <w:jc w:val="center"/>
              <w:rPr>
                <w:rFonts w:asciiTheme="minorEastAsia" w:hAnsiTheme="minorEastAsia" w:cstheme="minorEastAsia"/>
                <w:sz w:val="18"/>
                <w:szCs w:val="18"/>
              </w:rPr>
            </w:pPr>
          </w:p>
        </w:tc>
        <w:tc>
          <w:tcPr>
            <w:tcW w:w="1211" w:type="dxa"/>
            <w:vMerge w:val="continue"/>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368" w:type="dxa"/>
            <w:vAlign w:val="center"/>
          </w:tcPr>
          <w:p>
            <w:pPr>
              <w:widowControl/>
              <w:jc w:val="center"/>
              <w:rPr>
                <w:rFonts w:asciiTheme="minorEastAsia" w:hAnsiTheme="minorEastAsia" w:cstheme="minorEastAsia"/>
                <w:sz w:val="18"/>
                <w:szCs w:val="18"/>
              </w:rPr>
            </w:pPr>
          </w:p>
        </w:tc>
        <w:tc>
          <w:tcPr>
            <w:tcW w:w="3163" w:type="dxa"/>
            <w:vAlign w:val="center"/>
          </w:tcPr>
          <w:p>
            <w:pPr>
              <w:widowControl/>
              <w:jc w:val="center"/>
              <w:rPr>
                <w:rFonts w:asciiTheme="minorEastAsia" w:hAnsiTheme="minorEastAsia" w:cstheme="minorEastAsia"/>
                <w:sz w:val="18"/>
                <w:szCs w:val="18"/>
              </w:rPr>
            </w:pPr>
          </w:p>
        </w:tc>
        <w:tc>
          <w:tcPr>
            <w:tcW w:w="3187" w:type="dxa"/>
            <w:vAlign w:val="center"/>
          </w:tcPr>
          <w:p>
            <w:pPr>
              <w:widowControl/>
              <w:jc w:val="center"/>
              <w:rPr>
                <w:rFonts w:asciiTheme="minorEastAsia" w:hAnsiTheme="minorEastAsia" w:cstheme="minorEastAsia"/>
                <w:sz w:val="18"/>
                <w:szCs w:val="18"/>
              </w:rPr>
            </w:pPr>
          </w:p>
        </w:tc>
        <w:tc>
          <w:tcPr>
            <w:tcW w:w="1088" w:type="dxa"/>
            <w:vAlign w:val="center"/>
          </w:tcPr>
          <w:p>
            <w:pPr>
              <w:widowControl/>
              <w:jc w:val="center"/>
              <w:rPr>
                <w:rFonts w:asciiTheme="minorEastAsia" w:hAnsiTheme="minorEastAsia" w:cstheme="minorEastAsia"/>
                <w:sz w:val="18"/>
                <w:szCs w:val="18"/>
              </w:rPr>
            </w:pPr>
          </w:p>
        </w:tc>
        <w:tc>
          <w:tcPr>
            <w:tcW w:w="1300" w:type="dxa"/>
            <w:vAlign w:val="center"/>
          </w:tcPr>
          <w:p>
            <w:pPr>
              <w:widowControl/>
              <w:jc w:val="center"/>
              <w:rPr>
                <w:rFonts w:asciiTheme="minorEastAsia" w:hAnsiTheme="minorEastAsia" w:cstheme="minorEastAsia"/>
                <w:sz w:val="18"/>
                <w:szCs w:val="18"/>
              </w:rPr>
            </w:pPr>
          </w:p>
        </w:tc>
        <w:tc>
          <w:tcPr>
            <w:tcW w:w="2287" w:type="dxa"/>
            <w:vMerge w:val="continue"/>
            <w:vAlign w:val="center"/>
          </w:tcPr>
          <w:p>
            <w:pPr>
              <w:widowControl/>
              <w:jc w:val="center"/>
              <w:rPr>
                <w:rFonts w:asciiTheme="minorEastAsia" w:hAnsiTheme="minorEastAsia" w:cstheme="minorEastAsia"/>
                <w:sz w:val="18"/>
                <w:szCs w:val="18"/>
              </w:rPr>
            </w:pPr>
          </w:p>
        </w:tc>
        <w:tc>
          <w:tcPr>
            <w:tcW w:w="1211" w:type="dxa"/>
            <w:vMerge w:val="continue"/>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368" w:type="dxa"/>
            <w:vAlign w:val="center"/>
          </w:tcPr>
          <w:p>
            <w:pPr>
              <w:widowControl/>
              <w:jc w:val="center"/>
              <w:rPr>
                <w:rFonts w:asciiTheme="minorEastAsia" w:hAnsiTheme="minorEastAsia" w:cstheme="minorEastAsia"/>
                <w:sz w:val="18"/>
                <w:szCs w:val="18"/>
              </w:rPr>
            </w:pPr>
          </w:p>
        </w:tc>
        <w:tc>
          <w:tcPr>
            <w:tcW w:w="3163" w:type="dxa"/>
            <w:vAlign w:val="center"/>
          </w:tcPr>
          <w:p>
            <w:pPr>
              <w:widowControl/>
              <w:jc w:val="center"/>
              <w:rPr>
                <w:rFonts w:asciiTheme="minorEastAsia" w:hAnsiTheme="minorEastAsia" w:cstheme="minorEastAsia"/>
                <w:sz w:val="18"/>
                <w:szCs w:val="18"/>
              </w:rPr>
            </w:pPr>
          </w:p>
        </w:tc>
        <w:tc>
          <w:tcPr>
            <w:tcW w:w="3187" w:type="dxa"/>
            <w:vAlign w:val="center"/>
          </w:tcPr>
          <w:p>
            <w:pPr>
              <w:widowControl/>
              <w:jc w:val="center"/>
              <w:rPr>
                <w:rFonts w:asciiTheme="minorEastAsia" w:hAnsiTheme="minorEastAsia" w:cstheme="minorEastAsia"/>
                <w:sz w:val="18"/>
                <w:szCs w:val="18"/>
              </w:rPr>
            </w:pPr>
          </w:p>
        </w:tc>
        <w:tc>
          <w:tcPr>
            <w:tcW w:w="1088" w:type="dxa"/>
            <w:vAlign w:val="center"/>
          </w:tcPr>
          <w:p>
            <w:pPr>
              <w:widowControl/>
              <w:jc w:val="center"/>
              <w:rPr>
                <w:rFonts w:asciiTheme="minorEastAsia" w:hAnsiTheme="minorEastAsia" w:cstheme="minorEastAsia"/>
                <w:sz w:val="18"/>
                <w:szCs w:val="18"/>
              </w:rPr>
            </w:pPr>
          </w:p>
        </w:tc>
        <w:tc>
          <w:tcPr>
            <w:tcW w:w="1300" w:type="dxa"/>
            <w:vAlign w:val="center"/>
          </w:tcPr>
          <w:p>
            <w:pPr>
              <w:widowControl/>
              <w:jc w:val="center"/>
              <w:rPr>
                <w:rFonts w:asciiTheme="minorEastAsia" w:hAnsiTheme="minorEastAsia" w:cstheme="minorEastAsia"/>
                <w:sz w:val="18"/>
                <w:szCs w:val="18"/>
              </w:rPr>
            </w:pPr>
          </w:p>
        </w:tc>
        <w:tc>
          <w:tcPr>
            <w:tcW w:w="2287" w:type="dxa"/>
            <w:vMerge w:val="continue"/>
            <w:vAlign w:val="center"/>
          </w:tcPr>
          <w:p>
            <w:pPr>
              <w:widowControl/>
              <w:jc w:val="center"/>
              <w:rPr>
                <w:rFonts w:asciiTheme="minorEastAsia" w:hAnsiTheme="minorEastAsia" w:cstheme="minorEastAsia"/>
                <w:sz w:val="18"/>
                <w:szCs w:val="18"/>
              </w:rPr>
            </w:pPr>
          </w:p>
        </w:tc>
        <w:tc>
          <w:tcPr>
            <w:tcW w:w="1211" w:type="dxa"/>
            <w:vMerge w:val="continue"/>
            <w:vAlign w:val="center"/>
          </w:tcPr>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exact"/>
          <w:jc w:val="center"/>
        </w:trPr>
        <w:tc>
          <w:tcPr>
            <w:tcW w:w="2368"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项目法人</w:t>
            </w:r>
            <w:r>
              <w:rPr>
                <w:rFonts w:asciiTheme="minorEastAsia" w:hAnsiTheme="minorEastAsia" w:cstheme="minorEastAsia"/>
                <w:sz w:val="18"/>
                <w:szCs w:val="18"/>
              </w:rPr>
              <w:t>代表</w:t>
            </w:r>
            <w:r>
              <w:rPr>
                <w:rFonts w:hint="eastAsia" w:asciiTheme="minorEastAsia" w:hAnsiTheme="minorEastAsia" w:cstheme="minorEastAsia"/>
                <w:sz w:val="18"/>
                <w:szCs w:val="18"/>
              </w:rPr>
              <w:t>签</w:t>
            </w:r>
            <w:r>
              <w:rPr>
                <w:rFonts w:asciiTheme="minorEastAsia" w:hAnsiTheme="minorEastAsia" w:cstheme="minorEastAsia"/>
                <w:sz w:val="18"/>
                <w:szCs w:val="18"/>
              </w:rPr>
              <w:t>字</w:t>
            </w:r>
          </w:p>
        </w:tc>
        <w:tc>
          <w:tcPr>
            <w:tcW w:w="12236" w:type="dxa"/>
            <w:gridSpan w:val="6"/>
            <w:vAlign w:val="center"/>
          </w:tcPr>
          <w:p>
            <w:pPr>
              <w:widowControl/>
              <w:jc w:val="center"/>
              <w:rPr>
                <w:rFonts w:asciiTheme="minorEastAsia" w:hAnsiTheme="minorEastAsia" w:cstheme="minorEastAsia"/>
                <w:sz w:val="18"/>
                <w:szCs w:val="18"/>
              </w:rPr>
            </w:pPr>
          </w:p>
          <w:p>
            <w:pPr>
              <w:widowControl/>
              <w:jc w:val="center"/>
              <w:rPr>
                <w:rFonts w:asciiTheme="minorEastAsia" w:hAnsi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368"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监督检查人员签字</w:t>
            </w:r>
          </w:p>
        </w:tc>
        <w:tc>
          <w:tcPr>
            <w:tcW w:w="7438" w:type="dxa"/>
            <w:gridSpan w:val="3"/>
            <w:vAlign w:val="center"/>
          </w:tcPr>
          <w:p>
            <w:pPr>
              <w:widowControl/>
              <w:jc w:val="center"/>
              <w:rPr>
                <w:rFonts w:asciiTheme="minorEastAsia" w:hAnsiTheme="minorEastAsia" w:cstheme="minorEastAsia"/>
                <w:sz w:val="18"/>
                <w:szCs w:val="18"/>
              </w:rPr>
            </w:pPr>
          </w:p>
        </w:tc>
        <w:tc>
          <w:tcPr>
            <w:tcW w:w="1300"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时间</w:t>
            </w:r>
          </w:p>
        </w:tc>
        <w:tc>
          <w:tcPr>
            <w:tcW w:w="3498" w:type="dxa"/>
            <w:gridSpan w:val="2"/>
            <w:vAlign w:val="center"/>
          </w:tcPr>
          <w:p>
            <w:pPr>
              <w:widowControl/>
              <w:rPr>
                <w:rFonts w:asciiTheme="minorEastAsia" w:hAnsiTheme="minorEastAsia" w:cstheme="minorEastAsia"/>
                <w:sz w:val="18"/>
                <w:szCs w:val="18"/>
              </w:rPr>
            </w:pPr>
            <w:r>
              <w:rPr>
                <w:rFonts w:hint="eastAsia" w:asciiTheme="minorEastAsia" w:hAnsiTheme="minorEastAsia" w:cstheme="minorEastAsia"/>
                <w:sz w:val="18"/>
                <w:szCs w:val="1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368" w:type="dxa"/>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备  注</w:t>
            </w:r>
          </w:p>
        </w:tc>
        <w:tc>
          <w:tcPr>
            <w:tcW w:w="12236" w:type="dxa"/>
            <w:gridSpan w:val="6"/>
            <w:vAlign w:val="center"/>
          </w:tcPr>
          <w:p>
            <w:pPr>
              <w:widowControl/>
              <w:rPr>
                <w:rFonts w:asciiTheme="minorEastAsia" w:hAnsiTheme="minorEastAsia" w:cstheme="minorEastAsia"/>
                <w:sz w:val="18"/>
                <w:szCs w:val="18"/>
              </w:rPr>
            </w:pPr>
          </w:p>
        </w:tc>
      </w:tr>
    </w:tbl>
    <w:p>
      <w:pPr>
        <w:widowControl/>
        <w:spacing w:line="578" w:lineRule="exact"/>
        <w:rPr>
          <w:rFonts w:ascii="Times New Roman" w:hAnsi="Times New Roman" w:eastAsia="仿宋_GB2312"/>
          <w:b/>
          <w:bCs/>
          <w:kern w:val="0"/>
          <w:sz w:val="32"/>
          <w:szCs w:val="32"/>
        </w:rPr>
        <w:sectPr>
          <w:pgSz w:w="16838" w:h="11905" w:orient="landscape"/>
          <w:pgMar w:top="1984" w:right="2098" w:bottom="1474" w:left="1587" w:header="850" w:footer="992" w:gutter="0"/>
          <w:cols w:space="0" w:num="1"/>
          <w:docGrid w:type="lines" w:linePitch="324" w:charSpace="0"/>
        </w:sectPr>
      </w:pPr>
    </w:p>
    <w:p>
      <w:pPr>
        <w:pStyle w:val="80"/>
        <w:spacing w:before="81" w:after="162"/>
      </w:pPr>
      <w:bookmarkStart w:id="117" w:name="_Toc740971343_WPSOffice_Level1"/>
      <w:bookmarkStart w:id="118" w:name="_Toc14350"/>
      <w:r>
        <w:br w:type="textWrapping"/>
      </w:r>
      <w:bookmarkStart w:id="119" w:name="_Toc154228633"/>
      <w:bookmarkStart w:id="120" w:name="_Toc157331704"/>
      <w:r>
        <w:rPr>
          <w:rFonts w:hint="eastAsia"/>
        </w:rPr>
        <w:t>（</w:t>
      </w:r>
      <w:r>
        <w:t>资料</w:t>
      </w:r>
      <w:r>
        <w:rPr>
          <w:rFonts w:hint="eastAsia"/>
        </w:rPr>
        <w:t>性）</w:t>
      </w:r>
      <w:r>
        <w:br w:type="textWrapping"/>
      </w:r>
      <w:r>
        <w:t>水利工程质量监督检查问题台帐</w:t>
      </w:r>
      <w:bookmarkEnd w:id="119"/>
      <w:bookmarkEnd w:id="120"/>
    </w:p>
    <w:bookmarkEnd w:id="117"/>
    <w:bookmarkEnd w:id="118"/>
    <w:p>
      <w:pPr>
        <w:widowControl/>
        <w:jc w:val="center"/>
        <w:rPr>
          <w:rFonts w:ascii="Times New Roman" w:hAnsi="Times New Roman" w:eastAsia="黑体"/>
          <w:sz w:val="28"/>
          <w:szCs w:val="32"/>
          <w:u w:val="single"/>
        </w:rPr>
      </w:pPr>
      <w:r>
        <w:rPr>
          <w:rFonts w:ascii="Times New Roman" w:hAnsi="Times New Roman" w:eastAsia="黑体"/>
          <w:sz w:val="28"/>
          <w:szCs w:val="32"/>
          <w:u w:val="single"/>
        </w:rPr>
        <w:t xml:space="preserve">         </w:t>
      </w:r>
      <w:bookmarkStart w:id="121" w:name="_Toc1776508897_WPSOffice_Level2"/>
      <w:bookmarkStart w:id="122" w:name="_Toc27508"/>
      <w:r>
        <w:rPr>
          <w:rFonts w:ascii="Times New Roman" w:hAnsi="Times New Roman" w:eastAsia="黑体"/>
          <w:sz w:val="28"/>
          <w:szCs w:val="32"/>
          <w:u w:val="single"/>
        </w:rPr>
        <w:t>工程质量监督检查问题</w:t>
      </w:r>
      <w:r>
        <w:rPr>
          <w:rFonts w:hint="eastAsia" w:ascii="Times New Roman" w:hAnsi="Times New Roman" w:eastAsia="黑体"/>
          <w:sz w:val="28"/>
          <w:szCs w:val="32"/>
          <w:u w:val="single"/>
        </w:rPr>
        <w:t>台账</w:t>
      </w:r>
      <w:bookmarkEnd w:id="121"/>
      <w:bookmarkEnd w:id="122"/>
    </w:p>
    <w:tbl>
      <w:tblPr>
        <w:tblStyle w:val="29"/>
        <w:tblW w:w="9825" w:type="dxa"/>
        <w:jc w:val="center"/>
        <w:tblLayout w:type="fixed"/>
        <w:tblCellMar>
          <w:top w:w="0" w:type="dxa"/>
          <w:left w:w="108" w:type="dxa"/>
          <w:bottom w:w="0" w:type="dxa"/>
          <w:right w:w="108" w:type="dxa"/>
        </w:tblCellMar>
      </w:tblPr>
      <w:tblGrid>
        <w:gridCol w:w="656"/>
        <w:gridCol w:w="1162"/>
        <w:gridCol w:w="1213"/>
        <w:gridCol w:w="2421"/>
        <w:gridCol w:w="1634"/>
        <w:gridCol w:w="632"/>
        <w:gridCol w:w="589"/>
        <w:gridCol w:w="668"/>
        <w:gridCol w:w="850"/>
      </w:tblGrid>
      <w:tr>
        <w:tblPrEx>
          <w:tblCellMar>
            <w:top w:w="0" w:type="dxa"/>
            <w:left w:w="108" w:type="dxa"/>
            <w:bottom w:w="0" w:type="dxa"/>
            <w:right w:w="108" w:type="dxa"/>
          </w:tblCellMar>
        </w:tblPrEx>
        <w:trPr>
          <w:trHeight w:val="945" w:hRule="atLeast"/>
          <w:jc w:val="center"/>
        </w:trPr>
        <w:tc>
          <w:tcPr>
            <w:tcW w:w="65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序号</w:t>
            </w:r>
          </w:p>
        </w:tc>
        <w:tc>
          <w:tcPr>
            <w:tcW w:w="1162"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文件号或通知单号</w:t>
            </w:r>
          </w:p>
        </w:tc>
        <w:tc>
          <w:tcPr>
            <w:tcW w:w="1213"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责任主体</w:t>
            </w:r>
          </w:p>
        </w:tc>
        <w:tc>
          <w:tcPr>
            <w:tcW w:w="24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发现问题</w:t>
            </w:r>
          </w:p>
        </w:tc>
        <w:tc>
          <w:tcPr>
            <w:tcW w:w="35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整改情况</w:t>
            </w:r>
          </w:p>
        </w:tc>
        <w:tc>
          <w:tcPr>
            <w:tcW w:w="850"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备注</w:t>
            </w:r>
          </w:p>
        </w:tc>
      </w:tr>
      <w:tr>
        <w:tblPrEx>
          <w:tblCellMar>
            <w:top w:w="0" w:type="dxa"/>
            <w:left w:w="108" w:type="dxa"/>
            <w:bottom w:w="0" w:type="dxa"/>
            <w:right w:w="108" w:type="dxa"/>
          </w:tblCellMar>
        </w:tblPrEx>
        <w:trPr>
          <w:trHeight w:val="945" w:hRule="atLeast"/>
          <w:jc w:val="center"/>
        </w:trPr>
        <w:tc>
          <w:tcPr>
            <w:tcW w:w="656"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162"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213"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2421" w:type="dxa"/>
            <w:vMerge w:val="continue"/>
            <w:tcBorders>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634"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回复情况</w:t>
            </w:r>
          </w:p>
        </w:tc>
        <w:tc>
          <w:tcPr>
            <w:tcW w:w="63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已整改</w:t>
            </w:r>
          </w:p>
        </w:tc>
        <w:tc>
          <w:tcPr>
            <w:tcW w:w="58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部分整改</w:t>
            </w:r>
          </w:p>
        </w:tc>
        <w:tc>
          <w:tcPr>
            <w:tcW w:w="66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asciiTheme="minorEastAsia" w:hAnsiTheme="minorEastAsia" w:cstheme="minorEastAsia"/>
                <w:sz w:val="18"/>
                <w:szCs w:val="18"/>
              </w:rPr>
            </w:pPr>
            <w:r>
              <w:rPr>
                <w:rFonts w:hint="eastAsia" w:asciiTheme="minorEastAsia" w:hAnsiTheme="minorEastAsia" w:cstheme="minorEastAsia"/>
                <w:sz w:val="18"/>
                <w:szCs w:val="18"/>
              </w:rPr>
              <w:t>未整改</w:t>
            </w:r>
          </w:p>
        </w:tc>
        <w:tc>
          <w:tcPr>
            <w:tcW w:w="850" w:type="dxa"/>
            <w:vMerge w:val="continue"/>
            <w:tcBorders>
              <w:left w:val="single" w:color="000000" w:sz="4" w:space="0"/>
              <w:bottom w:val="single" w:color="auto" w:sz="4" w:space="0"/>
              <w:right w:val="single" w:color="000000" w:sz="4" w:space="0"/>
            </w:tcBorders>
            <w:shd w:val="clear" w:color="auto" w:fill="auto"/>
            <w:vAlign w:val="center"/>
          </w:tcPr>
          <w:p>
            <w:pPr>
              <w:jc w:val="center"/>
              <w:rPr>
                <w:rFonts w:asciiTheme="minorEastAsia" w:hAnsiTheme="minorEastAsia" w:cstheme="minorEastAsia"/>
                <w:b/>
                <w:bCs/>
                <w:color w:val="000000"/>
                <w:sz w:val="18"/>
                <w:szCs w:val="18"/>
              </w:rPr>
            </w:pPr>
          </w:p>
        </w:tc>
      </w:tr>
      <w:tr>
        <w:tblPrEx>
          <w:tblCellMar>
            <w:top w:w="0" w:type="dxa"/>
            <w:left w:w="108" w:type="dxa"/>
            <w:bottom w:w="0" w:type="dxa"/>
            <w:right w:w="108" w:type="dxa"/>
          </w:tblCellMar>
        </w:tblPrEx>
        <w:trPr>
          <w:trHeight w:val="94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sz w:val="18"/>
                <w:szCs w:val="18"/>
              </w:rPr>
            </w:pPr>
          </w:p>
        </w:tc>
      </w:tr>
      <w:tr>
        <w:trPr>
          <w:trHeight w:val="94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sz w:val="18"/>
                <w:szCs w:val="18"/>
              </w:rPr>
            </w:pPr>
          </w:p>
        </w:tc>
      </w:tr>
      <w:tr>
        <w:tblPrEx>
          <w:tblCellMar>
            <w:top w:w="0" w:type="dxa"/>
            <w:left w:w="108" w:type="dxa"/>
            <w:bottom w:w="0" w:type="dxa"/>
            <w:right w:w="108" w:type="dxa"/>
          </w:tblCellMar>
        </w:tblPrEx>
        <w:trPr>
          <w:trHeight w:val="94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sz w:val="18"/>
                <w:szCs w:val="18"/>
              </w:rPr>
            </w:pPr>
          </w:p>
        </w:tc>
      </w:tr>
      <w:tr>
        <w:tblPrEx>
          <w:tblCellMar>
            <w:top w:w="0" w:type="dxa"/>
            <w:left w:w="108" w:type="dxa"/>
            <w:bottom w:w="0" w:type="dxa"/>
            <w:right w:w="108" w:type="dxa"/>
          </w:tblCellMar>
        </w:tblPrEx>
        <w:trPr>
          <w:trHeight w:val="94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sz w:val="18"/>
                <w:szCs w:val="18"/>
              </w:rPr>
            </w:pPr>
          </w:p>
        </w:tc>
      </w:tr>
      <w:tr>
        <w:tblPrEx>
          <w:tblCellMar>
            <w:top w:w="0" w:type="dxa"/>
            <w:left w:w="108" w:type="dxa"/>
            <w:bottom w:w="0" w:type="dxa"/>
            <w:right w:w="108" w:type="dxa"/>
          </w:tblCellMar>
        </w:tblPrEx>
        <w:trPr>
          <w:trHeight w:val="94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sz w:val="18"/>
                <w:szCs w:val="18"/>
              </w:rPr>
            </w:pPr>
          </w:p>
        </w:tc>
      </w:tr>
      <w:tr>
        <w:trPr>
          <w:trHeight w:val="94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sz w:val="18"/>
                <w:szCs w:val="18"/>
              </w:rPr>
            </w:pPr>
          </w:p>
        </w:tc>
      </w:tr>
      <w:tr>
        <w:tblPrEx>
          <w:tblCellMar>
            <w:top w:w="0" w:type="dxa"/>
            <w:left w:w="108" w:type="dxa"/>
            <w:bottom w:w="0" w:type="dxa"/>
            <w:right w:w="108" w:type="dxa"/>
          </w:tblCellMar>
        </w:tblPrEx>
        <w:trPr>
          <w:trHeight w:val="94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sz w:val="18"/>
                <w:szCs w:val="18"/>
              </w:rPr>
            </w:pPr>
          </w:p>
        </w:tc>
      </w:tr>
      <w:tr>
        <w:tblPrEx>
          <w:tblCellMar>
            <w:top w:w="0" w:type="dxa"/>
            <w:left w:w="108" w:type="dxa"/>
            <w:bottom w:w="0" w:type="dxa"/>
            <w:right w:w="108" w:type="dxa"/>
          </w:tblCellMar>
        </w:tblPrEx>
        <w:trPr>
          <w:trHeight w:val="945" w:hRule="atLeast"/>
          <w:jc w:val="center"/>
        </w:trPr>
        <w:tc>
          <w:tcPr>
            <w:tcW w:w="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2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24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sz w:val="18"/>
                <w:szCs w:val="18"/>
              </w:rPr>
            </w:pPr>
          </w:p>
        </w:tc>
        <w:tc>
          <w:tcPr>
            <w:tcW w:w="16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5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6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b/>
                <w:bCs/>
                <w:color w:val="000000"/>
                <w:kern w:val="0"/>
                <w:sz w:val="18"/>
                <w:szCs w:val="18"/>
                <w:lang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cstheme="minorEastAsia"/>
                <w:b/>
                <w:bCs/>
                <w:color w:val="000000"/>
                <w:sz w:val="18"/>
                <w:szCs w:val="18"/>
              </w:rPr>
            </w:pPr>
          </w:p>
        </w:tc>
      </w:tr>
    </w:tbl>
    <w:p>
      <w:pPr>
        <w:rPr>
          <w:rFonts w:ascii="Times New Roman" w:hAnsi="Times New Roman" w:eastAsia="仿宋_GB2312"/>
          <w:color w:val="FF0000"/>
          <w:kern w:val="0"/>
          <w:sz w:val="32"/>
          <w:szCs w:val="32"/>
        </w:rPr>
      </w:pPr>
      <w:r>
        <w:rPr>
          <w:rFonts w:ascii="Times New Roman" w:hAnsi="Times New Roman" w:eastAsia="仿宋_GB2312"/>
          <w:color w:val="FF0000"/>
          <w:kern w:val="0"/>
          <w:sz w:val="32"/>
          <w:szCs w:val="32"/>
        </w:rPr>
        <w:br w:type="page"/>
      </w:r>
    </w:p>
    <w:p>
      <w:pPr>
        <w:pStyle w:val="80"/>
        <w:spacing w:before="81" w:after="162"/>
      </w:pPr>
      <w:bookmarkStart w:id="123" w:name="_Toc2067733233_WPSOffice_Level1"/>
      <w:bookmarkStart w:id="124" w:name="_Toc23950"/>
      <w:r>
        <w:br w:type="textWrapping"/>
      </w:r>
      <w:bookmarkStart w:id="125" w:name="_Toc154228634"/>
      <w:bookmarkStart w:id="126" w:name="_Toc157331705"/>
      <w:r>
        <w:rPr>
          <w:rFonts w:hint="eastAsia"/>
        </w:rPr>
        <w:t>（</w:t>
      </w:r>
      <w:r>
        <w:t>资料</w:t>
      </w:r>
      <w:r>
        <w:rPr>
          <w:rFonts w:hint="eastAsia"/>
        </w:rPr>
        <w:t>性）</w:t>
      </w:r>
      <w:r>
        <w:br w:type="textWrapping"/>
      </w:r>
      <w:r>
        <w:t>承诺书</w:t>
      </w:r>
      <w:bookmarkEnd w:id="125"/>
      <w:bookmarkEnd w:id="126"/>
    </w:p>
    <w:tbl>
      <w:tblPr>
        <w:tblStyle w:val="29"/>
        <w:tblW w:w="8921" w:type="dxa"/>
        <w:jc w:val="center"/>
        <w:tblLayout w:type="fixed"/>
        <w:tblCellMar>
          <w:top w:w="0" w:type="dxa"/>
          <w:left w:w="108" w:type="dxa"/>
          <w:bottom w:w="0" w:type="dxa"/>
          <w:right w:w="108" w:type="dxa"/>
        </w:tblCellMar>
      </w:tblPr>
      <w:tblGrid>
        <w:gridCol w:w="1821"/>
        <w:gridCol w:w="7100"/>
      </w:tblGrid>
      <w:tr>
        <w:tblPrEx>
          <w:tblCellMar>
            <w:top w:w="0" w:type="dxa"/>
            <w:left w:w="108" w:type="dxa"/>
            <w:bottom w:w="0" w:type="dxa"/>
            <w:right w:w="108" w:type="dxa"/>
          </w:tblCellMar>
        </w:tblPrEx>
        <w:trPr>
          <w:trHeight w:val="460" w:hRule="atLeast"/>
          <w:jc w:val="center"/>
        </w:trPr>
        <w:tc>
          <w:tcPr>
            <w:tcW w:w="8921"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6"/>
                <w:szCs w:val="36"/>
              </w:rPr>
            </w:pPr>
            <w:r>
              <w:rPr>
                <w:rFonts w:ascii="宋体" w:hAnsi="宋体" w:cs="宋体"/>
                <w:b/>
                <w:bCs/>
                <w:color w:val="000000"/>
                <w:kern w:val="0"/>
                <w:sz w:val="36"/>
                <w:szCs w:val="36"/>
                <w:lang w:bidi="ar"/>
              </w:rPr>
              <w:t>资料真实性</w:t>
            </w:r>
            <w:r>
              <w:rPr>
                <w:rFonts w:hint="eastAsia" w:ascii="宋体" w:hAnsi="宋体" w:cs="宋体"/>
                <w:b/>
                <w:bCs/>
                <w:color w:val="000000"/>
                <w:kern w:val="0"/>
                <w:sz w:val="36"/>
                <w:szCs w:val="36"/>
                <w:lang w:bidi="ar"/>
              </w:rPr>
              <w:t>承诺书</w:t>
            </w:r>
          </w:p>
        </w:tc>
      </w:tr>
      <w:tr>
        <w:tblPrEx>
          <w:tblCellMar>
            <w:top w:w="0" w:type="dxa"/>
            <w:left w:w="108" w:type="dxa"/>
            <w:bottom w:w="0" w:type="dxa"/>
            <w:right w:w="108" w:type="dxa"/>
          </w:tblCellMar>
        </w:tblPrEx>
        <w:trPr>
          <w:trHeight w:val="1286" w:hRule="atLeast"/>
          <w:jc w:val="center"/>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合同工程名称</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2482" w:hRule="atLeast"/>
          <w:jc w:val="center"/>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cs="宋体"/>
                <w:b/>
                <w:bCs/>
                <w:color w:val="000000"/>
                <w:sz w:val="22"/>
                <w:szCs w:val="22"/>
              </w:rPr>
              <w:t>报送资料</w:t>
            </w:r>
            <w:r>
              <w:rPr>
                <w:rFonts w:hint="eastAsia" w:ascii="宋体" w:hAnsi="宋体" w:cs="宋体"/>
                <w:b/>
                <w:bCs/>
                <w:color w:val="000000"/>
                <w:sz w:val="22"/>
                <w:szCs w:val="22"/>
                <w:lang w:eastAsia="zh-CN"/>
              </w:rPr>
              <w:t>内容</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cs="宋体"/>
                <w:color w:val="000000"/>
                <w:sz w:val="18"/>
                <w:szCs w:val="18"/>
              </w:rPr>
            </w:pPr>
          </w:p>
        </w:tc>
      </w:tr>
      <w:tr>
        <w:tblPrEx>
          <w:tblCellMar>
            <w:top w:w="0" w:type="dxa"/>
            <w:left w:w="108" w:type="dxa"/>
            <w:bottom w:w="0" w:type="dxa"/>
            <w:right w:w="108" w:type="dxa"/>
          </w:tblCellMar>
        </w:tblPrEx>
        <w:trPr>
          <w:trHeight w:val="3377" w:hRule="atLeast"/>
          <w:jc w:val="center"/>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承诺内容</w:t>
            </w:r>
          </w:p>
        </w:tc>
        <w:tc>
          <w:tcPr>
            <w:tcW w:w="7100" w:type="dxa"/>
            <w:tcBorders>
              <w:top w:val="single" w:color="000000" w:sz="4" w:space="0"/>
              <w:left w:val="single" w:color="000000" w:sz="4" w:space="0"/>
              <w:bottom w:val="single" w:color="000000" w:sz="4" w:space="0"/>
              <w:right w:val="single" w:color="000000" w:sz="4" w:space="0"/>
            </w:tcBorders>
            <w:shd w:val="clear" w:color="auto" w:fill="auto"/>
          </w:tcPr>
          <w:p>
            <w:pPr>
              <w:widowControl/>
              <w:ind w:firstLine="440"/>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本单位填报、整编的上述资料均真实有效，承诺承担一切后果和相应的法律责任。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w:t>
            </w:r>
          </w:p>
          <w:p>
            <w:pPr>
              <w:widowControl/>
              <w:ind w:firstLine="440"/>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（以上承诺内容由项目法人单位项目负责人亲笔抄写）</w:t>
            </w:r>
          </w:p>
        </w:tc>
      </w:tr>
      <w:tr>
        <w:tblPrEx>
          <w:tblCellMar>
            <w:top w:w="0" w:type="dxa"/>
            <w:left w:w="108" w:type="dxa"/>
            <w:bottom w:w="0" w:type="dxa"/>
            <w:right w:w="108" w:type="dxa"/>
          </w:tblCellMar>
        </w:tblPrEx>
        <w:trPr>
          <w:trHeight w:val="3861" w:hRule="atLeast"/>
          <w:jc w:val="center"/>
        </w:trPr>
        <w:tc>
          <w:tcPr>
            <w:tcW w:w="1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承诺单位</w:t>
            </w:r>
          </w:p>
        </w:tc>
        <w:tc>
          <w:tcPr>
            <w:tcW w:w="71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单位名称：                          （公章）</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br w:type="textWrapping"/>
            </w:r>
          </w:p>
          <w:p>
            <w:pPr>
              <w:widowControl/>
              <w:jc w:val="left"/>
              <w:textAlignment w:val="center"/>
              <w:rPr>
                <w:rFonts w:ascii="宋体" w:hAnsi="宋体" w:cs="宋体"/>
                <w:color w:val="000000"/>
                <w:kern w:val="0"/>
                <w:sz w:val="18"/>
                <w:szCs w:val="18"/>
                <w:lang w:bidi="ar"/>
              </w:rPr>
            </w:pPr>
          </w:p>
          <w:p>
            <w:pPr>
              <w:widowControl/>
              <w:jc w:val="left"/>
              <w:textAlignment w:val="center"/>
              <w:rPr>
                <w:rFonts w:ascii="宋体" w:hAnsi="宋体" w:cs="宋体"/>
                <w:color w:val="000000"/>
                <w:kern w:val="0"/>
                <w:sz w:val="18"/>
                <w:szCs w:val="18"/>
                <w:lang w:bidi="ar"/>
              </w:rPr>
            </w:pPr>
          </w:p>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lang w:bidi="ar"/>
              </w:rPr>
              <w:t>项目负责人（签字）：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日期：   年   月   日</w:t>
            </w:r>
          </w:p>
        </w:tc>
      </w:tr>
      <w:tr>
        <w:tblPrEx>
          <w:tblCellMar>
            <w:top w:w="0" w:type="dxa"/>
            <w:left w:w="108" w:type="dxa"/>
            <w:bottom w:w="0" w:type="dxa"/>
            <w:right w:w="108" w:type="dxa"/>
          </w:tblCellMar>
        </w:tblPrEx>
        <w:trPr>
          <w:trHeight w:val="280" w:hRule="atLeast"/>
          <w:jc w:val="center"/>
        </w:trPr>
        <w:tc>
          <w:tcPr>
            <w:tcW w:w="8921" w:type="dxa"/>
            <w:gridSpan w:val="2"/>
            <w:tcBorders>
              <w:top w:val="nil"/>
              <w:left w:val="nil"/>
              <w:bottom w:val="nil"/>
              <w:right w:val="nil"/>
            </w:tcBorders>
            <w:shd w:val="clear" w:color="auto" w:fill="auto"/>
            <w:vAlign w:val="center"/>
          </w:tcPr>
          <w:p>
            <w:pPr>
              <w:widowControl/>
              <w:jc w:val="left"/>
              <w:textAlignment w:val="center"/>
              <w:rPr>
                <w:rFonts w:ascii="宋体" w:hAnsi="宋体" w:cs="宋体"/>
                <w:color w:val="000000"/>
                <w:sz w:val="22"/>
                <w:szCs w:val="22"/>
              </w:rPr>
            </w:pPr>
          </w:p>
        </w:tc>
      </w:tr>
    </w:tbl>
    <w:p>
      <w:pPr>
        <w:widowControl/>
        <w:spacing w:line="578" w:lineRule="exact"/>
        <w:jc w:val="center"/>
        <w:outlineLvl w:val="0"/>
        <w:rPr>
          <w:rFonts w:ascii="Times New Roman" w:hAnsi="Times New Roman" w:eastAsia="仿宋_GB2312"/>
          <w:b/>
          <w:bCs/>
          <w:kern w:val="0"/>
          <w:sz w:val="32"/>
          <w:szCs w:val="32"/>
        </w:rPr>
        <w:sectPr>
          <w:pgSz w:w="11905" w:h="16838"/>
          <w:pgMar w:top="2098" w:right="1474" w:bottom="1587" w:left="1984" w:header="850" w:footer="992" w:gutter="0"/>
          <w:cols w:space="0" w:num="1"/>
          <w:docGrid w:type="lines" w:linePitch="324" w:charSpace="0"/>
        </w:sectPr>
      </w:pPr>
    </w:p>
    <w:p>
      <w:pPr>
        <w:pStyle w:val="80"/>
        <w:spacing w:before="81" w:after="162"/>
      </w:pPr>
      <w:r>
        <w:br w:type="textWrapping"/>
      </w:r>
      <w:bookmarkStart w:id="127" w:name="_Toc157331706"/>
      <w:bookmarkStart w:id="128" w:name="_Toc154228635"/>
      <w:r>
        <w:rPr>
          <w:rFonts w:hint="eastAsia"/>
        </w:rPr>
        <w:t>（</w:t>
      </w:r>
      <w:r>
        <w:t>资料</w:t>
      </w:r>
      <w:r>
        <w:rPr>
          <w:rFonts w:hint="eastAsia"/>
        </w:rPr>
        <w:t>性）</w:t>
      </w:r>
      <w:r>
        <w:br w:type="textWrapping"/>
      </w:r>
      <w:r>
        <w:t>合同工程完工验收前报送资料清单表</w:t>
      </w:r>
      <w:bookmarkEnd w:id="127"/>
      <w:bookmarkEnd w:id="128"/>
    </w:p>
    <w:p>
      <w:pPr>
        <w:widowControl/>
        <w:jc w:val="center"/>
        <w:rPr>
          <w:rFonts w:ascii="Times New Roman" w:hAnsi="Times New Roman" w:eastAsia="黑体"/>
          <w:sz w:val="28"/>
          <w:szCs w:val="32"/>
        </w:rPr>
      </w:pPr>
      <w:bookmarkStart w:id="129" w:name="_Toc347268802_WPSOffice_Level2"/>
      <w:bookmarkStart w:id="130" w:name="_Toc7545"/>
      <w:r>
        <w:rPr>
          <w:rFonts w:hint="eastAsia" w:ascii="Times New Roman" w:hAnsi="Times New Roman" w:eastAsia="黑体"/>
          <w:sz w:val="28"/>
          <w:szCs w:val="32"/>
        </w:rPr>
        <w:t>合同工程完工</w:t>
      </w:r>
      <w:r>
        <w:rPr>
          <w:rFonts w:ascii="Times New Roman" w:hAnsi="Times New Roman" w:eastAsia="黑体"/>
          <w:sz w:val="28"/>
          <w:szCs w:val="32"/>
        </w:rPr>
        <w:t>验收前报送资料清单表</w:t>
      </w:r>
      <w:bookmarkEnd w:id="129"/>
      <w:bookmarkEnd w:id="130"/>
    </w:p>
    <w:tbl>
      <w:tblPr>
        <w:tblStyle w:val="3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314"/>
        <w:gridCol w:w="2886"/>
        <w:gridCol w:w="1314"/>
        <w:gridCol w:w="136"/>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694" w:type="dxa"/>
            <w:vAlign w:val="center"/>
          </w:tcPr>
          <w:p>
            <w:pPr>
              <w:spacing w:line="240" w:lineRule="exact"/>
              <w:jc w:val="center"/>
              <w:rPr>
                <w:bCs/>
              </w:rPr>
            </w:pPr>
            <w:r>
              <w:rPr>
                <w:bCs/>
              </w:rPr>
              <w:t>工程名称</w:t>
            </w:r>
          </w:p>
        </w:tc>
        <w:tc>
          <w:tcPr>
            <w:tcW w:w="7790" w:type="dxa"/>
            <w:gridSpan w:val="5"/>
          </w:tcPr>
          <w:p>
            <w:pPr>
              <w:spacing w:line="24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exact"/>
          <w:jc w:val="center"/>
        </w:trPr>
        <w:tc>
          <w:tcPr>
            <w:tcW w:w="1694" w:type="dxa"/>
            <w:vAlign w:val="center"/>
          </w:tcPr>
          <w:p>
            <w:pPr>
              <w:spacing w:line="240" w:lineRule="exact"/>
              <w:jc w:val="center"/>
              <w:rPr>
                <w:bCs/>
              </w:rPr>
            </w:pPr>
            <w:r>
              <w:rPr>
                <w:rFonts w:hint="eastAsia"/>
                <w:bCs/>
              </w:rPr>
              <w:t>项目法人</w:t>
            </w:r>
          </w:p>
        </w:tc>
        <w:tc>
          <w:tcPr>
            <w:tcW w:w="3200" w:type="dxa"/>
            <w:gridSpan w:val="2"/>
          </w:tcPr>
          <w:p>
            <w:pPr>
              <w:spacing w:line="240" w:lineRule="exact"/>
              <w:rPr>
                <w:bCs/>
              </w:rPr>
            </w:pPr>
          </w:p>
        </w:tc>
        <w:tc>
          <w:tcPr>
            <w:tcW w:w="1450" w:type="dxa"/>
            <w:gridSpan w:val="2"/>
            <w:vAlign w:val="center"/>
          </w:tcPr>
          <w:p>
            <w:pPr>
              <w:spacing w:line="240" w:lineRule="exact"/>
              <w:jc w:val="center"/>
              <w:rPr>
                <w:bCs/>
              </w:rPr>
            </w:pPr>
            <w:r>
              <w:rPr>
                <w:bCs/>
              </w:rPr>
              <w:t>勘察单位</w:t>
            </w:r>
          </w:p>
        </w:tc>
        <w:tc>
          <w:tcPr>
            <w:tcW w:w="3140" w:type="dxa"/>
          </w:tcPr>
          <w:p>
            <w:pPr>
              <w:spacing w:line="24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694" w:type="dxa"/>
            <w:vAlign w:val="center"/>
          </w:tcPr>
          <w:p>
            <w:pPr>
              <w:spacing w:line="240" w:lineRule="exact"/>
              <w:jc w:val="center"/>
              <w:rPr>
                <w:bCs/>
              </w:rPr>
            </w:pPr>
            <w:r>
              <w:rPr>
                <w:bCs/>
              </w:rPr>
              <w:t>设计单位</w:t>
            </w:r>
          </w:p>
        </w:tc>
        <w:tc>
          <w:tcPr>
            <w:tcW w:w="3200" w:type="dxa"/>
            <w:gridSpan w:val="2"/>
          </w:tcPr>
          <w:p>
            <w:pPr>
              <w:spacing w:line="240" w:lineRule="exact"/>
              <w:rPr>
                <w:bCs/>
              </w:rPr>
            </w:pPr>
          </w:p>
        </w:tc>
        <w:tc>
          <w:tcPr>
            <w:tcW w:w="1450" w:type="dxa"/>
            <w:gridSpan w:val="2"/>
            <w:vAlign w:val="center"/>
          </w:tcPr>
          <w:p>
            <w:pPr>
              <w:spacing w:line="240" w:lineRule="exact"/>
              <w:jc w:val="center"/>
              <w:rPr>
                <w:bCs/>
              </w:rPr>
            </w:pPr>
            <w:r>
              <w:rPr>
                <w:bCs/>
              </w:rPr>
              <w:t>监理单位</w:t>
            </w:r>
          </w:p>
        </w:tc>
        <w:tc>
          <w:tcPr>
            <w:tcW w:w="3140" w:type="dxa"/>
          </w:tcPr>
          <w:p>
            <w:pPr>
              <w:spacing w:line="24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exact"/>
          <w:jc w:val="center"/>
        </w:trPr>
        <w:tc>
          <w:tcPr>
            <w:tcW w:w="1694" w:type="dxa"/>
            <w:vAlign w:val="center"/>
          </w:tcPr>
          <w:p>
            <w:pPr>
              <w:spacing w:line="240" w:lineRule="exact"/>
              <w:jc w:val="center"/>
              <w:rPr>
                <w:bCs/>
              </w:rPr>
            </w:pPr>
            <w:r>
              <w:rPr>
                <w:bCs/>
              </w:rPr>
              <w:t>施工单位</w:t>
            </w:r>
          </w:p>
        </w:tc>
        <w:tc>
          <w:tcPr>
            <w:tcW w:w="3200" w:type="dxa"/>
            <w:gridSpan w:val="2"/>
          </w:tcPr>
          <w:p>
            <w:pPr>
              <w:spacing w:line="240" w:lineRule="exact"/>
              <w:rPr>
                <w:bCs/>
              </w:rPr>
            </w:pPr>
          </w:p>
        </w:tc>
        <w:tc>
          <w:tcPr>
            <w:tcW w:w="1450" w:type="dxa"/>
            <w:gridSpan w:val="2"/>
            <w:vAlign w:val="center"/>
          </w:tcPr>
          <w:p>
            <w:pPr>
              <w:spacing w:line="240" w:lineRule="exact"/>
              <w:jc w:val="center"/>
              <w:rPr>
                <w:bCs/>
              </w:rPr>
            </w:pPr>
            <w:r>
              <w:rPr>
                <w:bCs/>
              </w:rPr>
              <w:t>其他单位</w:t>
            </w:r>
          </w:p>
        </w:tc>
        <w:tc>
          <w:tcPr>
            <w:tcW w:w="3140" w:type="dxa"/>
          </w:tcPr>
          <w:p>
            <w:pPr>
              <w:spacing w:line="24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exact"/>
          <w:jc w:val="center"/>
        </w:trPr>
        <w:tc>
          <w:tcPr>
            <w:tcW w:w="1694" w:type="dxa"/>
            <w:vAlign w:val="center"/>
          </w:tcPr>
          <w:p>
            <w:pPr>
              <w:spacing w:line="240" w:lineRule="exact"/>
              <w:jc w:val="center"/>
              <w:rPr>
                <w:bCs/>
              </w:rPr>
            </w:pPr>
            <w:r>
              <w:rPr>
                <w:bCs/>
              </w:rPr>
              <w:t>预计验收日期</w:t>
            </w:r>
          </w:p>
        </w:tc>
        <w:tc>
          <w:tcPr>
            <w:tcW w:w="7790" w:type="dxa"/>
            <w:gridSpan w:val="5"/>
          </w:tcPr>
          <w:p>
            <w:pPr>
              <w:spacing w:line="240" w:lineRule="exact"/>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bCs/>
              </w:rPr>
            </w:pPr>
            <w:r>
              <w:rPr>
                <w:bCs/>
              </w:rPr>
              <w:t>序号</w:t>
            </w:r>
          </w:p>
        </w:tc>
        <w:tc>
          <w:tcPr>
            <w:tcW w:w="4200" w:type="dxa"/>
            <w:gridSpan w:val="2"/>
            <w:vAlign w:val="center"/>
          </w:tcPr>
          <w:p>
            <w:pPr>
              <w:spacing w:line="240" w:lineRule="exact"/>
              <w:jc w:val="center"/>
              <w:rPr>
                <w:bCs/>
              </w:rPr>
            </w:pPr>
            <w:r>
              <w:rPr>
                <w:bCs/>
              </w:rPr>
              <w:t>资 料 目 录</w:t>
            </w:r>
          </w:p>
        </w:tc>
        <w:tc>
          <w:tcPr>
            <w:tcW w:w="3276" w:type="dxa"/>
            <w:gridSpan w:val="2"/>
            <w:vAlign w:val="center"/>
          </w:tcPr>
          <w:p>
            <w:pPr>
              <w:spacing w:line="240" w:lineRule="exact"/>
              <w:jc w:val="center"/>
              <w:rPr>
                <w:bCs/>
              </w:rPr>
            </w:pPr>
            <w:r>
              <w:rPr>
                <w:bCs/>
              </w:rPr>
              <w:t>份 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bCs/>
              </w:rPr>
            </w:pPr>
            <w:r>
              <w:rPr>
                <w:bCs/>
              </w:rPr>
              <w:t>1</w:t>
            </w:r>
          </w:p>
        </w:tc>
        <w:tc>
          <w:tcPr>
            <w:tcW w:w="4200" w:type="dxa"/>
            <w:gridSpan w:val="2"/>
            <w:vAlign w:val="center"/>
          </w:tcPr>
          <w:p>
            <w:pPr>
              <w:spacing w:line="240" w:lineRule="exact"/>
              <w:rPr>
                <w:rFonts w:hint="eastAsia" w:eastAsia="宋体"/>
                <w:bCs/>
                <w:lang w:eastAsia="zh-CN"/>
              </w:rPr>
            </w:pPr>
            <w:r>
              <w:rPr>
                <w:bCs/>
              </w:rPr>
              <w:t>分部工程质量评定</w:t>
            </w:r>
            <w:r>
              <w:rPr>
                <w:rFonts w:hint="eastAsia"/>
                <w:bCs/>
                <w:lang w:eastAsia="zh-CN"/>
              </w:rPr>
              <w:t>统计表</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bCs/>
              </w:rPr>
            </w:pPr>
            <w:r>
              <w:rPr>
                <w:bCs/>
              </w:rPr>
              <w:t>2</w:t>
            </w:r>
          </w:p>
        </w:tc>
        <w:tc>
          <w:tcPr>
            <w:tcW w:w="4200" w:type="dxa"/>
            <w:gridSpan w:val="2"/>
            <w:vAlign w:val="center"/>
          </w:tcPr>
          <w:p>
            <w:pPr>
              <w:spacing w:line="240" w:lineRule="exact"/>
              <w:rPr>
                <w:bCs/>
              </w:rPr>
            </w:pPr>
            <w:r>
              <w:rPr>
                <w:bCs/>
              </w:rPr>
              <w:t>单位工程质量评定</w:t>
            </w:r>
            <w:r>
              <w:rPr>
                <w:rFonts w:hint="eastAsia"/>
                <w:bCs/>
                <w:lang w:eastAsia="zh-CN"/>
              </w:rPr>
              <w:t>统计表</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bCs/>
              </w:rPr>
            </w:pPr>
            <w:r>
              <w:rPr>
                <w:bCs/>
              </w:rPr>
              <w:t>3</w:t>
            </w:r>
          </w:p>
        </w:tc>
        <w:tc>
          <w:tcPr>
            <w:tcW w:w="4200" w:type="dxa"/>
            <w:gridSpan w:val="2"/>
            <w:vAlign w:val="center"/>
          </w:tcPr>
          <w:p>
            <w:pPr>
              <w:spacing w:line="240" w:lineRule="exact"/>
              <w:rPr>
                <w:bCs/>
              </w:rPr>
            </w:pPr>
            <w:r>
              <w:rPr>
                <w:bCs/>
              </w:rPr>
              <w:t>单位工程外观质量评定</w:t>
            </w:r>
            <w:r>
              <w:rPr>
                <w:rFonts w:hint="eastAsia"/>
                <w:bCs/>
                <w:lang w:eastAsia="zh-CN"/>
              </w:rPr>
              <w:t>统计表</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bCs/>
              </w:rPr>
            </w:pPr>
            <w:r>
              <w:rPr>
                <w:bCs/>
              </w:rPr>
              <w:t>4</w:t>
            </w:r>
          </w:p>
        </w:tc>
        <w:tc>
          <w:tcPr>
            <w:tcW w:w="4200" w:type="dxa"/>
            <w:gridSpan w:val="2"/>
            <w:vAlign w:val="center"/>
          </w:tcPr>
          <w:p>
            <w:pPr>
              <w:spacing w:line="240" w:lineRule="exact"/>
              <w:rPr>
                <w:bCs/>
              </w:rPr>
            </w:pPr>
            <w:r>
              <w:rPr>
                <w:bCs/>
              </w:rPr>
              <w:t>质量缺陷及质量事故处理资料</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bCs/>
              </w:rPr>
            </w:pPr>
            <w:r>
              <w:rPr>
                <w:bCs/>
              </w:rPr>
              <w:t>5</w:t>
            </w:r>
          </w:p>
        </w:tc>
        <w:tc>
          <w:tcPr>
            <w:tcW w:w="4200" w:type="dxa"/>
            <w:gridSpan w:val="2"/>
            <w:vAlign w:val="center"/>
          </w:tcPr>
          <w:p>
            <w:pPr>
              <w:spacing w:line="240" w:lineRule="exact"/>
              <w:rPr>
                <w:bCs/>
              </w:rPr>
            </w:pPr>
            <w:r>
              <w:rPr>
                <w:bCs/>
              </w:rPr>
              <w:t>历次验收及相关鉴定提出的主要问题的处理情况</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rFonts w:hint="eastAsia" w:eastAsia="宋体"/>
                <w:bCs/>
                <w:lang w:eastAsia="zh-CN"/>
              </w:rPr>
            </w:pPr>
            <w:r>
              <w:rPr>
                <w:rFonts w:hint="eastAsia"/>
                <w:bCs/>
                <w:lang w:val="en-US" w:eastAsia="zh-CN"/>
              </w:rPr>
              <w:t>6</w:t>
            </w:r>
          </w:p>
        </w:tc>
        <w:tc>
          <w:tcPr>
            <w:tcW w:w="4200" w:type="dxa"/>
            <w:gridSpan w:val="2"/>
            <w:vAlign w:val="center"/>
          </w:tcPr>
          <w:p>
            <w:pPr>
              <w:spacing w:line="240" w:lineRule="exact"/>
              <w:rPr>
                <w:bCs/>
              </w:rPr>
            </w:pPr>
            <w:r>
              <w:rPr>
                <w:bCs/>
              </w:rPr>
              <w:t>自检检测资料</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rFonts w:hint="eastAsia" w:eastAsia="宋体"/>
                <w:bCs/>
                <w:lang w:eastAsia="zh-CN"/>
              </w:rPr>
            </w:pPr>
            <w:r>
              <w:rPr>
                <w:rFonts w:hint="eastAsia"/>
                <w:bCs/>
                <w:lang w:val="en-US" w:eastAsia="zh-CN"/>
              </w:rPr>
              <w:t>7</w:t>
            </w:r>
          </w:p>
        </w:tc>
        <w:tc>
          <w:tcPr>
            <w:tcW w:w="4200" w:type="dxa"/>
            <w:gridSpan w:val="2"/>
            <w:vAlign w:val="center"/>
          </w:tcPr>
          <w:p>
            <w:pPr>
              <w:spacing w:line="240" w:lineRule="exact"/>
              <w:rPr>
                <w:bCs/>
              </w:rPr>
            </w:pPr>
            <w:r>
              <w:rPr>
                <w:bCs/>
              </w:rPr>
              <w:t>平行检测资料</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rFonts w:hint="eastAsia" w:eastAsia="宋体"/>
                <w:bCs/>
                <w:lang w:eastAsia="zh-CN"/>
              </w:rPr>
            </w:pPr>
            <w:r>
              <w:rPr>
                <w:rFonts w:hint="eastAsia"/>
                <w:bCs/>
                <w:lang w:val="en-US" w:eastAsia="zh-CN"/>
              </w:rPr>
              <w:t>8</w:t>
            </w:r>
          </w:p>
        </w:tc>
        <w:tc>
          <w:tcPr>
            <w:tcW w:w="4200" w:type="dxa"/>
            <w:gridSpan w:val="2"/>
            <w:vAlign w:val="center"/>
          </w:tcPr>
          <w:p>
            <w:pPr>
              <w:spacing w:line="240" w:lineRule="exact"/>
              <w:rPr>
                <w:bCs/>
              </w:rPr>
            </w:pPr>
            <w:r>
              <w:rPr>
                <w:bCs/>
              </w:rPr>
              <w:t>抽检检测资料</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rFonts w:hint="eastAsia" w:eastAsia="宋体"/>
                <w:bCs/>
                <w:lang w:eastAsia="zh-CN"/>
              </w:rPr>
            </w:pPr>
            <w:r>
              <w:rPr>
                <w:rFonts w:hint="eastAsia"/>
                <w:bCs/>
                <w:lang w:val="en-US" w:eastAsia="zh-CN"/>
              </w:rPr>
              <w:t>9</w:t>
            </w:r>
          </w:p>
        </w:tc>
        <w:tc>
          <w:tcPr>
            <w:tcW w:w="4200" w:type="dxa"/>
            <w:gridSpan w:val="2"/>
            <w:vAlign w:val="center"/>
          </w:tcPr>
          <w:p>
            <w:pPr>
              <w:spacing w:line="240" w:lineRule="exact"/>
              <w:rPr>
                <w:bCs/>
              </w:rPr>
            </w:pPr>
            <w:r>
              <w:rPr>
                <w:rFonts w:hint="eastAsia"/>
                <w:bCs/>
              </w:rPr>
              <w:t>安全监测成果分析报告等资料</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rFonts w:hint="eastAsia" w:eastAsia="宋体"/>
                <w:bCs/>
                <w:lang w:eastAsia="zh-CN"/>
              </w:rPr>
            </w:pPr>
            <w:r>
              <w:rPr>
                <w:bCs/>
              </w:rPr>
              <w:t>1</w:t>
            </w:r>
            <w:r>
              <w:rPr>
                <w:rFonts w:hint="eastAsia"/>
                <w:bCs/>
                <w:lang w:val="en-US" w:eastAsia="zh-CN"/>
              </w:rPr>
              <w:t>0</w:t>
            </w:r>
          </w:p>
        </w:tc>
        <w:tc>
          <w:tcPr>
            <w:tcW w:w="4200" w:type="dxa"/>
            <w:gridSpan w:val="2"/>
            <w:vAlign w:val="center"/>
          </w:tcPr>
          <w:p>
            <w:pPr>
              <w:spacing w:line="240" w:lineRule="exact"/>
              <w:rPr>
                <w:bCs/>
              </w:rPr>
            </w:pPr>
            <w:r>
              <w:rPr>
                <w:bCs/>
              </w:rPr>
              <w:t>各参建单位工作报告</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rFonts w:hint="eastAsia" w:eastAsia="宋体"/>
                <w:bCs/>
                <w:lang w:eastAsia="zh-CN"/>
              </w:rPr>
            </w:pPr>
            <w:r>
              <w:rPr>
                <w:bCs/>
              </w:rPr>
              <w:t>1</w:t>
            </w:r>
            <w:r>
              <w:rPr>
                <w:rFonts w:hint="eastAsia"/>
                <w:bCs/>
                <w:lang w:val="en-US" w:eastAsia="zh-CN"/>
              </w:rPr>
              <w:t>1</w:t>
            </w:r>
          </w:p>
        </w:tc>
        <w:tc>
          <w:tcPr>
            <w:tcW w:w="4200" w:type="dxa"/>
            <w:gridSpan w:val="2"/>
            <w:vAlign w:val="center"/>
          </w:tcPr>
          <w:p>
            <w:pPr>
              <w:spacing w:line="240" w:lineRule="exact"/>
              <w:rPr>
                <w:bCs/>
              </w:rPr>
            </w:pPr>
            <w:r>
              <w:rPr>
                <w:bCs/>
              </w:rPr>
              <w:t>资料真实性承诺书</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jc w:val="center"/>
        </w:trPr>
        <w:tc>
          <w:tcPr>
            <w:tcW w:w="2008" w:type="dxa"/>
            <w:gridSpan w:val="2"/>
            <w:vAlign w:val="center"/>
          </w:tcPr>
          <w:p>
            <w:pPr>
              <w:spacing w:line="240" w:lineRule="exact"/>
              <w:jc w:val="center"/>
              <w:rPr>
                <w:rFonts w:hint="eastAsia" w:eastAsia="宋体"/>
                <w:bCs/>
                <w:lang w:eastAsia="zh-CN"/>
              </w:rPr>
            </w:pPr>
            <w:r>
              <w:rPr>
                <w:bCs/>
              </w:rPr>
              <w:t>1</w:t>
            </w:r>
            <w:r>
              <w:rPr>
                <w:rFonts w:hint="eastAsia"/>
                <w:bCs/>
                <w:lang w:val="en-US" w:eastAsia="zh-CN"/>
              </w:rPr>
              <w:t>2</w:t>
            </w:r>
          </w:p>
        </w:tc>
        <w:tc>
          <w:tcPr>
            <w:tcW w:w="4200" w:type="dxa"/>
            <w:gridSpan w:val="2"/>
            <w:vAlign w:val="center"/>
          </w:tcPr>
          <w:p>
            <w:pPr>
              <w:spacing w:line="240" w:lineRule="exact"/>
              <w:rPr>
                <w:bCs/>
              </w:rPr>
            </w:pPr>
            <w:r>
              <w:rPr>
                <w:bCs/>
              </w:rPr>
              <w:t>其他</w:t>
            </w:r>
          </w:p>
        </w:tc>
        <w:tc>
          <w:tcPr>
            <w:tcW w:w="3276" w:type="dxa"/>
            <w:gridSpan w:val="2"/>
            <w:vAlign w:val="center"/>
          </w:tcPr>
          <w:p>
            <w:pPr>
              <w:spacing w:line="240" w:lineRule="exact"/>
              <w:jc w:val="center"/>
              <w:rPr>
                <w:bCs/>
              </w:rPr>
            </w:pPr>
            <w:r>
              <w:rPr>
                <w:bCs/>
              </w:rPr>
              <w:t>_____份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9484" w:type="dxa"/>
            <w:gridSpan w:val="6"/>
          </w:tcPr>
          <w:p>
            <w:pPr>
              <w:spacing w:line="240" w:lineRule="exact"/>
              <w:ind w:right="212"/>
              <w:rPr>
                <w:bCs/>
              </w:rPr>
            </w:pPr>
            <w:r>
              <w:rPr>
                <w:bCs/>
              </w:rPr>
              <w:t>项目法人应按表内清单提供资料，并对报送资料的真实性负责。</w:t>
            </w:r>
          </w:p>
          <w:p>
            <w:pPr>
              <w:spacing w:line="240" w:lineRule="exact"/>
              <w:ind w:left="5250" w:right="2730" w:firstLine="105" w:firstLineChars="50"/>
              <w:jc w:val="right"/>
              <w:rPr>
                <w:bCs/>
              </w:rPr>
            </w:pPr>
          </w:p>
          <w:p>
            <w:pPr>
              <w:tabs>
                <w:tab w:val="left" w:pos="6225"/>
              </w:tabs>
              <w:spacing w:line="240" w:lineRule="exact"/>
              <w:ind w:firstLine="4620" w:firstLineChars="2200"/>
              <w:rPr>
                <w:bCs/>
              </w:rPr>
            </w:pPr>
            <w:r>
              <w:rPr>
                <w:rFonts w:hint="eastAsia"/>
                <w:bCs/>
              </w:rPr>
              <w:t>技术</w:t>
            </w:r>
            <w:r>
              <w:rPr>
                <w:bCs/>
              </w:rPr>
              <w:t>负责人：（签字）</w:t>
            </w:r>
          </w:p>
          <w:p>
            <w:pPr>
              <w:tabs>
                <w:tab w:val="left" w:pos="6225"/>
              </w:tabs>
              <w:spacing w:line="240" w:lineRule="exact"/>
              <w:ind w:firstLine="4620" w:firstLineChars="2200"/>
              <w:rPr>
                <w:bCs/>
              </w:rPr>
            </w:pPr>
          </w:p>
          <w:p>
            <w:pPr>
              <w:tabs>
                <w:tab w:val="left" w:pos="6225"/>
              </w:tabs>
              <w:spacing w:line="240" w:lineRule="exact"/>
              <w:ind w:firstLine="4620" w:firstLineChars="2200"/>
              <w:rPr>
                <w:bCs/>
              </w:rPr>
            </w:pPr>
            <w:r>
              <w:rPr>
                <w:rFonts w:hint="eastAsia"/>
                <w:bCs/>
              </w:rPr>
              <w:t>项目法人代表：（签字）</w:t>
            </w:r>
          </w:p>
          <w:p>
            <w:pPr>
              <w:tabs>
                <w:tab w:val="left" w:pos="6225"/>
              </w:tabs>
              <w:spacing w:line="240" w:lineRule="exact"/>
              <w:ind w:firstLine="4620" w:firstLineChars="2200"/>
              <w:rPr>
                <w:bCs/>
              </w:rPr>
            </w:pPr>
          </w:p>
          <w:p>
            <w:pPr>
              <w:tabs>
                <w:tab w:val="left" w:pos="6225"/>
              </w:tabs>
              <w:spacing w:line="240" w:lineRule="exact"/>
              <w:ind w:firstLine="4620" w:firstLineChars="2200"/>
              <w:rPr>
                <w:bCs/>
              </w:rPr>
            </w:pPr>
            <w:r>
              <w:rPr>
                <w:bCs/>
              </w:rPr>
              <w:t>项目法人：（盖章）</w:t>
            </w:r>
          </w:p>
          <w:p>
            <w:pPr>
              <w:tabs>
                <w:tab w:val="left" w:pos="6225"/>
              </w:tabs>
              <w:spacing w:line="240" w:lineRule="exact"/>
              <w:ind w:firstLine="5609" w:firstLineChars="2671"/>
              <w:rPr>
                <w:bCs/>
              </w:rPr>
            </w:pPr>
            <w:r>
              <w:rPr>
                <w:bC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exact"/>
          <w:jc w:val="center"/>
        </w:trPr>
        <w:tc>
          <w:tcPr>
            <w:tcW w:w="9484" w:type="dxa"/>
            <w:gridSpan w:val="6"/>
          </w:tcPr>
          <w:p>
            <w:pPr>
              <w:tabs>
                <w:tab w:val="left" w:pos="6225"/>
              </w:tabs>
              <w:spacing w:line="240" w:lineRule="exact"/>
              <w:jc w:val="left"/>
              <w:rPr>
                <w:rFonts w:hint="eastAsia"/>
                <w:bCs/>
                <w:lang w:eastAsia="zh-CN"/>
              </w:rPr>
            </w:pPr>
            <w:r>
              <w:rPr>
                <w:rFonts w:hint="eastAsia"/>
                <w:bCs/>
                <w:lang w:eastAsia="zh-CN"/>
              </w:rPr>
              <w:t>质量监督机构意见。</w:t>
            </w:r>
          </w:p>
          <w:p>
            <w:pPr>
              <w:tabs>
                <w:tab w:val="left" w:pos="6225"/>
              </w:tabs>
              <w:spacing w:line="240" w:lineRule="exact"/>
              <w:jc w:val="left"/>
              <w:rPr>
                <w:rFonts w:hint="eastAsia"/>
                <w:bCs/>
                <w:lang w:eastAsia="zh-CN"/>
              </w:rPr>
            </w:pPr>
          </w:p>
          <w:p>
            <w:pPr>
              <w:tabs>
                <w:tab w:val="left" w:pos="6225"/>
              </w:tabs>
              <w:spacing w:line="240" w:lineRule="exact"/>
              <w:ind w:firstLine="4830" w:firstLineChars="2300"/>
              <w:jc w:val="left"/>
              <w:rPr>
                <w:rFonts w:hint="default"/>
                <w:bCs/>
                <w:lang w:val="en-US" w:eastAsia="zh-CN"/>
              </w:rPr>
            </w:pPr>
          </w:p>
          <w:p>
            <w:pPr>
              <w:tabs>
                <w:tab w:val="left" w:pos="6225"/>
              </w:tabs>
              <w:spacing w:line="240" w:lineRule="exact"/>
              <w:jc w:val="left"/>
              <w:rPr>
                <w:rFonts w:hint="eastAsia"/>
                <w:bCs/>
                <w:lang w:val="en-US" w:eastAsia="zh-CN"/>
              </w:rPr>
            </w:pPr>
            <w:r>
              <w:rPr>
                <w:rFonts w:hint="eastAsia"/>
                <w:bCs/>
                <w:lang w:val="en-US" w:eastAsia="zh-CN"/>
              </w:rPr>
              <w:t xml:space="preserve">                                            核查人员（签字）：</w:t>
            </w:r>
          </w:p>
          <w:p>
            <w:pPr>
              <w:tabs>
                <w:tab w:val="left" w:pos="6225"/>
              </w:tabs>
              <w:spacing w:line="240" w:lineRule="exact"/>
              <w:jc w:val="left"/>
              <w:rPr>
                <w:rFonts w:hint="default"/>
                <w:bCs/>
                <w:lang w:val="en-US" w:eastAsia="zh-CN"/>
              </w:rPr>
            </w:pPr>
          </w:p>
          <w:p>
            <w:pPr>
              <w:tabs>
                <w:tab w:val="left" w:pos="6225"/>
              </w:tabs>
              <w:spacing w:line="240" w:lineRule="exact"/>
              <w:ind w:firstLine="4620" w:firstLineChars="2200"/>
              <w:jc w:val="left"/>
              <w:rPr>
                <w:rFonts w:hint="eastAsia"/>
                <w:bCs/>
                <w:lang w:val="en-US" w:eastAsia="zh-CN"/>
              </w:rPr>
            </w:pPr>
            <w:r>
              <w:rPr>
                <w:rFonts w:hint="eastAsia"/>
                <w:bCs/>
                <w:lang w:val="en-US" w:eastAsia="zh-CN"/>
              </w:rPr>
              <w:t>负 责 人（签字）:</w:t>
            </w:r>
          </w:p>
          <w:p>
            <w:pPr>
              <w:tabs>
                <w:tab w:val="left" w:pos="6225"/>
              </w:tabs>
              <w:spacing w:line="240" w:lineRule="exact"/>
              <w:jc w:val="left"/>
              <w:rPr>
                <w:rFonts w:hint="eastAsia"/>
                <w:bCs/>
                <w:lang w:val="en-US" w:eastAsia="zh-CN"/>
              </w:rPr>
            </w:pPr>
          </w:p>
          <w:p>
            <w:pPr>
              <w:tabs>
                <w:tab w:val="left" w:pos="6225"/>
              </w:tabs>
              <w:spacing w:line="240" w:lineRule="exact"/>
              <w:ind w:firstLine="4620" w:firstLineChars="2200"/>
              <w:jc w:val="left"/>
              <w:rPr>
                <w:rFonts w:hint="eastAsia"/>
                <w:bCs/>
                <w:lang w:val="en-US" w:eastAsia="zh-CN"/>
              </w:rPr>
            </w:pPr>
            <w:r>
              <w:rPr>
                <w:rFonts w:hint="eastAsia"/>
                <w:bCs/>
                <w:lang w:val="en-US" w:eastAsia="zh-CN"/>
              </w:rPr>
              <w:t>监督机构（盖章）：</w:t>
            </w:r>
          </w:p>
          <w:p>
            <w:pPr>
              <w:tabs>
                <w:tab w:val="left" w:pos="6225"/>
              </w:tabs>
              <w:spacing w:line="240" w:lineRule="exact"/>
              <w:ind w:firstLine="4830" w:firstLineChars="2300"/>
              <w:jc w:val="left"/>
              <w:rPr>
                <w:rFonts w:hint="default"/>
                <w:bCs/>
                <w:lang w:val="en-US" w:eastAsia="zh-CN"/>
              </w:rPr>
            </w:pPr>
            <w:r>
              <w:rPr>
                <w:rFonts w:hint="eastAsia"/>
                <w:bCs/>
                <w:lang w:val="en-US" w:eastAsia="zh-CN"/>
              </w:rPr>
              <w:t xml:space="preserve">                      年   月   日</w:t>
            </w:r>
          </w:p>
          <w:p>
            <w:pPr>
              <w:tabs>
                <w:tab w:val="left" w:pos="6225"/>
              </w:tabs>
              <w:spacing w:line="240" w:lineRule="exact"/>
              <w:ind w:firstLine="4830" w:firstLineChars="2300"/>
              <w:jc w:val="left"/>
              <w:rPr>
                <w:rFonts w:hint="default"/>
                <w:bCs/>
                <w:lang w:val="en-US" w:eastAsia="zh-CN"/>
              </w:rPr>
            </w:pPr>
          </w:p>
        </w:tc>
      </w:tr>
    </w:tbl>
    <w:p>
      <w:pPr>
        <w:rPr>
          <w:rFonts w:ascii="Times New Roman" w:hAnsi="Times New Roman" w:eastAsia="黑体"/>
          <w:sz w:val="28"/>
          <w:szCs w:val="32"/>
        </w:rPr>
      </w:pPr>
      <w:bookmarkStart w:id="131" w:name="_Toc804"/>
      <w:bookmarkStart w:id="132" w:name="_Toc782176485_WPSOffice_Level1"/>
      <w:r>
        <w:rPr>
          <w:rFonts w:ascii="Times New Roman" w:hAnsi="Times New Roman" w:eastAsia="黑体"/>
          <w:sz w:val="28"/>
          <w:szCs w:val="32"/>
        </w:rPr>
        <w:br w:type="page"/>
      </w:r>
    </w:p>
    <w:p>
      <w:pPr>
        <w:pStyle w:val="80"/>
        <w:spacing w:before="81" w:after="162"/>
        <w:rPr>
          <w:rFonts w:ascii="Times New Roman"/>
          <w:kern w:val="2"/>
          <w:sz w:val="28"/>
          <w:szCs w:val="32"/>
        </w:rPr>
      </w:pPr>
      <w:r>
        <w:br w:type="textWrapping"/>
      </w:r>
      <w:bookmarkStart w:id="133" w:name="_Toc154228636"/>
      <w:bookmarkStart w:id="134" w:name="_Toc157331707"/>
      <w:r>
        <w:rPr>
          <w:rFonts w:hint="eastAsia"/>
        </w:rPr>
        <w:t>（</w:t>
      </w:r>
      <w:r>
        <w:t>资料</w:t>
      </w:r>
      <w:r>
        <w:rPr>
          <w:rFonts w:hint="eastAsia"/>
        </w:rPr>
        <w:t>性）</w:t>
      </w:r>
      <w:r>
        <w:br w:type="textWrapping"/>
      </w:r>
      <w:r>
        <w:t>工程质量监督报告</w:t>
      </w:r>
      <w:bookmarkEnd w:id="131"/>
      <w:bookmarkEnd w:id="132"/>
      <w:bookmarkEnd w:id="133"/>
      <w:bookmarkEnd w:id="134"/>
    </w:p>
    <w:p>
      <w:pPr>
        <w:widowControl/>
        <w:spacing w:line="578" w:lineRule="exact"/>
        <w:jc w:val="center"/>
        <w:rPr>
          <w:rFonts w:ascii="Times New Roman" w:hAnsi="Times New Roman" w:eastAsia="仿宋_GB2312"/>
          <w:b/>
          <w:bCs/>
          <w:kern w:val="0"/>
          <w:sz w:val="32"/>
          <w:szCs w:val="32"/>
        </w:rPr>
      </w:pPr>
    </w:p>
    <w:p>
      <w:pPr>
        <w:widowControl/>
        <w:spacing w:line="578" w:lineRule="exact"/>
        <w:jc w:val="center"/>
        <w:rPr>
          <w:rFonts w:ascii="Times New Roman" w:hAnsi="Times New Roman" w:eastAsia="仿宋_GB2312"/>
          <w:b/>
          <w:bCs/>
          <w:kern w:val="0"/>
          <w:sz w:val="32"/>
          <w:szCs w:val="32"/>
        </w:rPr>
      </w:pPr>
      <w:bookmarkStart w:id="135" w:name="_Toc328"/>
      <w:bookmarkStart w:id="136" w:name="_Toc186545743_WPSOffice_Level2"/>
    </w:p>
    <w:p>
      <w:pPr>
        <w:widowControl/>
        <w:spacing w:line="578" w:lineRule="exact"/>
        <w:jc w:val="center"/>
        <w:rPr>
          <w:rFonts w:ascii="Times New Roman" w:hAnsi="Times New Roman" w:eastAsia="仿宋_GB2312"/>
          <w:b/>
          <w:bCs/>
          <w:kern w:val="0"/>
          <w:sz w:val="32"/>
          <w:szCs w:val="32"/>
        </w:rPr>
      </w:pPr>
    </w:p>
    <w:p>
      <w:pPr>
        <w:pStyle w:val="60"/>
        <w:ind w:firstLine="880"/>
        <w:jc w:val="center"/>
        <w:rPr>
          <w:rFonts w:eastAsia="黑体"/>
          <w:sz w:val="44"/>
          <w:szCs w:val="44"/>
        </w:rPr>
      </w:pPr>
      <w:r>
        <w:rPr>
          <w:rFonts w:eastAsia="黑体"/>
          <w:sz w:val="44"/>
          <w:szCs w:val="44"/>
        </w:rPr>
        <w:t>水利水电工程质量监督报告</w:t>
      </w:r>
      <w:bookmarkEnd w:id="135"/>
      <w:bookmarkEnd w:id="136"/>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pStyle w:val="60"/>
        <w:spacing w:before="324" w:beforeLines="100" w:after="324" w:afterLines="100"/>
        <w:ind w:firstLine="640"/>
        <w:rPr>
          <w:rFonts w:eastAsia="仿宋_GB2312"/>
          <w:sz w:val="32"/>
          <w:szCs w:val="32"/>
          <w:u w:val="single"/>
        </w:rPr>
      </w:pPr>
      <w:bookmarkStart w:id="137" w:name="_Toc354586698"/>
      <w:bookmarkStart w:id="138" w:name="_Toc439172033"/>
      <w:bookmarkStart w:id="139" w:name="_Toc9164"/>
      <w:bookmarkStart w:id="140" w:name="_Toc8402439"/>
      <w:bookmarkStart w:id="141" w:name="_Toc13836"/>
      <w:bookmarkStart w:id="142" w:name="_Toc12755"/>
      <w:bookmarkStart w:id="143" w:name="_Toc382574870"/>
      <w:bookmarkStart w:id="144" w:name="_Toc451953434"/>
      <w:bookmarkStart w:id="145" w:name="_Toc26674"/>
      <w:r>
        <w:rPr>
          <w:rFonts w:eastAsia="仿宋_GB2312"/>
          <w:sz w:val="32"/>
          <w:szCs w:val="32"/>
        </w:rPr>
        <w:t xml:space="preserve">    </w:t>
      </w:r>
      <w:r>
        <w:rPr>
          <w:rFonts w:eastAsia="黑体"/>
          <w:sz w:val="32"/>
          <w:szCs w:val="32"/>
        </w:rPr>
        <w:t>工程地点</w:t>
      </w:r>
      <w:r>
        <w:rPr>
          <w:rFonts w:eastAsia="仿宋_GB2312"/>
          <w:sz w:val="32"/>
          <w:szCs w:val="32"/>
        </w:rPr>
        <w:t>：</w:t>
      </w:r>
      <w:r>
        <w:rPr>
          <w:rFonts w:eastAsia="楷体_GB2312"/>
          <w:b/>
          <w:sz w:val="32"/>
          <w:szCs w:val="32"/>
          <w:u w:val="single"/>
        </w:rPr>
        <w:t xml:space="preserve">     </w:t>
      </w:r>
      <w:r>
        <w:rPr>
          <w:rFonts w:hint="eastAsia" w:eastAsia="楷体_GB2312"/>
          <w:b/>
          <w:sz w:val="32"/>
          <w:szCs w:val="32"/>
          <w:u w:val="single"/>
        </w:rPr>
        <w:t xml:space="preserve">   </w:t>
      </w:r>
      <w:r>
        <w:rPr>
          <w:rFonts w:eastAsia="楷体_GB2312"/>
          <w:sz w:val="32"/>
          <w:szCs w:val="32"/>
          <w:u w:val="single"/>
        </w:rPr>
        <w:t xml:space="preserve">                  </w:t>
      </w:r>
      <w:r>
        <w:rPr>
          <w:rFonts w:eastAsia="楷体_GB2312"/>
          <w:b/>
          <w:sz w:val="32"/>
          <w:szCs w:val="32"/>
          <w:u w:val="single"/>
        </w:rPr>
        <w:t xml:space="preserve">   </w:t>
      </w:r>
      <w:r>
        <w:rPr>
          <w:rFonts w:hint="eastAsia" w:eastAsia="楷体_GB2312"/>
          <w:b/>
          <w:sz w:val="32"/>
          <w:szCs w:val="32"/>
          <w:u w:val="single"/>
        </w:rPr>
        <w:t xml:space="preserve">  </w:t>
      </w:r>
      <w:r>
        <w:rPr>
          <w:rFonts w:eastAsia="楷体_GB2312"/>
          <w:b/>
          <w:sz w:val="32"/>
          <w:szCs w:val="32"/>
          <w:u w:val="single"/>
        </w:rPr>
        <w:t xml:space="preserve">  </w:t>
      </w:r>
      <w:r>
        <w:rPr>
          <w:rFonts w:hint="eastAsia" w:eastAsia="楷体_GB2312"/>
          <w:b/>
          <w:sz w:val="32"/>
          <w:szCs w:val="32"/>
          <w:u w:val="single"/>
        </w:rPr>
        <w:t xml:space="preserve"> </w:t>
      </w:r>
    </w:p>
    <w:p>
      <w:pPr>
        <w:pStyle w:val="60"/>
        <w:spacing w:before="324" w:beforeLines="100" w:after="324" w:afterLines="100"/>
        <w:ind w:firstLine="640"/>
        <w:rPr>
          <w:rFonts w:eastAsia="仿宋_GB2312"/>
          <w:sz w:val="32"/>
          <w:szCs w:val="32"/>
          <w:u w:val="single"/>
        </w:rPr>
      </w:pPr>
      <w:r>
        <w:rPr>
          <w:rFonts w:eastAsia="仿宋_GB2312"/>
          <w:sz w:val="32"/>
          <w:szCs w:val="32"/>
        </w:rPr>
        <w:t xml:space="preserve">    </w:t>
      </w:r>
      <w:r>
        <w:rPr>
          <w:rFonts w:eastAsia="黑体"/>
          <w:sz w:val="32"/>
          <w:szCs w:val="32"/>
        </w:rPr>
        <w:t>工程名称</w:t>
      </w:r>
      <w:r>
        <w:rPr>
          <w:rFonts w:eastAsia="仿宋_GB2312"/>
          <w:sz w:val="32"/>
          <w:szCs w:val="32"/>
        </w:rPr>
        <w:t>：</w:t>
      </w:r>
      <w:r>
        <w:rPr>
          <w:rFonts w:eastAsia="楷体_GB2312"/>
          <w:b/>
          <w:sz w:val="32"/>
          <w:szCs w:val="32"/>
          <w:u w:val="single"/>
        </w:rPr>
        <w:t xml:space="preserve">     </w:t>
      </w:r>
      <w:r>
        <w:rPr>
          <w:rFonts w:hint="eastAsia" w:eastAsia="楷体_GB2312"/>
          <w:b/>
          <w:sz w:val="32"/>
          <w:szCs w:val="32"/>
          <w:u w:val="single"/>
        </w:rPr>
        <w:t xml:space="preserve">   </w:t>
      </w:r>
      <w:r>
        <w:rPr>
          <w:rFonts w:eastAsia="楷体_GB2312"/>
          <w:sz w:val="32"/>
          <w:szCs w:val="32"/>
          <w:u w:val="single"/>
        </w:rPr>
        <w:t xml:space="preserve">                  </w:t>
      </w:r>
      <w:r>
        <w:rPr>
          <w:rFonts w:eastAsia="楷体_GB2312"/>
          <w:b/>
          <w:sz w:val="32"/>
          <w:szCs w:val="32"/>
          <w:u w:val="single"/>
        </w:rPr>
        <w:t xml:space="preserve">   </w:t>
      </w:r>
      <w:r>
        <w:rPr>
          <w:rFonts w:hint="eastAsia" w:eastAsia="楷体_GB2312"/>
          <w:b/>
          <w:sz w:val="32"/>
          <w:szCs w:val="32"/>
          <w:u w:val="single"/>
        </w:rPr>
        <w:t xml:space="preserve">  </w:t>
      </w:r>
      <w:r>
        <w:rPr>
          <w:rFonts w:eastAsia="楷体_GB2312"/>
          <w:b/>
          <w:sz w:val="32"/>
          <w:szCs w:val="32"/>
          <w:u w:val="single"/>
        </w:rPr>
        <w:t xml:space="preserve">  </w:t>
      </w:r>
      <w:r>
        <w:rPr>
          <w:rFonts w:hint="eastAsia" w:eastAsia="楷体_GB2312"/>
          <w:b/>
          <w:sz w:val="32"/>
          <w:szCs w:val="32"/>
          <w:u w:val="single"/>
        </w:rPr>
        <w:t xml:space="preserve"> </w:t>
      </w:r>
    </w:p>
    <w:p>
      <w:pPr>
        <w:pStyle w:val="60"/>
        <w:spacing w:before="324" w:beforeLines="100" w:after="324" w:afterLines="100"/>
        <w:ind w:firstLine="640"/>
        <w:rPr>
          <w:rFonts w:eastAsia="仿宋_GB2312"/>
          <w:sz w:val="32"/>
          <w:szCs w:val="32"/>
          <w:u w:val="single"/>
        </w:rPr>
      </w:pPr>
      <w:r>
        <w:rPr>
          <w:rFonts w:eastAsia="仿宋_GB2312"/>
          <w:sz w:val="32"/>
          <w:szCs w:val="32"/>
        </w:rPr>
        <w:t xml:space="preserve">    </w:t>
      </w:r>
      <w:r>
        <w:rPr>
          <w:rFonts w:eastAsia="黑体"/>
          <w:sz w:val="32"/>
          <w:szCs w:val="32"/>
        </w:rPr>
        <w:t>质监机构</w:t>
      </w:r>
      <w:r>
        <w:rPr>
          <w:rFonts w:eastAsia="仿宋_GB2312"/>
          <w:sz w:val="32"/>
          <w:szCs w:val="32"/>
        </w:rPr>
        <w:t>：</w:t>
      </w:r>
      <w:r>
        <w:rPr>
          <w:rFonts w:eastAsia="楷体_GB2312"/>
          <w:b/>
          <w:sz w:val="32"/>
          <w:szCs w:val="32"/>
          <w:u w:val="single"/>
        </w:rPr>
        <w:t xml:space="preserve">     </w:t>
      </w:r>
      <w:r>
        <w:rPr>
          <w:rFonts w:hint="eastAsia" w:eastAsia="楷体_GB2312"/>
          <w:b/>
          <w:sz w:val="32"/>
          <w:szCs w:val="32"/>
          <w:u w:val="single"/>
        </w:rPr>
        <w:t xml:space="preserve">   </w:t>
      </w:r>
      <w:r>
        <w:rPr>
          <w:rFonts w:eastAsia="楷体_GB2312"/>
          <w:sz w:val="32"/>
          <w:szCs w:val="32"/>
          <w:u w:val="single"/>
        </w:rPr>
        <w:t xml:space="preserve">                  </w:t>
      </w:r>
      <w:r>
        <w:rPr>
          <w:rFonts w:eastAsia="楷体_GB2312"/>
          <w:b/>
          <w:sz w:val="32"/>
          <w:szCs w:val="32"/>
          <w:u w:val="single"/>
        </w:rPr>
        <w:t xml:space="preserve">   </w:t>
      </w:r>
      <w:r>
        <w:rPr>
          <w:rFonts w:hint="eastAsia" w:eastAsia="楷体_GB2312"/>
          <w:b/>
          <w:sz w:val="32"/>
          <w:szCs w:val="32"/>
          <w:u w:val="single"/>
        </w:rPr>
        <w:t xml:space="preserve">  </w:t>
      </w:r>
      <w:r>
        <w:rPr>
          <w:rFonts w:eastAsia="楷体_GB2312"/>
          <w:b/>
          <w:sz w:val="32"/>
          <w:szCs w:val="32"/>
          <w:u w:val="single"/>
        </w:rPr>
        <w:t xml:space="preserve">  </w:t>
      </w:r>
      <w:r>
        <w:rPr>
          <w:rFonts w:hint="eastAsia" w:eastAsia="楷体_GB2312"/>
          <w:b/>
          <w:sz w:val="32"/>
          <w:szCs w:val="32"/>
          <w:u w:val="single"/>
        </w:rPr>
        <w:t xml:space="preserve"> </w:t>
      </w:r>
    </w:p>
    <w:p>
      <w:pPr>
        <w:pStyle w:val="60"/>
        <w:spacing w:before="324" w:beforeLines="100" w:after="324" w:afterLines="100"/>
        <w:ind w:firstLine="640"/>
        <w:rPr>
          <w:rFonts w:eastAsia="仿宋_GB2312"/>
          <w:sz w:val="32"/>
          <w:szCs w:val="32"/>
        </w:rPr>
      </w:pPr>
      <w:r>
        <w:rPr>
          <w:rFonts w:eastAsia="仿宋_GB2312"/>
          <w:sz w:val="32"/>
          <w:szCs w:val="32"/>
        </w:rPr>
        <w:t xml:space="preserve">    </w:t>
      </w:r>
      <w:r>
        <w:rPr>
          <w:rFonts w:eastAsia="黑体"/>
          <w:sz w:val="32"/>
          <w:szCs w:val="32"/>
        </w:rPr>
        <w:t>报告日期</w:t>
      </w:r>
      <w:r>
        <w:rPr>
          <w:rFonts w:eastAsia="仿宋_GB2312"/>
          <w:sz w:val="32"/>
          <w:szCs w:val="32"/>
        </w:rPr>
        <w:t>：</w:t>
      </w:r>
      <w:r>
        <w:rPr>
          <w:rFonts w:eastAsia="楷体_GB2312"/>
          <w:b/>
          <w:sz w:val="32"/>
          <w:szCs w:val="32"/>
          <w:u w:val="single"/>
        </w:rPr>
        <w:t xml:space="preserve">     </w:t>
      </w:r>
      <w:r>
        <w:rPr>
          <w:rFonts w:hint="eastAsia" w:eastAsia="楷体_GB2312"/>
          <w:b/>
          <w:sz w:val="32"/>
          <w:szCs w:val="32"/>
          <w:u w:val="single"/>
        </w:rPr>
        <w:t xml:space="preserve">   </w:t>
      </w:r>
      <w:r>
        <w:rPr>
          <w:rFonts w:eastAsia="楷体_GB2312"/>
          <w:sz w:val="32"/>
          <w:szCs w:val="32"/>
          <w:u w:val="single"/>
        </w:rPr>
        <w:t xml:space="preserve">                  </w:t>
      </w:r>
      <w:r>
        <w:rPr>
          <w:rFonts w:eastAsia="楷体_GB2312"/>
          <w:b/>
          <w:sz w:val="32"/>
          <w:szCs w:val="32"/>
          <w:u w:val="single"/>
        </w:rPr>
        <w:t xml:space="preserve">   </w:t>
      </w:r>
      <w:r>
        <w:rPr>
          <w:rFonts w:hint="eastAsia" w:eastAsia="楷体_GB2312"/>
          <w:b/>
          <w:sz w:val="32"/>
          <w:szCs w:val="32"/>
          <w:u w:val="single"/>
        </w:rPr>
        <w:t xml:space="preserve">  </w:t>
      </w:r>
      <w:r>
        <w:rPr>
          <w:rFonts w:eastAsia="楷体_GB2312"/>
          <w:b/>
          <w:sz w:val="32"/>
          <w:szCs w:val="32"/>
          <w:u w:val="single"/>
        </w:rPr>
        <w:t xml:space="preserve">  </w:t>
      </w:r>
      <w:r>
        <w:rPr>
          <w:rFonts w:hint="eastAsia" w:eastAsia="楷体_GB2312"/>
          <w:b/>
          <w:sz w:val="32"/>
          <w:szCs w:val="32"/>
          <w:u w:val="single"/>
        </w:rPr>
        <w:t xml:space="preserve"> </w:t>
      </w:r>
    </w:p>
    <w:p>
      <w:pPr>
        <w:jc w:val="center"/>
        <w:rPr>
          <w:sz w:val="28"/>
          <w:szCs w:val="28"/>
        </w:rPr>
      </w:pPr>
    </w:p>
    <w:p>
      <w:pPr>
        <w:jc w:val="center"/>
        <w:rPr>
          <w:rFonts w:eastAsia="黑体"/>
          <w:sz w:val="36"/>
          <w:szCs w:val="36"/>
        </w:rPr>
      </w:pPr>
    </w:p>
    <w:p>
      <w:pPr>
        <w:rPr>
          <w:rFonts w:eastAsia="仿宋_GB2312"/>
          <w:b/>
          <w:sz w:val="36"/>
          <w:szCs w:val="36"/>
        </w:rPr>
      </w:pPr>
      <w:r>
        <w:rPr>
          <w:rFonts w:eastAsia="仿宋_GB2312"/>
          <w:b/>
          <w:sz w:val="36"/>
          <w:szCs w:val="36"/>
        </w:rPr>
        <w:br w:type="page"/>
      </w:r>
    </w:p>
    <w:p>
      <w:pPr>
        <w:ind w:firstLine="2168" w:firstLineChars="600"/>
        <w:rPr>
          <w:rFonts w:eastAsia="仿宋_GB2312"/>
          <w:b/>
          <w:sz w:val="36"/>
          <w:szCs w:val="36"/>
        </w:rPr>
      </w:pPr>
    </w:p>
    <w:p>
      <w:pPr>
        <w:ind w:firstLine="2168" w:firstLineChars="600"/>
        <w:rPr>
          <w:rFonts w:eastAsia="仿宋_GB2312"/>
          <w:b/>
          <w:sz w:val="36"/>
          <w:szCs w:val="36"/>
        </w:rPr>
      </w:pPr>
      <w:bookmarkStart w:id="146" w:name="_Toc27167"/>
      <w:bookmarkStart w:id="147" w:name="_Toc2018866739_WPSOffice_Level2"/>
      <w:r>
        <w:rPr>
          <w:rFonts w:eastAsia="仿宋_GB2312"/>
          <w:b/>
          <w:sz w:val="36"/>
          <w:szCs w:val="36"/>
        </w:rPr>
        <w:t>批准：</w:t>
      </w:r>
      <w:bookmarkEnd w:id="146"/>
      <w:bookmarkEnd w:id="147"/>
    </w:p>
    <w:p>
      <w:pPr>
        <w:rPr>
          <w:rFonts w:eastAsia="仿宋_GB2312"/>
          <w:b/>
          <w:sz w:val="36"/>
          <w:szCs w:val="36"/>
        </w:rPr>
      </w:pPr>
    </w:p>
    <w:p>
      <w:pPr>
        <w:ind w:firstLine="2168" w:firstLineChars="600"/>
        <w:rPr>
          <w:rFonts w:eastAsia="仿宋_GB2312"/>
          <w:b/>
          <w:sz w:val="36"/>
          <w:szCs w:val="36"/>
        </w:rPr>
      </w:pPr>
      <w:bookmarkStart w:id="148" w:name="_Toc29635"/>
      <w:bookmarkStart w:id="149" w:name="_Toc782176485_WPSOffice_Level2"/>
      <w:r>
        <w:rPr>
          <w:rFonts w:eastAsia="仿宋_GB2312"/>
          <w:b/>
          <w:sz w:val="36"/>
          <w:szCs w:val="36"/>
        </w:rPr>
        <w:t>审核：</w:t>
      </w:r>
      <w:bookmarkEnd w:id="148"/>
      <w:bookmarkEnd w:id="149"/>
    </w:p>
    <w:p>
      <w:pPr>
        <w:ind w:firstLine="2168" w:firstLineChars="600"/>
        <w:rPr>
          <w:rFonts w:eastAsia="仿宋_GB2312"/>
          <w:b/>
          <w:sz w:val="36"/>
          <w:szCs w:val="36"/>
        </w:rPr>
      </w:pPr>
    </w:p>
    <w:p>
      <w:pPr>
        <w:ind w:firstLine="2168" w:firstLineChars="600"/>
        <w:rPr>
          <w:rFonts w:eastAsia="仿宋_GB2312"/>
          <w:b/>
          <w:sz w:val="36"/>
          <w:szCs w:val="36"/>
        </w:rPr>
      </w:pPr>
      <w:bookmarkStart w:id="150" w:name="_Toc142"/>
      <w:bookmarkStart w:id="151" w:name="_Toc646029118_WPSOffice_Level2"/>
      <w:r>
        <w:rPr>
          <w:rFonts w:eastAsia="仿宋_GB2312"/>
          <w:b/>
          <w:sz w:val="36"/>
          <w:szCs w:val="36"/>
        </w:rPr>
        <w:t>编写</w:t>
      </w:r>
      <w:r>
        <w:rPr>
          <w:rFonts w:hint="eastAsia" w:eastAsia="仿宋_GB2312"/>
          <w:b/>
          <w:sz w:val="36"/>
          <w:szCs w:val="36"/>
        </w:rPr>
        <w:t>：</w:t>
      </w:r>
      <w:bookmarkEnd w:id="150"/>
      <w:bookmarkEnd w:id="151"/>
    </w:p>
    <w:p>
      <w:pPr>
        <w:jc w:val="center"/>
        <w:rPr>
          <w:rFonts w:eastAsia="仿宋"/>
          <w:b/>
          <w:sz w:val="36"/>
          <w:szCs w:val="36"/>
        </w:rPr>
      </w:pPr>
    </w:p>
    <w:p>
      <w:pPr>
        <w:rPr>
          <w:rFonts w:eastAsia="仿宋"/>
          <w:b/>
          <w:sz w:val="36"/>
          <w:szCs w:val="36"/>
        </w:rPr>
      </w:pPr>
      <w:r>
        <w:rPr>
          <w:rFonts w:eastAsia="仿宋"/>
          <w:b/>
          <w:sz w:val="36"/>
          <w:szCs w:val="36"/>
        </w:rPr>
        <w:br w:type="page"/>
      </w:r>
    </w:p>
    <w:p>
      <w:pPr>
        <w:pStyle w:val="60"/>
        <w:spacing w:line="578" w:lineRule="exact"/>
        <w:ind w:firstLine="640"/>
        <w:jc w:val="left"/>
        <w:rPr>
          <w:rFonts w:ascii="黑体" w:hAnsi="黑体" w:eastAsia="黑体"/>
          <w:sz w:val="32"/>
          <w:szCs w:val="32"/>
        </w:rPr>
      </w:pPr>
      <w:bookmarkStart w:id="152" w:name="_Toc14963"/>
      <w:r>
        <w:rPr>
          <w:rFonts w:ascii="黑体" w:hAnsi="黑体" w:eastAsia="黑体"/>
          <w:sz w:val="32"/>
          <w:szCs w:val="32"/>
        </w:rPr>
        <w:t>前</w:t>
      </w:r>
      <w:r>
        <w:rPr>
          <w:rFonts w:hint="eastAsia" w:ascii="黑体" w:hAnsi="黑体" w:eastAsia="黑体"/>
          <w:sz w:val="32"/>
          <w:szCs w:val="32"/>
        </w:rPr>
        <w:t xml:space="preserve">  </w:t>
      </w:r>
      <w:r>
        <w:rPr>
          <w:rFonts w:ascii="黑体" w:hAnsi="黑体" w:eastAsia="黑体"/>
          <w:sz w:val="32"/>
          <w:szCs w:val="32"/>
        </w:rPr>
        <w:t>言</w:t>
      </w:r>
      <w:bookmarkEnd w:id="152"/>
    </w:p>
    <w:p>
      <w:pPr>
        <w:pStyle w:val="60"/>
        <w:spacing w:line="578" w:lineRule="exact"/>
        <w:ind w:firstLine="640"/>
        <w:jc w:val="left"/>
        <w:rPr>
          <w:rFonts w:ascii="黑体" w:hAnsi="黑体" w:eastAsia="黑体"/>
          <w:sz w:val="32"/>
          <w:szCs w:val="32"/>
        </w:rPr>
      </w:pPr>
      <w:bookmarkStart w:id="153" w:name="_Toc1600232353_WPSOffice_Level2"/>
      <w:bookmarkStart w:id="154" w:name="_Toc5026"/>
      <w:r>
        <w:rPr>
          <w:rFonts w:ascii="黑体" w:hAnsi="黑体" w:eastAsia="黑体"/>
          <w:sz w:val="32"/>
          <w:szCs w:val="32"/>
        </w:rPr>
        <w:t>一、工程概况</w:t>
      </w:r>
      <w:bookmarkEnd w:id="153"/>
      <w:bookmarkEnd w:id="154"/>
    </w:p>
    <w:p>
      <w:pPr>
        <w:pStyle w:val="60"/>
        <w:spacing w:line="578" w:lineRule="exact"/>
        <w:ind w:firstLine="640"/>
        <w:jc w:val="left"/>
        <w:rPr>
          <w:rFonts w:ascii="方正楷体简体" w:eastAsia="方正楷体简体"/>
          <w:sz w:val="32"/>
          <w:szCs w:val="32"/>
        </w:rPr>
      </w:pPr>
      <w:bookmarkStart w:id="155" w:name="_Toc15468"/>
      <w:r>
        <w:rPr>
          <w:rFonts w:hint="eastAsia" w:ascii="方正楷体简体" w:eastAsia="方正楷体简体"/>
          <w:sz w:val="32"/>
          <w:szCs w:val="32"/>
        </w:rPr>
        <w:t>（一）工程简况</w:t>
      </w:r>
      <w:bookmarkEnd w:id="155"/>
    </w:p>
    <w:p>
      <w:pPr>
        <w:pStyle w:val="60"/>
        <w:spacing w:line="578" w:lineRule="exact"/>
        <w:ind w:firstLine="640"/>
        <w:jc w:val="left"/>
        <w:rPr>
          <w:rFonts w:ascii="Times New Roman" w:eastAsia="仿宋_GB2312"/>
          <w:color w:val="000000"/>
          <w:sz w:val="32"/>
          <w:szCs w:val="32"/>
        </w:rPr>
      </w:pPr>
      <w:r>
        <w:rPr>
          <w:rFonts w:ascii="Times New Roman" w:eastAsia="仿宋_GB2312"/>
          <w:color w:val="000000"/>
          <w:sz w:val="32"/>
          <w:szCs w:val="32"/>
        </w:rPr>
        <w:t>简述工程位置、工程布置、工程建设内容</w:t>
      </w:r>
      <w:r>
        <w:rPr>
          <w:rFonts w:hint="eastAsia" w:ascii="Times New Roman" w:eastAsia="仿宋_GB2312"/>
          <w:color w:val="000000"/>
          <w:sz w:val="32"/>
          <w:szCs w:val="32"/>
        </w:rPr>
        <w:t>、</w:t>
      </w:r>
      <w:r>
        <w:rPr>
          <w:rFonts w:ascii="Times New Roman" w:eastAsia="仿宋_GB2312"/>
          <w:color w:val="000000"/>
          <w:sz w:val="32"/>
          <w:szCs w:val="32"/>
        </w:rPr>
        <w:t>主要技术经济指标等。</w:t>
      </w:r>
    </w:p>
    <w:p>
      <w:pPr>
        <w:pStyle w:val="60"/>
        <w:spacing w:line="578" w:lineRule="exact"/>
        <w:ind w:firstLine="640"/>
        <w:jc w:val="left"/>
        <w:rPr>
          <w:rFonts w:ascii="方正楷体简体" w:eastAsia="方正楷体简体"/>
          <w:sz w:val="32"/>
          <w:szCs w:val="32"/>
        </w:rPr>
      </w:pPr>
      <w:bookmarkStart w:id="156" w:name="_Toc2616"/>
      <w:r>
        <w:rPr>
          <w:rFonts w:hint="eastAsia" w:ascii="方正楷体简体" w:eastAsia="方正楷体简体"/>
          <w:sz w:val="32"/>
          <w:szCs w:val="32"/>
        </w:rPr>
        <w:t>（</w:t>
      </w:r>
      <w:r>
        <w:rPr>
          <w:rFonts w:ascii="方正楷体简体" w:eastAsia="方正楷体简体"/>
          <w:sz w:val="32"/>
          <w:szCs w:val="32"/>
        </w:rPr>
        <w:t>二</w:t>
      </w:r>
      <w:r>
        <w:rPr>
          <w:rFonts w:hint="eastAsia" w:ascii="方正楷体简体" w:eastAsia="方正楷体简体"/>
          <w:sz w:val="32"/>
          <w:szCs w:val="32"/>
        </w:rPr>
        <w:t>）工程</w:t>
      </w:r>
      <w:r>
        <w:rPr>
          <w:rFonts w:ascii="方正楷体简体" w:eastAsia="方正楷体简体"/>
          <w:sz w:val="32"/>
          <w:szCs w:val="32"/>
        </w:rPr>
        <w:t>建设情况</w:t>
      </w:r>
      <w:bookmarkEnd w:id="156"/>
    </w:p>
    <w:p>
      <w:pPr>
        <w:widowControl/>
        <w:spacing w:line="578"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简述工程设计审批情况、工程参建单位、设计变更、工程完成情况等。</w:t>
      </w:r>
    </w:p>
    <w:p>
      <w:pPr>
        <w:pStyle w:val="60"/>
        <w:spacing w:line="578" w:lineRule="exact"/>
        <w:ind w:firstLine="640"/>
        <w:jc w:val="left"/>
        <w:rPr>
          <w:rFonts w:ascii="黑体" w:hAnsi="黑体" w:eastAsia="黑体"/>
          <w:sz w:val="32"/>
          <w:szCs w:val="32"/>
        </w:rPr>
      </w:pPr>
      <w:bookmarkStart w:id="157" w:name="_Toc22729"/>
      <w:bookmarkStart w:id="158" w:name="_Toc684582742_WPSOffice_Level2"/>
      <w:r>
        <w:rPr>
          <w:rFonts w:ascii="黑体" w:hAnsi="黑体" w:eastAsia="黑体"/>
          <w:sz w:val="32"/>
          <w:szCs w:val="32"/>
        </w:rPr>
        <w:t>二、</w:t>
      </w:r>
      <w:r>
        <w:rPr>
          <w:rFonts w:hint="eastAsia" w:ascii="黑体" w:hAnsi="黑体" w:eastAsia="黑体"/>
          <w:sz w:val="32"/>
          <w:szCs w:val="32"/>
        </w:rPr>
        <w:t>质量监督工作</w:t>
      </w:r>
      <w:bookmarkEnd w:id="157"/>
      <w:bookmarkEnd w:id="158"/>
    </w:p>
    <w:p>
      <w:pPr>
        <w:widowControl/>
        <w:spacing w:line="578"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包括质量监督</w:t>
      </w:r>
      <w:r>
        <w:rPr>
          <w:rFonts w:hint="eastAsia" w:ascii="Times New Roman" w:hAnsi="Times New Roman" w:eastAsia="仿宋_GB2312"/>
          <w:color w:val="000000"/>
          <w:kern w:val="0"/>
          <w:sz w:val="32"/>
          <w:szCs w:val="32"/>
        </w:rPr>
        <w:t>机构</w:t>
      </w:r>
      <w:r>
        <w:rPr>
          <w:rFonts w:ascii="Times New Roman" w:hAnsi="Times New Roman" w:eastAsia="仿宋_GB2312"/>
          <w:color w:val="000000"/>
          <w:kern w:val="0"/>
          <w:sz w:val="32"/>
          <w:szCs w:val="32"/>
        </w:rPr>
        <w:t>、监督范围、工作开展情况等。</w:t>
      </w:r>
    </w:p>
    <w:p>
      <w:pPr>
        <w:pStyle w:val="60"/>
        <w:spacing w:line="578" w:lineRule="exact"/>
        <w:ind w:firstLine="640"/>
        <w:jc w:val="left"/>
        <w:rPr>
          <w:rFonts w:ascii="黑体" w:hAnsi="黑体" w:eastAsia="黑体"/>
          <w:sz w:val="32"/>
          <w:szCs w:val="32"/>
        </w:rPr>
      </w:pPr>
      <w:bookmarkStart w:id="159" w:name="_Toc21483"/>
      <w:bookmarkStart w:id="160" w:name="_Toc879033654_WPSOffice_Level2"/>
      <w:r>
        <w:rPr>
          <w:rFonts w:ascii="黑体" w:hAnsi="黑体" w:eastAsia="黑体"/>
          <w:sz w:val="32"/>
          <w:szCs w:val="32"/>
        </w:rPr>
        <w:t>三、</w:t>
      </w:r>
      <w:r>
        <w:rPr>
          <w:rFonts w:hint="eastAsia" w:ascii="黑体" w:hAnsi="黑体" w:eastAsia="黑体"/>
          <w:sz w:val="32"/>
          <w:szCs w:val="32"/>
        </w:rPr>
        <w:t>参建单位质量管理体系</w:t>
      </w:r>
      <w:r>
        <w:rPr>
          <w:rFonts w:ascii="黑体" w:hAnsi="黑体" w:eastAsia="黑体"/>
          <w:sz w:val="32"/>
          <w:szCs w:val="32"/>
        </w:rPr>
        <w:t>建立及运行情况</w:t>
      </w:r>
      <w:bookmarkEnd w:id="159"/>
      <w:bookmarkEnd w:id="160"/>
    </w:p>
    <w:p>
      <w:pPr>
        <w:widowControl/>
        <w:spacing w:line="578"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lang w:eastAsia="zh-CN"/>
        </w:rPr>
        <w:t>简述</w:t>
      </w:r>
      <w:r>
        <w:rPr>
          <w:rFonts w:ascii="Times New Roman" w:hAnsi="Times New Roman" w:eastAsia="仿宋_GB2312"/>
          <w:color w:val="000000"/>
          <w:kern w:val="0"/>
          <w:sz w:val="32"/>
          <w:szCs w:val="32"/>
        </w:rPr>
        <w:t>对质量管理体系建立和运行情况</w:t>
      </w:r>
      <w:r>
        <w:rPr>
          <w:rFonts w:hint="eastAsia" w:ascii="Times New Roman" w:hAnsi="Times New Roman" w:eastAsia="仿宋_GB2312"/>
          <w:color w:val="000000"/>
          <w:kern w:val="0"/>
          <w:sz w:val="32"/>
          <w:szCs w:val="32"/>
          <w:lang w:eastAsia="zh-CN"/>
        </w:rPr>
        <w:t>的</w:t>
      </w:r>
      <w:r>
        <w:rPr>
          <w:rFonts w:ascii="Times New Roman" w:hAnsi="Times New Roman" w:eastAsia="仿宋_GB2312"/>
          <w:color w:val="000000"/>
          <w:kern w:val="0"/>
          <w:sz w:val="32"/>
          <w:szCs w:val="32"/>
        </w:rPr>
        <w:t>检查</w:t>
      </w:r>
      <w:r>
        <w:rPr>
          <w:rFonts w:hint="eastAsia" w:ascii="Times New Roman" w:hAnsi="Times New Roman" w:eastAsia="仿宋_GB2312"/>
          <w:color w:val="000000"/>
          <w:kern w:val="0"/>
          <w:sz w:val="32"/>
          <w:szCs w:val="32"/>
          <w:lang w:eastAsia="zh-CN"/>
        </w:rPr>
        <w:t>结果</w:t>
      </w:r>
      <w:r>
        <w:rPr>
          <w:rFonts w:ascii="Times New Roman" w:hAnsi="Times New Roman" w:eastAsia="仿宋_GB2312"/>
          <w:color w:val="000000"/>
          <w:kern w:val="0"/>
          <w:sz w:val="32"/>
          <w:szCs w:val="32"/>
        </w:rPr>
        <w:t>。</w:t>
      </w:r>
    </w:p>
    <w:p>
      <w:pPr>
        <w:pStyle w:val="60"/>
        <w:spacing w:line="578" w:lineRule="exact"/>
        <w:ind w:firstLine="640"/>
        <w:jc w:val="left"/>
        <w:rPr>
          <w:rFonts w:ascii="Times New Roman" w:eastAsia="仿宋_GB2312"/>
          <w:color w:val="000000"/>
          <w:sz w:val="32"/>
          <w:szCs w:val="32"/>
        </w:rPr>
      </w:pPr>
      <w:bookmarkStart w:id="161" w:name="_Toc452359412_WPSOffice_Level2"/>
      <w:bookmarkStart w:id="162" w:name="_Toc16888"/>
      <w:r>
        <w:rPr>
          <w:rFonts w:ascii="黑体" w:hAnsi="黑体" w:eastAsia="黑体"/>
          <w:sz w:val="32"/>
          <w:szCs w:val="32"/>
        </w:rPr>
        <w:t>四、</w:t>
      </w:r>
      <w:r>
        <w:rPr>
          <w:rFonts w:hint="eastAsia" w:ascii="黑体" w:hAnsi="黑体" w:eastAsia="黑体"/>
          <w:sz w:val="32"/>
          <w:szCs w:val="32"/>
        </w:rPr>
        <w:t>工程质量检测</w:t>
      </w:r>
      <w:bookmarkEnd w:id="161"/>
      <w:bookmarkEnd w:id="162"/>
    </w:p>
    <w:p>
      <w:pPr>
        <w:widowControl/>
        <w:spacing w:line="578"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简述工程质量检测情况。</w:t>
      </w:r>
    </w:p>
    <w:p>
      <w:pPr>
        <w:pStyle w:val="60"/>
        <w:spacing w:line="578" w:lineRule="exact"/>
        <w:ind w:firstLine="640"/>
        <w:jc w:val="left"/>
        <w:rPr>
          <w:rFonts w:ascii="黑体" w:hAnsi="黑体" w:eastAsia="黑体"/>
          <w:sz w:val="32"/>
          <w:szCs w:val="32"/>
        </w:rPr>
      </w:pPr>
      <w:bookmarkStart w:id="163" w:name="_Toc23973"/>
      <w:bookmarkStart w:id="164" w:name="_Toc1871737414_WPSOffice_Level2"/>
      <w:r>
        <w:rPr>
          <w:rFonts w:ascii="黑体" w:hAnsi="黑体" w:eastAsia="黑体"/>
          <w:sz w:val="32"/>
          <w:szCs w:val="32"/>
        </w:rPr>
        <w:t>五、</w:t>
      </w:r>
      <w:r>
        <w:rPr>
          <w:rFonts w:hint="eastAsia" w:ascii="黑体" w:hAnsi="黑体" w:eastAsia="黑体"/>
          <w:sz w:val="32"/>
          <w:szCs w:val="32"/>
        </w:rPr>
        <w:t>工程质量事故、质量缺陷</w:t>
      </w:r>
      <w:bookmarkEnd w:id="163"/>
      <w:bookmarkEnd w:id="164"/>
      <w:r>
        <w:rPr>
          <w:rFonts w:hint="eastAsia" w:ascii="黑体" w:hAnsi="黑体" w:eastAsia="黑体"/>
          <w:sz w:val="32"/>
          <w:szCs w:val="32"/>
        </w:rPr>
        <w:t>和质量问题处理情况</w:t>
      </w:r>
    </w:p>
    <w:p>
      <w:pPr>
        <w:pStyle w:val="60"/>
        <w:spacing w:line="578" w:lineRule="exact"/>
        <w:ind w:firstLine="640"/>
        <w:jc w:val="left"/>
        <w:rPr>
          <w:rFonts w:ascii="黑体" w:hAnsi="黑体" w:eastAsia="黑体"/>
          <w:sz w:val="32"/>
          <w:szCs w:val="32"/>
        </w:rPr>
      </w:pPr>
      <w:bookmarkStart w:id="165" w:name="_Toc950836024_WPSOffice_Level2"/>
      <w:bookmarkStart w:id="166" w:name="_Toc3213"/>
      <w:r>
        <w:rPr>
          <w:rFonts w:ascii="黑体" w:hAnsi="黑体" w:eastAsia="黑体"/>
          <w:sz w:val="32"/>
          <w:szCs w:val="32"/>
        </w:rPr>
        <w:t>六、</w:t>
      </w:r>
      <w:r>
        <w:rPr>
          <w:rFonts w:hint="eastAsia" w:ascii="黑体" w:hAnsi="黑体" w:eastAsia="黑体"/>
          <w:sz w:val="32"/>
          <w:szCs w:val="32"/>
        </w:rPr>
        <w:t>施工质量评定、验收</w:t>
      </w:r>
      <w:r>
        <w:rPr>
          <w:rFonts w:ascii="黑体" w:hAnsi="黑体" w:eastAsia="黑体"/>
          <w:sz w:val="32"/>
          <w:szCs w:val="32"/>
        </w:rPr>
        <w:t>情况</w:t>
      </w:r>
      <w:bookmarkEnd w:id="165"/>
      <w:bookmarkEnd w:id="166"/>
    </w:p>
    <w:p>
      <w:pPr>
        <w:pStyle w:val="60"/>
        <w:spacing w:line="578" w:lineRule="exact"/>
        <w:ind w:firstLine="640"/>
        <w:jc w:val="left"/>
        <w:rPr>
          <w:rFonts w:ascii="黑体" w:hAnsi="黑体" w:eastAsia="黑体"/>
          <w:sz w:val="32"/>
          <w:szCs w:val="32"/>
        </w:rPr>
      </w:pPr>
      <w:bookmarkStart w:id="167" w:name="_Toc487662180_WPSOffice_Level2"/>
      <w:bookmarkStart w:id="168" w:name="_Toc8123"/>
      <w:r>
        <w:rPr>
          <w:rFonts w:ascii="黑体" w:hAnsi="黑体" w:eastAsia="黑体"/>
          <w:sz w:val="32"/>
          <w:szCs w:val="32"/>
        </w:rPr>
        <w:t>七、</w:t>
      </w:r>
      <w:r>
        <w:rPr>
          <w:rFonts w:hint="eastAsia" w:ascii="黑体" w:hAnsi="黑体" w:eastAsia="黑体"/>
          <w:sz w:val="32"/>
          <w:szCs w:val="32"/>
        </w:rPr>
        <w:t>工程质量监督意见</w:t>
      </w:r>
      <w:bookmarkEnd w:id="167"/>
      <w:bookmarkEnd w:id="168"/>
    </w:p>
    <w:p>
      <w:pPr>
        <w:snapToGrid w:val="0"/>
        <w:spacing w:line="578" w:lineRule="exact"/>
        <w:ind w:firstLine="640" w:firstLineChars="200"/>
        <w:rPr>
          <w:rFonts w:eastAsia="仿宋_GB2312"/>
          <w:snapToGrid w:val="0"/>
          <w:color w:val="000000"/>
          <w:kern w:val="0"/>
          <w:sz w:val="32"/>
          <w:szCs w:val="32"/>
        </w:rPr>
      </w:pPr>
      <w:r>
        <w:rPr>
          <w:rFonts w:ascii="Times New Roman" w:hAnsi="Times New Roman" w:eastAsia="仿宋_GB2312"/>
          <w:color w:val="000000"/>
          <w:kern w:val="0"/>
          <w:sz w:val="32"/>
          <w:szCs w:val="32"/>
        </w:rPr>
        <w:t>阐述参建单位质量管理体系建立</w:t>
      </w:r>
      <w:r>
        <w:rPr>
          <w:rFonts w:hint="eastAsia" w:ascii="Times New Roman" w:hAnsi="Times New Roman" w:eastAsia="仿宋_GB2312"/>
          <w:color w:val="000000"/>
          <w:kern w:val="0"/>
          <w:sz w:val="32"/>
          <w:szCs w:val="32"/>
        </w:rPr>
        <w:t>和</w:t>
      </w:r>
      <w:r>
        <w:rPr>
          <w:rFonts w:ascii="Times New Roman" w:hAnsi="Times New Roman" w:eastAsia="仿宋_GB2312"/>
          <w:color w:val="000000"/>
          <w:kern w:val="0"/>
          <w:sz w:val="32"/>
          <w:szCs w:val="32"/>
        </w:rPr>
        <w:t>运行情况</w:t>
      </w:r>
      <w:bookmarkStart w:id="169" w:name="_Toc227635172"/>
      <w:bookmarkStart w:id="170" w:name="_Toc227635047"/>
      <w:r>
        <w:rPr>
          <w:rFonts w:ascii="Times New Roman" w:hAnsi="Times New Roman" w:eastAsia="仿宋_GB2312"/>
          <w:color w:val="000000"/>
          <w:kern w:val="0"/>
          <w:sz w:val="32"/>
          <w:szCs w:val="32"/>
        </w:rPr>
        <w:t>，</w:t>
      </w:r>
      <w:r>
        <w:rPr>
          <w:rFonts w:eastAsia="仿宋_GB2312"/>
          <w:snapToGrid w:val="0"/>
          <w:color w:val="000000"/>
          <w:kern w:val="0"/>
          <w:sz w:val="32"/>
          <w:szCs w:val="32"/>
        </w:rPr>
        <w:t>原材料、中间产品以</w:t>
      </w:r>
      <w:r>
        <w:rPr>
          <w:rFonts w:ascii="Times New Roman" w:hAnsi="Times New Roman" w:eastAsia="仿宋_GB2312"/>
          <w:color w:val="000000"/>
          <w:kern w:val="0"/>
          <w:sz w:val="32"/>
          <w:szCs w:val="32"/>
        </w:rPr>
        <w:t>及工程实体质量检测</w:t>
      </w:r>
      <w:r>
        <w:rPr>
          <w:rFonts w:hint="eastAsia" w:ascii="Times New Roman" w:hAnsi="Times New Roman" w:eastAsia="仿宋_GB2312"/>
          <w:color w:val="000000"/>
          <w:kern w:val="0"/>
          <w:sz w:val="32"/>
          <w:szCs w:val="32"/>
        </w:rPr>
        <w:t>结论</w:t>
      </w:r>
      <w:r>
        <w:rPr>
          <w:rFonts w:ascii="Times New Roman" w:hAnsi="Times New Roman" w:eastAsia="仿宋_GB2312"/>
          <w:color w:val="000000"/>
          <w:kern w:val="0"/>
          <w:sz w:val="32"/>
          <w:szCs w:val="32"/>
        </w:rPr>
        <w:t>，施工中发生质量缺陷与事故情况，</w:t>
      </w:r>
      <w:r>
        <w:rPr>
          <w:rFonts w:eastAsia="仿宋_GB2312"/>
          <w:snapToGrid w:val="0"/>
          <w:color w:val="000000"/>
          <w:kern w:val="0"/>
          <w:sz w:val="32"/>
          <w:szCs w:val="32"/>
        </w:rPr>
        <w:t>结合</w:t>
      </w:r>
      <w:bookmarkEnd w:id="137"/>
      <w:bookmarkEnd w:id="138"/>
      <w:bookmarkEnd w:id="139"/>
      <w:bookmarkEnd w:id="140"/>
      <w:bookmarkEnd w:id="141"/>
      <w:bookmarkEnd w:id="142"/>
      <w:bookmarkEnd w:id="143"/>
      <w:bookmarkEnd w:id="144"/>
      <w:bookmarkEnd w:id="145"/>
      <w:bookmarkEnd w:id="169"/>
      <w:bookmarkEnd w:id="170"/>
      <w:r>
        <w:rPr>
          <w:rFonts w:eastAsia="仿宋_GB2312"/>
          <w:snapToGrid w:val="0"/>
          <w:color w:val="000000"/>
          <w:kern w:val="0"/>
          <w:sz w:val="32"/>
          <w:szCs w:val="32"/>
        </w:rPr>
        <w:t>日常监督检查情况明确是否同意参建单位质量结论意见。</w:t>
      </w:r>
    </w:p>
    <w:p>
      <w:pPr>
        <w:pStyle w:val="60"/>
        <w:spacing w:line="578" w:lineRule="exact"/>
        <w:ind w:firstLine="640"/>
        <w:jc w:val="left"/>
        <w:rPr>
          <w:rFonts w:ascii="黑体" w:hAnsi="黑体" w:eastAsia="黑体"/>
          <w:sz w:val="32"/>
          <w:szCs w:val="32"/>
        </w:rPr>
      </w:pPr>
      <w:bookmarkStart w:id="171" w:name="_Toc1900824342_WPSOffice_Level2"/>
      <w:bookmarkStart w:id="172" w:name="_Toc21869"/>
      <w:r>
        <w:rPr>
          <w:rFonts w:hint="eastAsia" w:ascii="黑体" w:hAnsi="黑体" w:eastAsia="黑体"/>
          <w:sz w:val="32"/>
          <w:szCs w:val="32"/>
        </w:rPr>
        <w:t>八、建议</w:t>
      </w:r>
      <w:bookmarkEnd w:id="171"/>
      <w:bookmarkEnd w:id="172"/>
    </w:p>
    <w:p>
      <w:pPr>
        <w:rPr>
          <w:rFonts w:ascii="黑体" w:hAnsi="黑体" w:eastAsia="黑体"/>
          <w:sz w:val="32"/>
          <w:szCs w:val="32"/>
        </w:rPr>
      </w:pPr>
      <w:r>
        <w:rPr>
          <w:rFonts w:hint="eastAsia" w:ascii="黑体" w:hAnsi="黑体" w:eastAsia="黑体"/>
          <w:sz w:val="32"/>
          <w:szCs w:val="32"/>
        </w:rPr>
        <w:br w:type="page"/>
      </w:r>
    </w:p>
    <w:bookmarkEnd w:id="123"/>
    <w:bookmarkEnd w:id="124"/>
    <w:p>
      <w:pPr>
        <w:pStyle w:val="80"/>
        <w:spacing w:before="81" w:after="162"/>
        <w:rPr>
          <w:rFonts w:ascii="Times New Roman"/>
          <w:kern w:val="2"/>
          <w:sz w:val="28"/>
          <w:szCs w:val="32"/>
        </w:rPr>
      </w:pPr>
      <w:bookmarkStart w:id="173" w:name="_Toc14805"/>
      <w:bookmarkStart w:id="174" w:name="_Toc646029118_WPSOffice_Level1"/>
      <w:r>
        <w:br w:type="textWrapping"/>
      </w:r>
      <w:bookmarkStart w:id="175" w:name="_Toc154228637"/>
      <w:bookmarkStart w:id="176" w:name="_Toc157331708"/>
      <w:r>
        <w:rPr>
          <w:rFonts w:hint="eastAsia"/>
        </w:rPr>
        <w:t>（</w:t>
      </w:r>
      <w:r>
        <w:t>资料</w:t>
      </w:r>
      <w:r>
        <w:rPr>
          <w:rFonts w:hint="eastAsia"/>
        </w:rPr>
        <w:t>性）</w:t>
      </w:r>
      <w:r>
        <w:br w:type="textWrapping"/>
      </w:r>
      <w:r>
        <w:t>归档范围与档案保管期限表</w:t>
      </w:r>
      <w:bookmarkEnd w:id="175"/>
      <w:bookmarkEnd w:id="176"/>
    </w:p>
    <w:bookmarkEnd w:id="173"/>
    <w:bookmarkEnd w:id="174"/>
    <w:p>
      <w:pPr>
        <w:jc w:val="center"/>
        <w:rPr>
          <w:rFonts w:ascii="Times New Roman" w:hAnsi="Times New Roman" w:eastAsia="方正小标宋简体"/>
          <w:sz w:val="32"/>
          <w:szCs w:val="32"/>
        </w:rPr>
      </w:pPr>
    </w:p>
    <w:p>
      <w:pPr>
        <w:widowControl/>
        <w:jc w:val="center"/>
        <w:rPr>
          <w:rFonts w:ascii="Times New Roman" w:hAnsi="Times New Roman" w:eastAsia="黑体"/>
          <w:sz w:val="28"/>
          <w:szCs w:val="32"/>
        </w:rPr>
      </w:pPr>
      <w:bookmarkStart w:id="177" w:name="_Toc1600232353_WPSOffice_Level1"/>
      <w:bookmarkStart w:id="178" w:name="_Toc17040"/>
      <w:r>
        <w:rPr>
          <w:rFonts w:hint="eastAsia" w:ascii="Times New Roman" w:hAnsi="Times New Roman" w:eastAsia="黑体"/>
          <w:sz w:val="28"/>
          <w:szCs w:val="32"/>
        </w:rPr>
        <w:t>四川省小型水利建设工程质量监督文件材料</w:t>
      </w:r>
      <w:bookmarkEnd w:id="177"/>
      <w:bookmarkEnd w:id="178"/>
    </w:p>
    <w:p>
      <w:pPr>
        <w:widowControl/>
        <w:jc w:val="center"/>
        <w:rPr>
          <w:rFonts w:ascii="Times New Roman" w:hAnsi="Times New Roman" w:eastAsia="黑体"/>
          <w:sz w:val="28"/>
          <w:szCs w:val="32"/>
        </w:rPr>
      </w:pPr>
      <w:bookmarkStart w:id="179" w:name="_Toc29493"/>
      <w:bookmarkStart w:id="180" w:name="_Toc684582742_WPSOffice_Level1"/>
      <w:r>
        <w:rPr>
          <w:rFonts w:hint="eastAsia" w:ascii="Times New Roman" w:hAnsi="Times New Roman" w:eastAsia="黑体"/>
          <w:sz w:val="28"/>
          <w:szCs w:val="32"/>
        </w:rPr>
        <w:t>归档范围与档案保管期限表</w:t>
      </w:r>
      <w:bookmarkEnd w:id="179"/>
      <w:bookmarkEnd w:id="180"/>
    </w:p>
    <w:tbl>
      <w:tblPr>
        <w:tblStyle w:val="29"/>
        <w:tblW w:w="913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8"/>
        <w:gridCol w:w="6658"/>
        <w:gridCol w:w="1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blHeader/>
          <w:jc w:val="center"/>
        </w:trPr>
        <w:tc>
          <w:tcPr>
            <w:tcW w:w="1108" w:type="dxa"/>
            <w:tcBorders>
              <w:top w:val="single" w:color="auto" w:sz="12" w:space="0"/>
              <w:left w:val="single" w:color="auto" w:sz="12" w:space="0"/>
              <w:bottom w:val="single" w:color="auto" w:sz="6" w:space="0"/>
              <w:right w:val="single" w:color="auto" w:sz="6" w:space="0"/>
            </w:tcBorders>
            <w:vAlign w:val="center"/>
          </w:tcPr>
          <w:p>
            <w:pPr>
              <w:snapToGrid w:val="0"/>
              <w:jc w:val="center"/>
              <w:rPr>
                <w:rFonts w:ascii="Times New Roman" w:hAnsi="Times New Roman" w:eastAsia="黑体"/>
                <w:sz w:val="28"/>
                <w:szCs w:val="28"/>
              </w:rPr>
            </w:pPr>
            <w:r>
              <w:rPr>
                <w:rFonts w:ascii="Times New Roman" w:hAnsi="Times New Roman" w:eastAsia="黑体"/>
                <w:sz w:val="28"/>
                <w:szCs w:val="28"/>
              </w:rPr>
              <w:t>序号</w:t>
            </w:r>
          </w:p>
        </w:tc>
        <w:tc>
          <w:tcPr>
            <w:tcW w:w="6658" w:type="dxa"/>
            <w:tcBorders>
              <w:top w:val="single" w:color="auto" w:sz="12" w:space="0"/>
              <w:left w:val="single" w:color="auto" w:sz="6" w:space="0"/>
              <w:bottom w:val="single" w:color="auto" w:sz="6" w:space="0"/>
              <w:right w:val="single" w:color="auto" w:sz="6" w:space="0"/>
            </w:tcBorders>
            <w:vAlign w:val="center"/>
          </w:tcPr>
          <w:p>
            <w:pPr>
              <w:snapToGrid w:val="0"/>
              <w:jc w:val="center"/>
              <w:rPr>
                <w:rFonts w:ascii="Times New Roman" w:hAnsi="Times New Roman" w:eastAsia="黑体"/>
                <w:sz w:val="28"/>
                <w:szCs w:val="28"/>
              </w:rPr>
            </w:pPr>
            <w:r>
              <w:rPr>
                <w:rFonts w:ascii="Times New Roman" w:hAnsi="Times New Roman" w:eastAsia="黑体"/>
                <w:sz w:val="28"/>
                <w:szCs w:val="28"/>
              </w:rPr>
              <w:t>归档范围</w:t>
            </w:r>
          </w:p>
        </w:tc>
        <w:tc>
          <w:tcPr>
            <w:tcW w:w="1372" w:type="dxa"/>
            <w:tcBorders>
              <w:top w:val="single" w:color="auto" w:sz="12" w:space="0"/>
              <w:left w:val="single" w:color="auto" w:sz="6" w:space="0"/>
              <w:bottom w:val="single" w:color="auto" w:sz="6" w:space="0"/>
              <w:right w:val="single" w:color="auto" w:sz="12" w:space="0"/>
            </w:tcBorders>
            <w:vAlign w:val="center"/>
          </w:tcPr>
          <w:p>
            <w:pPr>
              <w:snapToGrid w:val="0"/>
              <w:jc w:val="center"/>
              <w:rPr>
                <w:rFonts w:ascii="Times New Roman" w:hAnsi="Times New Roman" w:eastAsia="黑体"/>
                <w:sz w:val="28"/>
                <w:szCs w:val="28"/>
              </w:rPr>
            </w:pPr>
            <w:r>
              <w:rPr>
                <w:rFonts w:ascii="Times New Roman" w:hAnsi="Times New Roman" w:eastAsia="黑体"/>
                <w:sz w:val="28"/>
                <w:szCs w:val="28"/>
              </w:rPr>
              <w:t>保管期限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黑体"/>
                <w:sz w:val="24"/>
              </w:rPr>
            </w:pPr>
            <w:r>
              <w:rPr>
                <w:rFonts w:ascii="Times New Roman" w:hAnsi="Times New Roman" w:eastAsia="黑体"/>
                <w:sz w:val="24"/>
              </w:rPr>
              <w:t>1</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黑体"/>
                <w:sz w:val="24"/>
              </w:rPr>
            </w:pPr>
            <w:r>
              <w:rPr>
                <w:rFonts w:ascii="Times New Roman" w:hAnsi="Times New Roman" w:eastAsia="黑体"/>
                <w:sz w:val="24"/>
              </w:rPr>
              <w:t>办理质量监督手续文件材料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黑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1.1</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水利工程质量监督书</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9"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1.2</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hint="eastAsia" w:ascii="宋体" w:hAnsi="宋体" w:eastAsia="仿宋_GB2312"/>
                <w:sz w:val="24"/>
              </w:rPr>
              <w:t>项目法人组建文件和质量管理体系资料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30年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1.3</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hint="eastAsia" w:ascii="宋体" w:hAnsi="宋体" w:eastAsia="仿宋_GB2312"/>
                <w:sz w:val="24"/>
              </w:rPr>
              <w:t>工程项目的设计、审批文件</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30年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1.4</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hint="eastAsia" w:ascii="宋体" w:hAnsi="宋体" w:eastAsia="仿宋_GB2312"/>
                <w:sz w:val="24"/>
              </w:rPr>
              <w:t>项目法人与勘察单位、设计单位、监理单位、施工单位签订的合同（协议）以及投标文件（副本）</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10年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1.5</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eastAsia" w:ascii="宋体" w:hAnsi="宋体" w:eastAsia="仿宋_GB2312"/>
                <w:sz w:val="24"/>
              </w:rPr>
            </w:pPr>
            <w:r>
              <w:rPr>
                <w:rFonts w:hint="eastAsia" w:ascii="宋体" w:hAnsi="宋体" w:eastAsia="仿宋_GB2312"/>
                <w:sz w:val="24"/>
              </w:rPr>
              <w:t>监理、勘察、设计、施工、检测和监测等单位的</w:t>
            </w:r>
          </w:p>
          <w:p>
            <w:pPr>
              <w:snapToGrid w:val="0"/>
              <w:jc w:val="center"/>
              <w:rPr>
                <w:rFonts w:ascii="宋体" w:hAnsi="宋体" w:eastAsia="仿宋_GB2312"/>
                <w:sz w:val="24"/>
              </w:rPr>
            </w:pPr>
            <w:r>
              <w:rPr>
                <w:rFonts w:hint="eastAsia" w:ascii="宋体" w:hAnsi="宋体" w:eastAsia="仿宋_GB2312"/>
                <w:sz w:val="24"/>
              </w:rPr>
              <w:t>质量管理体系资料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89"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1.6</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eastAsia="仿宋_GB2312"/>
                <w:sz w:val="24"/>
              </w:rPr>
            </w:pPr>
            <w:r>
              <w:rPr>
                <w:rFonts w:ascii="宋体" w:hAnsi="宋体" w:eastAsia="仿宋_GB2312"/>
                <w:sz w:val="24"/>
              </w:rPr>
              <w:t>质量终身责任</w:t>
            </w:r>
            <w:r>
              <w:rPr>
                <w:rFonts w:hint="eastAsia" w:ascii="宋体" w:hAnsi="宋体" w:eastAsia="仿宋_GB2312"/>
                <w:sz w:val="24"/>
              </w:rPr>
              <w:t>制</w:t>
            </w:r>
            <w:r>
              <w:rPr>
                <w:rFonts w:ascii="宋体" w:hAnsi="宋体" w:eastAsia="仿宋_GB2312"/>
                <w:sz w:val="24"/>
              </w:rPr>
              <w:t>承诺书</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2</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工程质量</w:t>
            </w:r>
            <w:r>
              <w:rPr>
                <w:rFonts w:hint="eastAsia" w:ascii="Times New Roman" w:hAnsi="Times New Roman" w:eastAsia="仿宋_GB2312"/>
                <w:sz w:val="24"/>
              </w:rPr>
              <w:t>监督工作计划</w:t>
            </w:r>
            <w:r>
              <w:rPr>
                <w:rFonts w:ascii="Times New Roman" w:hAnsi="Times New Roman" w:eastAsia="仿宋_GB2312"/>
                <w:sz w:val="24"/>
              </w:rPr>
              <w:t>材料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2.1</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质量监督工作计划、年度计划</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2.2</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质量监督工作计划交底相关资料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hint="eastAsia"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楷体_GB2312"/>
                <w:sz w:val="24"/>
              </w:rPr>
            </w:pPr>
            <w:r>
              <w:rPr>
                <w:rFonts w:ascii="Times New Roman" w:hAnsi="Times New Roman" w:eastAsia="楷体_GB2312"/>
                <w:sz w:val="24"/>
              </w:rPr>
              <w:t>3</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楷体_GB2312"/>
                <w:b/>
                <w:sz w:val="24"/>
              </w:rPr>
            </w:pPr>
            <w:r>
              <w:rPr>
                <w:rFonts w:ascii="Times New Roman" w:hAnsi="Times New Roman" w:eastAsia="黑体"/>
                <w:sz w:val="24"/>
              </w:rPr>
              <w:t>质量监督</w:t>
            </w:r>
            <w:r>
              <w:rPr>
                <w:rFonts w:hint="eastAsia" w:ascii="Times New Roman" w:hAnsi="Times New Roman" w:eastAsia="黑体"/>
                <w:sz w:val="24"/>
              </w:rPr>
              <w:t>检</w:t>
            </w:r>
            <w:r>
              <w:rPr>
                <w:rFonts w:ascii="Times New Roman" w:hAnsi="Times New Roman" w:eastAsia="黑体"/>
                <w:sz w:val="24"/>
              </w:rPr>
              <w:t>查文件材料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b/>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3.1</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巡查通知</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30年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3.2</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hint="eastAsia" w:ascii="宋体" w:hAnsi="宋体" w:eastAsia="仿宋_GB2312"/>
                <w:sz w:val="24"/>
              </w:rPr>
              <w:t>水利工程质量监督检查整改通知单</w:t>
            </w:r>
            <w:r>
              <w:rPr>
                <w:rFonts w:ascii="宋体" w:hAnsi="宋体" w:eastAsia="仿宋_GB2312"/>
                <w:sz w:val="24"/>
              </w:rPr>
              <w:t>及回复</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3.3</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巡查工作影像</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rPr>
            </w:pPr>
            <w:r>
              <w:rPr>
                <w:rFonts w:ascii="Times New Roman" w:hAnsi="Times New Roman" w:eastAsia="仿宋_GB2312"/>
                <w:sz w:val="24"/>
              </w:rPr>
              <w:t>30年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6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3.4</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巡查工作会议通知、议程、报告、决定、签到表、领导讲话、总结、记录、纪要，录音、录像、照片等</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rPr>
            </w:pPr>
            <w:r>
              <w:rPr>
                <w:rFonts w:ascii="Times New Roman" w:hAnsi="Times New Roman" w:eastAsia="仿宋_GB2312"/>
                <w:sz w:val="24"/>
              </w:rPr>
              <w:t>30年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黑体"/>
                <w:sz w:val="24"/>
              </w:rPr>
            </w:pPr>
            <w:r>
              <w:rPr>
                <w:rFonts w:ascii="Times New Roman" w:hAnsi="Times New Roman" w:eastAsia="黑体"/>
                <w:sz w:val="24"/>
              </w:rPr>
              <w:t>4</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eastAsia="黑体"/>
                <w:sz w:val="24"/>
              </w:rPr>
            </w:pPr>
            <w:r>
              <w:rPr>
                <w:rFonts w:ascii="Times New Roman" w:hAnsi="Times New Roman" w:eastAsia="黑体"/>
                <w:sz w:val="24"/>
              </w:rPr>
              <w:t>质量结论及质量问题处理文件材料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b/>
                <w:bCs/>
                <w:sz w:val="24"/>
              </w:rPr>
            </w:pPr>
            <w:r>
              <w:rPr>
                <w:rFonts w:ascii="Times New Roman" w:hAnsi="Times New Roman"/>
                <w:b/>
                <w:bCs/>
                <w:sz w:val="24"/>
              </w:rPr>
              <w:t>4.1</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b/>
                <w:bCs/>
                <w:sz w:val="24"/>
              </w:rPr>
            </w:pPr>
            <w:r>
              <w:rPr>
                <w:rFonts w:ascii="Times New Roman" w:hAnsi="Times New Roman"/>
                <w:b/>
                <w:bCs/>
                <w:sz w:val="24"/>
              </w:rPr>
              <w:t>质量结论文件材料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rPr>
            </w:pPr>
            <w:r>
              <w:rPr>
                <w:rFonts w:ascii="Times New Roman" w:hAnsi="Times New Roman" w:eastAsia="仿宋_GB2312"/>
                <w:sz w:val="24"/>
              </w:rPr>
              <w:t>4.1.1</w:t>
            </w:r>
          </w:p>
        </w:tc>
        <w:tc>
          <w:tcPr>
            <w:tcW w:w="6658"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center"/>
              <w:rPr>
                <w:rFonts w:ascii="Times New Roman" w:hAnsi="Times New Roman" w:eastAsia="仿宋_GB2312"/>
                <w:sz w:val="24"/>
              </w:rPr>
            </w:pPr>
            <w:r>
              <w:rPr>
                <w:rFonts w:ascii="Times New Roman" w:hAnsi="Times New Roman" w:eastAsia="仿宋_GB2312"/>
                <w:sz w:val="24"/>
              </w:rPr>
              <w:t>分部工程质量评定表</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rPr>
            </w:pPr>
            <w:r>
              <w:rPr>
                <w:rFonts w:ascii="Times New Roman" w:hAnsi="Times New Roman" w:eastAsia="仿宋_GB2312"/>
                <w:sz w:val="24"/>
              </w:rPr>
              <w:t>4.1.2</w:t>
            </w:r>
          </w:p>
        </w:tc>
        <w:tc>
          <w:tcPr>
            <w:tcW w:w="6658"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center"/>
              <w:rPr>
                <w:rFonts w:ascii="Times New Roman" w:hAnsi="Times New Roman" w:eastAsia="仿宋_GB2312"/>
                <w:sz w:val="24"/>
              </w:rPr>
            </w:pPr>
            <w:r>
              <w:rPr>
                <w:rFonts w:ascii="Times New Roman" w:hAnsi="Times New Roman" w:eastAsia="仿宋_GB2312"/>
                <w:sz w:val="24"/>
              </w:rPr>
              <w:t>单位工程质量评定表</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4.1.3</w:t>
            </w:r>
          </w:p>
        </w:tc>
        <w:tc>
          <w:tcPr>
            <w:tcW w:w="6658"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center"/>
              <w:rPr>
                <w:rFonts w:ascii="Times New Roman" w:hAnsi="Times New Roman" w:eastAsia="仿宋_GB2312"/>
                <w:sz w:val="24"/>
              </w:rPr>
            </w:pPr>
            <w:r>
              <w:rPr>
                <w:rFonts w:ascii="Times New Roman" w:hAnsi="Times New Roman" w:eastAsia="仿宋_GB2312"/>
                <w:sz w:val="24"/>
              </w:rPr>
              <w:t>单位工程外观质量评定表</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rPr>
            </w:pPr>
            <w:r>
              <w:rPr>
                <w:rFonts w:ascii="Times New Roman" w:hAnsi="Times New Roman" w:eastAsia="仿宋_GB2312"/>
                <w:sz w:val="24"/>
              </w:rPr>
              <w:t>4.1.4</w:t>
            </w:r>
          </w:p>
        </w:tc>
        <w:tc>
          <w:tcPr>
            <w:tcW w:w="6658"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center"/>
              <w:rPr>
                <w:rFonts w:ascii="Times New Roman" w:hAnsi="Times New Roman" w:eastAsia="仿宋_GB2312"/>
                <w:sz w:val="24"/>
              </w:rPr>
            </w:pPr>
            <w:r>
              <w:rPr>
                <w:rFonts w:ascii="Times New Roman" w:hAnsi="Times New Roman" w:eastAsia="仿宋_GB2312"/>
                <w:sz w:val="24"/>
              </w:rPr>
              <w:t>工程项目</w:t>
            </w:r>
            <w:r>
              <w:rPr>
                <w:rFonts w:hint="eastAsia" w:ascii="Times New Roman" w:hAnsi="Times New Roman" w:eastAsia="仿宋_GB2312"/>
                <w:sz w:val="24"/>
              </w:rPr>
              <w:t>施工</w:t>
            </w:r>
            <w:r>
              <w:rPr>
                <w:rFonts w:ascii="Times New Roman" w:hAnsi="Times New Roman" w:eastAsia="仿宋_GB2312"/>
                <w:sz w:val="24"/>
              </w:rPr>
              <w:t>质量评定表</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b/>
                <w:bCs/>
                <w:sz w:val="24"/>
              </w:rPr>
            </w:pPr>
            <w:r>
              <w:rPr>
                <w:rFonts w:ascii="Times New Roman" w:hAnsi="Times New Roman"/>
                <w:b/>
                <w:bCs/>
                <w:sz w:val="24"/>
              </w:rPr>
              <w:t>4.2</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b/>
                <w:bCs/>
                <w:sz w:val="24"/>
              </w:rPr>
            </w:pPr>
            <w:r>
              <w:rPr>
                <w:rFonts w:ascii="Times New Roman" w:hAnsi="Times New Roman"/>
                <w:b/>
                <w:bCs/>
                <w:sz w:val="24"/>
              </w:rPr>
              <w:t>质量问题处理文件材料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4.2.1</w:t>
            </w:r>
          </w:p>
        </w:tc>
        <w:tc>
          <w:tcPr>
            <w:tcW w:w="6658"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center"/>
              <w:rPr>
                <w:rFonts w:ascii="Times New Roman" w:hAnsi="Times New Roman" w:eastAsia="仿宋_GB2312"/>
                <w:sz w:val="24"/>
              </w:rPr>
            </w:pPr>
            <w:r>
              <w:rPr>
                <w:rFonts w:ascii="Times New Roman" w:hAnsi="Times New Roman" w:eastAsia="仿宋_GB2312"/>
                <w:sz w:val="24"/>
              </w:rPr>
              <w:t>历次施工质量缺陷处理相关资料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4.2.2</w:t>
            </w:r>
          </w:p>
        </w:tc>
        <w:tc>
          <w:tcPr>
            <w:tcW w:w="6658" w:type="dxa"/>
            <w:tcBorders>
              <w:top w:val="single" w:color="auto" w:sz="6" w:space="0"/>
              <w:left w:val="single" w:color="auto" w:sz="6" w:space="0"/>
              <w:bottom w:val="single" w:color="auto" w:sz="6" w:space="0"/>
              <w:right w:val="single" w:color="auto" w:sz="6" w:space="0"/>
            </w:tcBorders>
            <w:vAlign w:val="center"/>
          </w:tcPr>
          <w:p>
            <w:pPr>
              <w:topLinePunct/>
              <w:snapToGrid w:val="0"/>
              <w:jc w:val="center"/>
              <w:textAlignment w:val="center"/>
              <w:rPr>
                <w:rFonts w:ascii="Times New Roman" w:hAnsi="Times New Roman" w:eastAsia="仿宋_GB2312"/>
                <w:sz w:val="24"/>
              </w:rPr>
            </w:pPr>
            <w:r>
              <w:rPr>
                <w:rFonts w:ascii="Times New Roman" w:hAnsi="Times New Roman" w:eastAsia="仿宋_GB2312"/>
                <w:sz w:val="24"/>
              </w:rPr>
              <w:t>历次质量事故处理调查取证资料及调查报告</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b/>
                <w:bCs/>
                <w:sz w:val="24"/>
              </w:rPr>
            </w:pPr>
            <w:r>
              <w:rPr>
                <w:rFonts w:ascii="Times New Roman" w:hAnsi="Times New Roman"/>
                <w:b/>
                <w:bCs/>
                <w:sz w:val="24"/>
              </w:rPr>
              <w:t>4.3</w:t>
            </w:r>
          </w:p>
        </w:tc>
        <w:tc>
          <w:tcPr>
            <w:tcW w:w="6658"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Times New Roman" w:hAnsi="Times New Roman"/>
                <w:b/>
                <w:bCs/>
                <w:sz w:val="24"/>
              </w:rPr>
            </w:pPr>
            <w:r>
              <w:rPr>
                <w:rFonts w:ascii="Times New Roman" w:hAnsi="Times New Roman"/>
                <w:b/>
                <w:bCs/>
                <w:sz w:val="24"/>
              </w:rPr>
              <w:t>质量结果文件材料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4.3.1</w:t>
            </w:r>
          </w:p>
        </w:tc>
        <w:tc>
          <w:tcPr>
            <w:tcW w:w="6658" w:type="dxa"/>
            <w:tcBorders>
              <w:top w:val="single" w:color="auto" w:sz="6" w:space="0"/>
              <w:left w:val="single" w:color="auto" w:sz="6" w:space="0"/>
              <w:bottom w:val="single" w:color="auto" w:sz="6" w:space="0"/>
              <w:right w:val="single" w:color="auto" w:sz="6" w:space="0"/>
            </w:tcBorders>
            <w:vAlign w:val="center"/>
          </w:tcPr>
          <w:p>
            <w:pPr>
              <w:wordWrap w:val="0"/>
              <w:topLinePunct/>
              <w:snapToGrid w:val="0"/>
              <w:spacing w:line="288" w:lineRule="auto"/>
              <w:jc w:val="center"/>
              <w:textAlignment w:val="center"/>
              <w:rPr>
                <w:rFonts w:ascii="Times New Roman" w:hAnsi="Times New Roman" w:eastAsia="仿宋_GB2312"/>
                <w:sz w:val="24"/>
              </w:rPr>
            </w:pPr>
            <w:r>
              <w:rPr>
                <w:rFonts w:ascii="宋体" w:hAnsi="宋体" w:eastAsia="仿宋_GB2312"/>
                <w:sz w:val="24"/>
              </w:rPr>
              <w:t>质量监督检测成果报告</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4.3.2</w:t>
            </w:r>
          </w:p>
        </w:tc>
        <w:tc>
          <w:tcPr>
            <w:tcW w:w="6658" w:type="dxa"/>
            <w:tcBorders>
              <w:top w:val="single" w:color="auto" w:sz="6" w:space="0"/>
              <w:left w:val="single" w:color="auto" w:sz="6" w:space="0"/>
              <w:bottom w:val="single" w:color="auto" w:sz="6" w:space="0"/>
              <w:right w:val="single" w:color="auto" w:sz="6" w:space="0"/>
            </w:tcBorders>
            <w:vAlign w:val="center"/>
          </w:tcPr>
          <w:p>
            <w:pPr>
              <w:wordWrap w:val="0"/>
              <w:topLinePunct/>
              <w:snapToGrid w:val="0"/>
              <w:spacing w:line="288" w:lineRule="auto"/>
              <w:jc w:val="center"/>
              <w:textAlignment w:val="center"/>
              <w:rPr>
                <w:rFonts w:ascii="Times New Roman" w:hAnsi="Times New Roman" w:eastAsia="仿宋_GB2312"/>
                <w:sz w:val="24"/>
              </w:rPr>
            </w:pPr>
            <w:r>
              <w:rPr>
                <w:rFonts w:hint="eastAsia" w:ascii="宋体" w:hAnsi="宋体" w:eastAsia="仿宋_GB2312"/>
                <w:sz w:val="24"/>
              </w:rPr>
              <w:t>历次验收文件及相关影像资料</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永久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108" w:type="dxa"/>
            <w:tcBorders>
              <w:top w:val="single" w:color="auto" w:sz="6" w:space="0"/>
              <w:left w:val="single" w:color="auto" w:sz="12" w:space="0"/>
              <w:bottom w:val="single" w:color="auto" w:sz="6" w:space="0"/>
              <w:right w:val="single" w:color="auto" w:sz="6"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4.3.4</w:t>
            </w:r>
          </w:p>
        </w:tc>
        <w:tc>
          <w:tcPr>
            <w:tcW w:w="6658" w:type="dxa"/>
            <w:tcBorders>
              <w:top w:val="single" w:color="auto" w:sz="6" w:space="0"/>
              <w:left w:val="single" w:color="auto" w:sz="6" w:space="0"/>
              <w:bottom w:val="single" w:color="auto" w:sz="6" w:space="0"/>
              <w:right w:val="single" w:color="auto" w:sz="6" w:space="0"/>
            </w:tcBorders>
            <w:vAlign w:val="center"/>
          </w:tcPr>
          <w:p>
            <w:pPr>
              <w:wordWrap w:val="0"/>
              <w:topLinePunct/>
              <w:snapToGrid w:val="0"/>
              <w:spacing w:line="288" w:lineRule="auto"/>
              <w:jc w:val="center"/>
              <w:textAlignment w:val="center"/>
              <w:rPr>
                <w:rFonts w:ascii="Times New Roman" w:hAnsi="Times New Roman" w:eastAsia="仿宋_GB2312"/>
                <w:sz w:val="24"/>
              </w:rPr>
            </w:pPr>
            <w:r>
              <w:rPr>
                <w:rFonts w:ascii="宋体" w:hAnsi="宋体" w:eastAsia="仿宋_GB2312"/>
                <w:sz w:val="24"/>
              </w:rPr>
              <w:t>质量监督报告</w:t>
            </w:r>
          </w:p>
        </w:tc>
        <w:tc>
          <w:tcPr>
            <w:tcW w:w="1372"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Times New Roman" w:hAnsi="Times New Roman" w:eastAsia="仿宋_GB2312"/>
                <w:sz w:val="24"/>
              </w:rPr>
            </w:pPr>
            <w:r>
              <w:rPr>
                <w:rFonts w:ascii="Times New Roman" w:hAnsi="Times New Roman" w:eastAsia="仿宋_GB2312"/>
                <w:sz w:val="24"/>
              </w:rPr>
              <w:t>永久</w:t>
            </w:r>
          </w:p>
        </w:tc>
      </w:tr>
    </w:tbl>
    <w:p>
      <w:pPr>
        <w:rPr>
          <w:rFonts w:ascii="Times New Roman" w:hAnsi="Times New Roman"/>
        </w:rPr>
      </w:pPr>
    </w:p>
    <w:p>
      <w:pPr>
        <w:rPr>
          <w:rFonts w:ascii="Times New Roman" w:hAnsi="Times New Roman"/>
        </w:rPr>
        <w:sectPr>
          <w:pgSz w:w="11905" w:h="16838"/>
          <w:pgMar w:top="1157" w:right="1800" w:bottom="1157" w:left="1800" w:header="850" w:footer="992" w:gutter="0"/>
          <w:cols w:space="0" w:num="1"/>
          <w:docGrid w:type="lines" w:linePitch="324" w:charSpace="0"/>
        </w:sectPr>
      </w:pPr>
    </w:p>
    <w:p>
      <w:pPr>
        <w:widowControl/>
        <w:jc w:val="center"/>
        <w:rPr>
          <w:rFonts w:ascii="Times New Roman" w:hAnsi="Times New Roman" w:eastAsia="黑体"/>
          <w:sz w:val="28"/>
          <w:szCs w:val="32"/>
        </w:rPr>
      </w:pPr>
      <w:bookmarkStart w:id="181" w:name="_Toc31413"/>
      <w:bookmarkStart w:id="182" w:name="_Toc879033654_WPSOffice_Level1"/>
      <w:r>
        <w:rPr>
          <w:rFonts w:hint="eastAsia" w:ascii="Times New Roman" w:hAnsi="Times New Roman" w:eastAsia="黑体"/>
          <w:sz w:val="28"/>
          <w:szCs w:val="32"/>
        </w:rPr>
        <w:t>卷内目录</w:t>
      </w:r>
      <w:bookmarkEnd w:id="181"/>
      <w:bookmarkEnd w:id="182"/>
    </w:p>
    <w:tbl>
      <w:tblPr>
        <w:tblStyle w:val="29"/>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3147"/>
        <w:gridCol w:w="2239"/>
        <w:gridCol w:w="1322"/>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8"/>
                <w:szCs w:val="28"/>
              </w:rPr>
            </w:pPr>
            <w:r>
              <w:rPr>
                <w:rFonts w:ascii="Times New Roman" w:hAnsi="Times New Roman" w:eastAsia="黑体"/>
                <w:sz w:val="28"/>
                <w:szCs w:val="28"/>
              </w:rPr>
              <w:t>序  号</w:t>
            </w:r>
          </w:p>
        </w:tc>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8"/>
                <w:szCs w:val="28"/>
              </w:rPr>
            </w:pPr>
            <w:r>
              <w:rPr>
                <w:rFonts w:ascii="Times New Roman" w:hAnsi="Times New Roman" w:eastAsia="黑体"/>
                <w:sz w:val="28"/>
                <w:szCs w:val="28"/>
              </w:rPr>
              <w:t>资  料  名  称</w:t>
            </w:r>
          </w:p>
        </w:tc>
        <w:tc>
          <w:tcPr>
            <w:tcW w:w="223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8"/>
                <w:szCs w:val="28"/>
              </w:rPr>
            </w:pPr>
            <w:r>
              <w:rPr>
                <w:rFonts w:ascii="Times New Roman" w:hAnsi="Times New Roman" w:eastAsia="黑体"/>
                <w:sz w:val="28"/>
                <w:szCs w:val="28"/>
              </w:rPr>
              <w:t>文件编号</w:t>
            </w:r>
          </w:p>
        </w:tc>
        <w:tc>
          <w:tcPr>
            <w:tcW w:w="132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8"/>
                <w:szCs w:val="28"/>
              </w:rPr>
            </w:pPr>
            <w:r>
              <w:rPr>
                <w:rFonts w:ascii="Times New Roman" w:hAnsi="Times New Roman" w:eastAsia="黑体"/>
                <w:sz w:val="28"/>
                <w:szCs w:val="28"/>
              </w:rPr>
              <w:t>页   数</w:t>
            </w:r>
          </w:p>
        </w:tc>
        <w:tc>
          <w:tcPr>
            <w:tcW w:w="194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8"/>
                <w:szCs w:val="28"/>
              </w:rPr>
            </w:pPr>
            <w:r>
              <w:rPr>
                <w:rFonts w:ascii="Times New Roman" w:hAnsi="Times New Roman" w:eastAsia="黑体"/>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5"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p>
            <w:pPr>
              <w:rPr>
                <w:rFonts w:ascii="Times New Roman" w:hAnsi="Times New Roman"/>
              </w:rPr>
            </w:pPr>
          </w:p>
        </w:tc>
        <w:tc>
          <w:tcPr>
            <w:tcW w:w="3147"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2239"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322"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c>
          <w:tcPr>
            <w:tcW w:w="1946" w:type="dxa"/>
            <w:tcBorders>
              <w:top w:val="single" w:color="auto" w:sz="4" w:space="0"/>
              <w:left w:val="single" w:color="auto" w:sz="4" w:space="0"/>
              <w:bottom w:val="single" w:color="auto" w:sz="4" w:space="0"/>
              <w:right w:val="single" w:color="auto" w:sz="4" w:space="0"/>
            </w:tcBorders>
          </w:tcPr>
          <w:p>
            <w:pPr>
              <w:rPr>
                <w:rFonts w:ascii="Times New Roman" w:hAnsi="Times New Roman"/>
              </w:rPr>
            </w:pPr>
          </w:p>
        </w:tc>
      </w:tr>
    </w:tbl>
    <w:p>
      <w:pPr>
        <w:rPr>
          <w:rFonts w:ascii="Times New Roman" w:hAnsi="Times New Roman"/>
        </w:rPr>
      </w:pPr>
    </w:p>
    <w:p>
      <w:pPr>
        <w:rPr>
          <w:rFonts w:ascii="Times New Roman" w:hAnsi="Times New Roman"/>
        </w:rPr>
        <w:sectPr>
          <w:pgSz w:w="11905" w:h="16838"/>
          <w:pgMar w:top="2098" w:right="1474" w:bottom="1587" w:left="1984" w:header="850" w:footer="992" w:gutter="0"/>
          <w:cols w:space="0" w:num="1"/>
          <w:docGrid w:type="lines" w:linePitch="324" w:charSpace="0"/>
        </w:sectPr>
      </w:pPr>
    </w:p>
    <w:p>
      <w:pPr>
        <w:widowControl/>
        <w:jc w:val="center"/>
        <w:rPr>
          <w:rFonts w:ascii="Times New Roman" w:hAnsi="Times New Roman" w:eastAsia="黑体"/>
          <w:sz w:val="28"/>
          <w:szCs w:val="32"/>
        </w:rPr>
      </w:pPr>
      <w:bookmarkStart w:id="183" w:name="_Toc452359412_WPSOffice_Level1"/>
      <w:bookmarkStart w:id="184" w:name="_Toc27162"/>
      <w:r>
        <w:rPr>
          <w:rFonts w:hint="eastAsia" w:ascii="Times New Roman" w:hAnsi="Times New Roman" w:eastAsia="黑体"/>
          <w:sz w:val="28"/>
          <w:szCs w:val="32"/>
        </w:rPr>
        <w:t>封面式样</w:t>
      </w:r>
      <w:bookmarkEnd w:id="183"/>
      <w:bookmarkEnd w:id="184"/>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376" w:lineRule="exact"/>
        <w:ind w:left="66"/>
        <w:rPr>
          <w:rFonts w:ascii="Times New Roman" w:hAnsi="Times New Roman"/>
          <w:sz w:val="28"/>
        </w:rPr>
      </w:pPr>
      <w:r>
        <w:rPr>
          <w:rFonts w:ascii="Times New Roman" w:hAnsi="Times New Roman"/>
          <w:sz w:val="28"/>
        </w:rPr>
        <w:t>质量监督注册号___________</w:t>
      </w:r>
    </w:p>
    <w:p>
      <w:pPr>
        <w:spacing w:line="376" w:lineRule="exact"/>
        <w:ind w:left="66"/>
        <w:rPr>
          <w:rFonts w:ascii="Times New Roman" w:hAnsi="Times New Roman"/>
          <w:sz w:val="28"/>
        </w:rPr>
        <w:sectPr>
          <w:pgSz w:w="11905" w:h="16838"/>
          <w:pgMar w:top="2098" w:right="1474" w:bottom="1587" w:left="1984" w:header="850" w:footer="992" w:gutter="0"/>
          <w:cols w:space="0" w:num="1"/>
          <w:docGrid w:type="lines" w:linePitch="324" w:charSpace="0"/>
        </w:sect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352" w:lineRule="exact"/>
        <w:rPr>
          <w:rFonts w:ascii="Times New Roman" w:hAnsi="Times New Roman"/>
        </w:rPr>
      </w:pPr>
    </w:p>
    <w:p>
      <w:pPr>
        <w:spacing w:line="322" w:lineRule="exact"/>
        <w:ind w:firstLine="240" w:firstLineChars="100"/>
        <w:jc w:val="both"/>
        <w:rPr>
          <w:rFonts w:ascii="Times New Roman" w:hAnsi="Times New Roman"/>
          <w:sz w:val="24"/>
        </w:rPr>
      </w:pPr>
      <w:r>
        <w:rPr>
          <w:rFonts w:ascii="Times New Roman" w:hAnsi="Times New Roman"/>
          <w:sz w:val="24"/>
        </w:rPr>
        <w:t>项目名称：</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35" w:lineRule="exact"/>
        <w:rPr>
          <w:rFonts w:ascii="Times New Roman" w:hAnsi="Times New Roman"/>
        </w:rPr>
      </w:pPr>
    </w:p>
    <w:p>
      <w:pPr>
        <w:spacing w:line="322" w:lineRule="exact"/>
        <w:ind w:left="686" w:firstLine="480" w:firstLineChars="200"/>
        <w:rPr>
          <w:rFonts w:ascii="Times New Roman" w:hAnsi="Times New Roman"/>
          <w:sz w:val="24"/>
        </w:rPr>
      </w:pPr>
      <w:r>
        <w:rPr>
          <w:rFonts w:ascii="Times New Roman" w:hAnsi="Times New Roman"/>
          <w:sz w:val="24"/>
        </w:rPr>
        <w:t>归档单位：</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68" w:lineRule="exact"/>
        <w:rPr>
          <w:rFonts w:ascii="Times New Roman" w:hAnsi="Times New Roman"/>
        </w:rPr>
      </w:pPr>
    </w:p>
    <w:p>
      <w:pPr>
        <w:spacing w:line="322" w:lineRule="exact"/>
        <w:ind w:left="686" w:firstLine="480" w:firstLineChars="200"/>
        <w:rPr>
          <w:rFonts w:ascii="Times New Roman" w:hAnsi="Times New Roman"/>
          <w:sz w:val="24"/>
        </w:rPr>
      </w:pPr>
      <w:r>
        <w:rPr>
          <w:rFonts w:ascii="Times New Roman" w:hAnsi="Times New Roman"/>
          <w:sz w:val="24"/>
        </w:rPr>
        <w:t>日    期：</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r>
        <w:rPr>
          <w:rFonts w:ascii="Times New Roman" w:hAnsi="Times New Roman"/>
          <w:sz w:val="24"/>
        </w:rPr>
        <w:br w:type="column"/>
      </w:r>
    </w:p>
    <w:p>
      <w:pPr>
        <w:spacing w:line="200" w:lineRule="exact"/>
        <w:rPr>
          <w:rFonts w:ascii="Times New Roman" w:hAnsi="Times New Roman"/>
        </w:rPr>
      </w:pPr>
    </w:p>
    <w:p>
      <w:pPr>
        <w:spacing w:line="200" w:lineRule="exact"/>
        <w:rPr>
          <w:rFonts w:ascii="Times New Roman" w:hAnsi="Times New Roman"/>
        </w:rPr>
      </w:pPr>
    </w:p>
    <w:p>
      <w:pPr>
        <w:spacing w:line="226" w:lineRule="exact"/>
        <w:rPr>
          <w:rFonts w:ascii="Times New Roman" w:hAnsi="Times New Roman"/>
        </w:rPr>
      </w:pPr>
    </w:p>
    <w:p>
      <w:pPr>
        <w:spacing w:line="429" w:lineRule="exact"/>
        <w:jc w:val="center"/>
        <w:rPr>
          <w:rFonts w:ascii="Times New Roman" w:hAnsi="Times New Roman"/>
          <w:sz w:val="32"/>
        </w:rPr>
      </w:pPr>
      <w:r>
        <w:rPr>
          <w:rFonts w:ascii="Times New Roman" w:hAnsi="Times New Roman"/>
          <w:sz w:val="32"/>
        </w:rPr>
        <w:t>水利建设工程质量监督档案资料</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50" w:lineRule="exact"/>
        <w:rPr>
          <w:rFonts w:ascii="Times New Roman" w:hAnsi="Times New Roman"/>
        </w:rPr>
      </w:pPr>
    </w:p>
    <w:p>
      <w:pPr>
        <w:spacing w:line="0" w:lineRule="atLeast"/>
        <w:jc w:val="center"/>
        <w:rPr>
          <w:rFonts w:ascii="Times New Roman" w:hAnsi="Times New Roman"/>
          <w:sz w:val="32"/>
        </w:rPr>
      </w:pPr>
      <w:r>
        <w:rPr>
          <w:rFonts w:ascii="Times New Roman" w:hAnsi="Times New Roman"/>
          <w:sz w:val="32"/>
        </w:rPr>
        <w:t>_________________________</w:t>
      </w:r>
    </w:p>
    <w:p>
      <w:pPr>
        <w:spacing w:line="200" w:lineRule="exact"/>
        <w:rPr>
          <w:rFonts w:ascii="Times New Roman" w:hAnsi="Times New Roman"/>
        </w:rPr>
      </w:pPr>
    </w:p>
    <w:p>
      <w:pPr>
        <w:spacing w:line="200" w:lineRule="exact"/>
        <w:rPr>
          <w:rFonts w:ascii="Times New Roman" w:hAnsi="Times New Roman"/>
        </w:rPr>
      </w:pPr>
    </w:p>
    <w:p>
      <w:pPr>
        <w:spacing w:line="392" w:lineRule="exact"/>
        <w:rPr>
          <w:rFonts w:ascii="Times New Roman" w:hAnsi="Times New Roman"/>
        </w:rPr>
      </w:pPr>
    </w:p>
    <w:p>
      <w:pPr>
        <w:spacing w:line="0" w:lineRule="atLeast"/>
        <w:ind w:left="360"/>
        <w:jc w:val="center"/>
        <w:rPr>
          <w:rFonts w:ascii="Times New Roman" w:hAnsi="Times New Roman"/>
          <w:sz w:val="32"/>
        </w:rPr>
      </w:pPr>
      <w:r>
        <w:rPr>
          <w:rFonts w:ascii="Times New Roman" w:hAnsi="Times New Roman"/>
          <w:sz w:val="32"/>
        </w:rPr>
        <w:t>_________________________</w:t>
      </w:r>
    </w:p>
    <w:p>
      <w:pPr>
        <w:spacing w:line="200" w:lineRule="exact"/>
        <w:rPr>
          <w:rFonts w:ascii="Times New Roman" w:hAnsi="Times New Roman"/>
        </w:rPr>
      </w:pPr>
    </w:p>
    <w:p>
      <w:pPr>
        <w:spacing w:line="200" w:lineRule="exact"/>
        <w:rPr>
          <w:rFonts w:ascii="Times New Roman" w:hAnsi="Times New Roman"/>
        </w:rPr>
      </w:pPr>
    </w:p>
    <w:p>
      <w:pPr>
        <w:spacing w:line="200" w:lineRule="exact"/>
        <w:rPr>
          <w:rFonts w:ascii="Times New Roman" w:hAnsi="Times New Roman"/>
        </w:rPr>
      </w:pPr>
    </w:p>
    <w:p>
      <w:pPr>
        <w:spacing w:line="221" w:lineRule="exact"/>
        <w:rPr>
          <w:rFonts w:ascii="Times New Roman" w:hAnsi="Times New Roman"/>
        </w:rPr>
      </w:pPr>
    </w:p>
    <w:p>
      <w:pPr>
        <w:spacing w:line="0" w:lineRule="atLeast"/>
        <w:ind w:left="360"/>
        <w:jc w:val="center"/>
        <w:rPr>
          <w:rFonts w:ascii="Times New Roman" w:hAnsi="Times New Roman"/>
          <w:sz w:val="32"/>
        </w:rPr>
      </w:pPr>
      <w:r>
        <w:rPr>
          <w:rFonts w:ascii="Times New Roman" w:hAnsi="Times New Roman"/>
          <w:sz w:val="32"/>
        </w:rPr>
        <w:t>_________________________</w:t>
      </w:r>
    </w:p>
    <w:p>
      <w:pPr>
        <w:spacing w:line="200" w:lineRule="exact"/>
        <w:rPr>
          <w:rFonts w:ascii="Times New Roman" w:hAnsi="Times New Roman"/>
        </w:rPr>
      </w:pPr>
    </w:p>
    <w:p>
      <w:pPr>
        <w:spacing w:line="200" w:lineRule="exact"/>
        <w:rPr>
          <w:rFonts w:ascii="Times New Roman" w:hAnsi="Times New Roman"/>
        </w:rPr>
      </w:pPr>
    </w:p>
    <w:p>
      <w:pPr>
        <w:spacing w:line="394" w:lineRule="exact"/>
        <w:rPr>
          <w:rFonts w:ascii="Times New Roman" w:hAnsi="Times New Roman"/>
        </w:rPr>
      </w:pPr>
    </w:p>
    <w:p>
      <w:pPr>
        <w:spacing w:line="394" w:lineRule="exact"/>
        <w:rPr>
          <w:rFonts w:ascii="Times New Roman" w:hAnsi="Times New Roman"/>
        </w:rPr>
      </w:pPr>
    </w:p>
    <w:p>
      <w:pPr>
        <w:spacing w:line="0" w:lineRule="atLeast"/>
        <w:ind w:left="360"/>
        <w:jc w:val="center"/>
        <w:rPr>
          <w:rFonts w:ascii="Times New Roman" w:hAnsi="Times New Roman"/>
          <w:sz w:val="32"/>
        </w:rPr>
      </w:pPr>
      <w:r>
        <w:rPr>
          <w:rFonts w:ascii="Times New Roman" w:hAnsi="Times New Roman"/>
          <w:sz w:val="32"/>
        </w:rPr>
        <w:t>_________________________</w:t>
      </w:r>
    </w:p>
    <w:p>
      <w:pPr>
        <w:spacing w:line="0" w:lineRule="atLeast"/>
        <w:ind w:left="360"/>
        <w:jc w:val="center"/>
        <w:rPr>
          <w:rFonts w:ascii="Times New Roman" w:hAnsi="Times New Roman"/>
          <w:sz w:val="32"/>
        </w:rPr>
      </w:pPr>
    </w:p>
    <w:p>
      <w:pPr>
        <w:spacing w:line="0" w:lineRule="atLeast"/>
        <w:ind w:left="360"/>
        <w:rPr>
          <w:rFonts w:ascii="Times New Roman" w:hAnsi="Times New Roman"/>
          <w:sz w:val="32"/>
        </w:rPr>
      </w:pPr>
    </w:p>
    <w:p>
      <w:pPr>
        <w:spacing w:line="0" w:lineRule="atLeast"/>
        <w:ind w:left="360"/>
        <w:jc w:val="center"/>
        <w:rPr>
          <w:rFonts w:ascii="Times New Roman" w:hAnsi="Times New Roman"/>
          <w:sz w:val="32"/>
        </w:rPr>
      </w:pPr>
      <w:r>
        <w:rPr>
          <w:rFonts w:ascii="Times New Roman" w:hAnsi="Times New Roman"/>
          <w:sz w:val="32"/>
        </w:rPr>
        <w:t>_________________________</w:t>
      </w:r>
    </w:p>
    <w:p>
      <w:pPr>
        <w:pStyle w:val="14"/>
        <w:rPr>
          <w:rFonts w:ascii="Times New Roman" w:hAnsi="Times New Roman"/>
        </w:rPr>
      </w:pPr>
    </w:p>
    <w:p>
      <w:pPr>
        <w:pStyle w:val="14"/>
        <w:rPr>
          <w:rFonts w:ascii="Times New Roman" w:hAnsi="Times New Roman"/>
        </w:rPr>
        <w:sectPr>
          <w:type w:val="continuous"/>
          <w:pgSz w:w="11905" w:h="16838"/>
          <w:pgMar w:top="2098" w:right="1474" w:bottom="1587" w:left="1984" w:header="850" w:footer="992" w:gutter="0"/>
          <w:cols w:space="0" w:num="1"/>
          <w:docGrid w:type="lines" w:linePitch="324" w:charSpace="0"/>
        </w:sectPr>
      </w:pPr>
    </w:p>
    <w:p>
      <w:pPr>
        <w:rPr>
          <w:rFonts w:ascii="Times New Roman" w:hAnsi="Times New Roman" w:eastAsia="方正小标宋简体"/>
          <w:sz w:val="32"/>
          <w:szCs w:val="32"/>
        </w:rPr>
      </w:pPr>
    </w:p>
    <w:p>
      <w:pPr>
        <w:widowControl/>
        <w:jc w:val="center"/>
        <w:rPr>
          <w:rFonts w:ascii="Times New Roman" w:hAnsi="Times New Roman" w:eastAsia="黑体"/>
          <w:sz w:val="28"/>
          <w:szCs w:val="32"/>
        </w:rPr>
      </w:pPr>
      <w:bookmarkStart w:id="185" w:name="_Toc21424"/>
      <w:bookmarkStart w:id="186" w:name="_Toc1871737414_WPSOffice_Level1"/>
      <w:r>
        <w:rPr>
          <w:rFonts w:hint="eastAsia" w:ascii="Times New Roman" w:hAnsi="Times New Roman" w:eastAsia="黑体"/>
          <w:sz w:val="28"/>
          <w:szCs w:val="32"/>
        </w:rPr>
        <w:t>水利工程建设项目质量监督档案交接单</w:t>
      </w:r>
      <w:bookmarkEnd w:id="185"/>
      <w:bookmarkEnd w:id="186"/>
    </w:p>
    <w:p>
      <w:pPr>
        <w:rPr>
          <w:rFonts w:ascii="Times New Roman" w:hAnsi="Times New Roman"/>
          <w:sz w:val="32"/>
          <w:szCs w:val="32"/>
        </w:rPr>
      </w:pPr>
    </w:p>
    <w:tbl>
      <w:tblPr>
        <w:tblStyle w:val="29"/>
        <w:tblW w:w="95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1519"/>
        <w:gridCol w:w="1536"/>
        <w:gridCol w:w="1656"/>
        <w:gridCol w:w="1527"/>
        <w:gridCol w:w="1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移交单位</w:t>
            </w:r>
          </w:p>
          <w:p>
            <w:pPr>
              <w:jc w:val="center"/>
              <w:rPr>
                <w:rFonts w:ascii="Times New Roman" w:hAnsi="Times New Roman" w:eastAsia="方正仿宋简体"/>
                <w:sz w:val="24"/>
              </w:rPr>
            </w:pPr>
            <w:r>
              <w:rPr>
                <w:rFonts w:ascii="Times New Roman" w:hAnsi="Times New Roman" w:eastAsia="方正仿宋简体"/>
                <w:sz w:val="24"/>
              </w:rPr>
              <w:t>（部门）</w:t>
            </w:r>
          </w:p>
        </w:tc>
        <w:tc>
          <w:tcPr>
            <w:tcW w:w="3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接受单位</w:t>
            </w:r>
          </w:p>
          <w:p>
            <w:pPr>
              <w:jc w:val="center"/>
              <w:rPr>
                <w:rFonts w:ascii="Times New Roman" w:hAnsi="Times New Roman" w:eastAsia="方正仿宋简体"/>
                <w:sz w:val="24"/>
              </w:rPr>
            </w:pPr>
            <w:r>
              <w:rPr>
                <w:rFonts w:ascii="Times New Roman" w:hAnsi="Times New Roman" w:eastAsia="方正仿宋简体"/>
                <w:sz w:val="24"/>
              </w:rPr>
              <w:t>（部门）</w:t>
            </w:r>
          </w:p>
        </w:tc>
        <w:tc>
          <w:tcPr>
            <w:tcW w:w="33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工程项目</w:t>
            </w:r>
          </w:p>
          <w:p>
            <w:pPr>
              <w:jc w:val="center"/>
              <w:rPr>
                <w:rFonts w:ascii="Times New Roman" w:hAnsi="Times New Roman" w:eastAsia="方正仿宋简体"/>
                <w:sz w:val="24"/>
              </w:rPr>
            </w:pPr>
            <w:r>
              <w:rPr>
                <w:rFonts w:ascii="Times New Roman" w:hAnsi="Times New Roman" w:eastAsia="方正仿宋简体"/>
                <w:sz w:val="24"/>
              </w:rPr>
              <w:t>名称</w:t>
            </w:r>
          </w:p>
        </w:tc>
        <w:tc>
          <w:tcPr>
            <w:tcW w:w="305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监督编号</w:t>
            </w:r>
          </w:p>
        </w:tc>
        <w:tc>
          <w:tcPr>
            <w:tcW w:w="33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载体类型</w:t>
            </w:r>
          </w:p>
        </w:tc>
        <w:tc>
          <w:tcPr>
            <w:tcW w:w="15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纸质档案</w:t>
            </w:r>
          </w:p>
          <w:p>
            <w:pPr>
              <w:jc w:val="center"/>
              <w:rPr>
                <w:rFonts w:ascii="Times New Roman" w:hAnsi="Times New Roman" w:eastAsia="方正仿宋简体"/>
                <w:sz w:val="24"/>
              </w:rPr>
            </w:pPr>
            <w:r>
              <w:rPr>
                <w:rFonts w:ascii="Times New Roman" w:hAnsi="Times New Roman" w:eastAsia="方正仿宋简体"/>
                <w:sz w:val="24"/>
              </w:rPr>
              <w:t>（卷）</w:t>
            </w: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照片档案</w:t>
            </w:r>
          </w:p>
          <w:p>
            <w:pPr>
              <w:jc w:val="center"/>
              <w:rPr>
                <w:rFonts w:ascii="Times New Roman" w:hAnsi="Times New Roman" w:eastAsia="方正仿宋简体"/>
                <w:sz w:val="24"/>
              </w:rPr>
            </w:pPr>
            <w:r>
              <w:rPr>
                <w:rFonts w:ascii="Times New Roman" w:hAnsi="Times New Roman" w:eastAsia="方正仿宋简体"/>
                <w:sz w:val="24"/>
              </w:rPr>
              <w:t>（张/册）</w:t>
            </w: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光盘（硬盘）</w:t>
            </w:r>
          </w:p>
          <w:p>
            <w:pPr>
              <w:jc w:val="center"/>
              <w:rPr>
                <w:rFonts w:ascii="Times New Roman" w:hAnsi="Times New Roman" w:eastAsia="方正仿宋简体"/>
                <w:sz w:val="24"/>
              </w:rPr>
            </w:pPr>
            <w:r>
              <w:rPr>
                <w:rFonts w:ascii="Times New Roman" w:hAnsi="Times New Roman" w:eastAsia="方正仿宋简体"/>
                <w:sz w:val="24"/>
              </w:rPr>
              <w:t>（张）</w:t>
            </w: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实物</w:t>
            </w:r>
          </w:p>
          <w:p>
            <w:pPr>
              <w:jc w:val="center"/>
              <w:rPr>
                <w:rFonts w:ascii="Times New Roman" w:hAnsi="Times New Roman" w:eastAsia="方正仿宋简体"/>
                <w:sz w:val="24"/>
              </w:rPr>
            </w:pPr>
            <w:r>
              <w:rPr>
                <w:rFonts w:ascii="Times New Roman" w:hAnsi="Times New Roman" w:eastAsia="方正仿宋简体"/>
                <w:sz w:val="24"/>
              </w:rPr>
              <w:t>（件）</w:t>
            </w: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总盒数</w:t>
            </w:r>
          </w:p>
          <w:p>
            <w:pPr>
              <w:jc w:val="center"/>
              <w:rPr>
                <w:rFonts w:ascii="Times New Roman" w:hAnsi="Times New Roman" w:eastAsia="方正仿宋简体"/>
                <w:sz w:val="24"/>
              </w:rPr>
            </w:pPr>
            <w:r>
              <w:rPr>
                <w:rFonts w:ascii="Times New Roman" w:hAnsi="Times New Roman" w:eastAsia="方正仿宋简体"/>
                <w:sz w:val="24"/>
              </w:rPr>
              <w:t>（盒）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数量</w:t>
            </w:r>
          </w:p>
        </w:tc>
        <w:tc>
          <w:tcPr>
            <w:tcW w:w="151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c>
          <w:tcPr>
            <w:tcW w:w="153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c>
          <w:tcPr>
            <w:tcW w:w="165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c>
          <w:tcPr>
            <w:tcW w:w="152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c>
          <w:tcPr>
            <w:tcW w:w="178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移交说明</w:t>
            </w:r>
          </w:p>
        </w:tc>
        <w:tc>
          <w:tcPr>
            <w:tcW w:w="801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151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接收意见</w:t>
            </w:r>
          </w:p>
        </w:tc>
        <w:tc>
          <w:tcPr>
            <w:tcW w:w="801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移交单位</w:t>
            </w:r>
          </w:p>
          <w:p>
            <w:pPr>
              <w:jc w:val="center"/>
              <w:rPr>
                <w:rFonts w:ascii="Times New Roman" w:hAnsi="Times New Roman" w:eastAsia="方正仿宋简体"/>
                <w:sz w:val="24"/>
              </w:rPr>
            </w:pPr>
            <w:r>
              <w:rPr>
                <w:rFonts w:ascii="Times New Roman" w:hAnsi="Times New Roman" w:eastAsia="方正仿宋简体"/>
                <w:sz w:val="24"/>
              </w:rPr>
              <w:t>（部门）</w:t>
            </w:r>
          </w:p>
        </w:tc>
        <w:tc>
          <w:tcPr>
            <w:tcW w:w="305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sz w:val="24"/>
              </w:rPr>
            </w:pPr>
          </w:p>
          <w:p>
            <w:pPr>
              <w:rPr>
                <w:rFonts w:ascii="Times New Roman" w:hAnsi="Times New Roman" w:eastAsia="方正仿宋简体"/>
                <w:sz w:val="24"/>
              </w:rPr>
            </w:pPr>
            <w:r>
              <w:rPr>
                <w:rFonts w:ascii="Times New Roman" w:hAnsi="Times New Roman" w:eastAsia="方正仿宋简体"/>
                <w:sz w:val="24"/>
              </w:rPr>
              <w:t>单位负责人签字：</w:t>
            </w:r>
          </w:p>
          <w:p>
            <w:pPr>
              <w:rPr>
                <w:rFonts w:ascii="Times New Roman" w:hAnsi="Times New Roman" w:eastAsia="方正仿宋简体"/>
                <w:sz w:val="24"/>
              </w:rPr>
            </w:pPr>
            <w:r>
              <w:rPr>
                <w:rFonts w:ascii="Times New Roman" w:hAnsi="Times New Roman" w:eastAsia="方正仿宋简体"/>
                <w:sz w:val="24"/>
              </w:rPr>
              <w:t>（盖章）</w:t>
            </w:r>
          </w:p>
          <w:p>
            <w:pPr>
              <w:rPr>
                <w:rFonts w:ascii="Times New Roman" w:hAnsi="Times New Roman" w:eastAsia="方正仿宋简体"/>
                <w:sz w:val="24"/>
              </w:rPr>
            </w:pPr>
          </w:p>
          <w:p>
            <w:pPr>
              <w:rPr>
                <w:rFonts w:ascii="Times New Roman" w:hAnsi="Times New Roman" w:eastAsia="方正仿宋简体"/>
                <w:sz w:val="24"/>
              </w:rPr>
            </w:pPr>
          </w:p>
          <w:p>
            <w:pPr>
              <w:jc w:val="center"/>
              <w:rPr>
                <w:rFonts w:ascii="Times New Roman" w:hAnsi="Times New Roman" w:eastAsia="方正仿宋简体"/>
                <w:sz w:val="24"/>
              </w:rPr>
            </w:pPr>
          </w:p>
          <w:p>
            <w:pPr>
              <w:jc w:val="center"/>
              <w:rPr>
                <w:rFonts w:ascii="Times New Roman" w:hAnsi="Times New Roman" w:eastAsia="方正仿宋简体"/>
                <w:sz w:val="24"/>
              </w:rPr>
            </w:pPr>
            <w:r>
              <w:rPr>
                <w:rFonts w:ascii="Times New Roman" w:hAnsi="Times New Roman" w:eastAsia="方正仿宋简体"/>
                <w:sz w:val="24"/>
              </w:rPr>
              <w:t>年 月 日</w:t>
            </w:r>
          </w:p>
        </w:tc>
        <w:tc>
          <w:tcPr>
            <w:tcW w:w="165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sz w:val="24"/>
              </w:rPr>
            </w:pPr>
            <w:r>
              <w:rPr>
                <w:rFonts w:ascii="Times New Roman" w:hAnsi="Times New Roman" w:eastAsia="方正仿宋简体"/>
                <w:sz w:val="24"/>
              </w:rPr>
              <w:t>接收单位</w:t>
            </w:r>
          </w:p>
          <w:p>
            <w:pPr>
              <w:jc w:val="center"/>
              <w:rPr>
                <w:rFonts w:ascii="Times New Roman" w:hAnsi="Times New Roman" w:eastAsia="方正仿宋简体"/>
                <w:sz w:val="24"/>
              </w:rPr>
            </w:pPr>
            <w:r>
              <w:rPr>
                <w:rFonts w:ascii="Times New Roman" w:hAnsi="Times New Roman" w:eastAsia="方正仿宋简体"/>
                <w:sz w:val="24"/>
              </w:rPr>
              <w:t>（部门）</w:t>
            </w:r>
          </w:p>
        </w:tc>
        <w:tc>
          <w:tcPr>
            <w:tcW w:w="330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sz w:val="24"/>
              </w:rPr>
            </w:pPr>
          </w:p>
          <w:p>
            <w:pPr>
              <w:rPr>
                <w:rFonts w:ascii="Times New Roman" w:hAnsi="Times New Roman" w:eastAsia="方正仿宋简体"/>
                <w:sz w:val="24"/>
              </w:rPr>
            </w:pPr>
            <w:r>
              <w:rPr>
                <w:rFonts w:ascii="Times New Roman" w:hAnsi="Times New Roman" w:eastAsia="方正仿宋简体"/>
                <w:sz w:val="24"/>
              </w:rPr>
              <w:t>单位负责人签字：</w:t>
            </w:r>
          </w:p>
          <w:p>
            <w:pPr>
              <w:rPr>
                <w:rFonts w:ascii="Times New Roman" w:hAnsi="Times New Roman" w:eastAsia="方正仿宋简体"/>
                <w:sz w:val="24"/>
              </w:rPr>
            </w:pPr>
            <w:r>
              <w:rPr>
                <w:rFonts w:ascii="Times New Roman" w:hAnsi="Times New Roman" w:eastAsia="方正仿宋简体"/>
                <w:sz w:val="24"/>
              </w:rPr>
              <w:t>（盖章）</w:t>
            </w:r>
          </w:p>
          <w:p>
            <w:pPr>
              <w:rPr>
                <w:rFonts w:ascii="Times New Roman" w:hAnsi="Times New Roman" w:eastAsia="方正仿宋简体"/>
                <w:sz w:val="24"/>
              </w:rPr>
            </w:pPr>
          </w:p>
          <w:p>
            <w:pPr>
              <w:rPr>
                <w:rFonts w:ascii="Times New Roman" w:hAnsi="Times New Roman" w:eastAsia="方正仿宋简体"/>
                <w:sz w:val="24"/>
              </w:rPr>
            </w:pPr>
          </w:p>
          <w:p>
            <w:pPr>
              <w:jc w:val="center"/>
              <w:rPr>
                <w:rFonts w:ascii="Times New Roman" w:hAnsi="Times New Roman" w:eastAsia="方正仿宋简体"/>
                <w:sz w:val="24"/>
              </w:rPr>
            </w:pPr>
          </w:p>
          <w:p>
            <w:pPr>
              <w:jc w:val="center"/>
              <w:rPr>
                <w:rFonts w:ascii="Times New Roman" w:hAnsi="Times New Roman" w:eastAsia="方正仿宋简体"/>
                <w:sz w:val="24"/>
              </w:rPr>
            </w:pPr>
            <w:r>
              <w:rPr>
                <w:rFonts w:ascii="Times New Roman" w:hAnsi="Times New Roman" w:eastAsia="方正仿宋简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2" w:type="dxa"/>
            <w:vMerge w:val="continue"/>
            <w:tcBorders>
              <w:top w:val="single" w:color="auto" w:sz="4" w:space="0"/>
              <w:left w:val="single" w:color="auto" w:sz="4" w:space="0"/>
              <w:bottom w:val="single" w:color="auto" w:sz="4" w:space="0"/>
              <w:right w:val="single" w:color="auto" w:sz="4" w:space="0"/>
            </w:tcBorders>
            <w:vAlign w:val="center"/>
          </w:tcPr>
          <w:p/>
        </w:tc>
        <w:tc>
          <w:tcPr>
            <w:tcW w:w="305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sz w:val="24"/>
              </w:rPr>
            </w:pPr>
          </w:p>
          <w:p>
            <w:pPr>
              <w:rPr>
                <w:rFonts w:ascii="Times New Roman" w:hAnsi="Times New Roman" w:eastAsia="方正仿宋简体"/>
                <w:sz w:val="24"/>
              </w:rPr>
            </w:pPr>
            <w:r>
              <w:rPr>
                <w:rFonts w:ascii="Times New Roman" w:hAnsi="Times New Roman" w:eastAsia="方正仿宋简体"/>
                <w:sz w:val="24"/>
              </w:rPr>
              <w:t>档案经办人签字：</w:t>
            </w:r>
          </w:p>
          <w:p>
            <w:pPr>
              <w:rPr>
                <w:rFonts w:ascii="Times New Roman" w:hAnsi="Times New Roman" w:eastAsia="方正仿宋简体"/>
                <w:sz w:val="24"/>
              </w:rPr>
            </w:pPr>
          </w:p>
          <w:p>
            <w:pPr>
              <w:rPr>
                <w:rFonts w:ascii="Times New Roman" w:hAnsi="Times New Roman" w:eastAsia="方正仿宋简体"/>
                <w:sz w:val="24"/>
              </w:rPr>
            </w:pPr>
          </w:p>
          <w:p>
            <w:pPr>
              <w:rPr>
                <w:rFonts w:ascii="Times New Roman" w:hAnsi="Times New Roman" w:eastAsia="方正仿宋简体"/>
                <w:sz w:val="24"/>
              </w:rPr>
            </w:pPr>
          </w:p>
          <w:p>
            <w:pPr>
              <w:jc w:val="center"/>
              <w:rPr>
                <w:rFonts w:ascii="Times New Roman" w:hAnsi="Times New Roman" w:eastAsia="方正仿宋简体"/>
                <w:sz w:val="24"/>
              </w:rPr>
            </w:pPr>
            <w:r>
              <w:rPr>
                <w:rFonts w:ascii="Times New Roman" w:hAnsi="Times New Roman" w:eastAsia="方正仿宋简体"/>
                <w:sz w:val="24"/>
              </w:rPr>
              <w:t>年 月 日</w:t>
            </w:r>
          </w:p>
        </w:tc>
        <w:tc>
          <w:tcPr>
            <w:tcW w:w="1656" w:type="dxa"/>
            <w:vMerge w:val="continue"/>
            <w:tcBorders>
              <w:top w:val="single" w:color="auto" w:sz="4" w:space="0"/>
              <w:left w:val="single" w:color="auto" w:sz="4" w:space="0"/>
              <w:bottom w:val="single" w:color="auto" w:sz="4" w:space="0"/>
              <w:right w:val="single" w:color="auto" w:sz="4" w:space="0"/>
            </w:tcBorders>
            <w:vAlign w:val="center"/>
          </w:tcPr>
          <w:p/>
        </w:tc>
        <w:tc>
          <w:tcPr>
            <w:tcW w:w="3308"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sz w:val="24"/>
              </w:rPr>
            </w:pPr>
          </w:p>
          <w:p>
            <w:pPr>
              <w:rPr>
                <w:rFonts w:ascii="Times New Roman" w:hAnsi="Times New Roman" w:eastAsia="方正仿宋简体"/>
                <w:sz w:val="24"/>
              </w:rPr>
            </w:pPr>
            <w:r>
              <w:rPr>
                <w:rFonts w:ascii="Times New Roman" w:hAnsi="Times New Roman" w:eastAsia="方正仿宋简体"/>
                <w:sz w:val="24"/>
              </w:rPr>
              <w:t>档案经办人签字：</w:t>
            </w:r>
          </w:p>
          <w:p>
            <w:pPr>
              <w:rPr>
                <w:rFonts w:ascii="Times New Roman" w:hAnsi="Times New Roman" w:eastAsia="方正仿宋简体"/>
                <w:sz w:val="24"/>
              </w:rPr>
            </w:pPr>
          </w:p>
          <w:p>
            <w:pPr>
              <w:rPr>
                <w:rFonts w:ascii="Times New Roman" w:hAnsi="Times New Roman" w:eastAsia="方正仿宋简体"/>
                <w:sz w:val="24"/>
              </w:rPr>
            </w:pPr>
          </w:p>
          <w:p>
            <w:pPr>
              <w:rPr>
                <w:rFonts w:ascii="Times New Roman" w:hAnsi="Times New Roman" w:eastAsia="方正仿宋简体"/>
                <w:sz w:val="24"/>
              </w:rPr>
            </w:pPr>
          </w:p>
          <w:p>
            <w:pPr>
              <w:jc w:val="center"/>
              <w:rPr>
                <w:rFonts w:ascii="Times New Roman" w:hAnsi="Times New Roman" w:eastAsia="方正仿宋简体"/>
                <w:sz w:val="24"/>
              </w:rPr>
            </w:pPr>
            <w:r>
              <w:rPr>
                <w:rFonts w:ascii="Times New Roman" w:hAnsi="Times New Roman" w:eastAsia="方正仿宋简体"/>
                <w:sz w:val="24"/>
              </w:rPr>
              <w:t>年 月 日</w:t>
            </w:r>
          </w:p>
        </w:tc>
      </w:tr>
    </w:tbl>
    <w:p>
      <w:pPr>
        <w:rPr>
          <w:rFonts w:ascii="Times New Roman" w:hAnsi="Times New Roman"/>
          <w:sz w:val="24"/>
        </w:rPr>
      </w:pPr>
      <w:r>
        <w:rPr>
          <w:rFonts w:ascii="Times New Roman" w:hAnsi="Times New Roman"/>
          <w:sz w:val="24"/>
        </w:rPr>
        <w:t>注：本表一式两份，分别由移交单位（部门）和接收单位（部门）保管。</w:t>
      </w:r>
    </w:p>
    <w:p>
      <w:pPr>
        <w:rPr>
          <w:rFonts w:ascii="Times New Roman" w:hAnsi="Times New Roman"/>
        </w:rPr>
      </w:pPr>
    </w:p>
    <w:p>
      <w:pPr>
        <w:rPr>
          <w:rFonts w:ascii="Times New Roman" w:hAnsi="Times New Roman"/>
        </w:rPr>
        <w:sectPr>
          <w:pgSz w:w="11905" w:h="16838"/>
          <w:pgMar w:top="2098" w:right="1474" w:bottom="1587" w:left="1984" w:header="850" w:footer="992" w:gutter="0"/>
          <w:cols w:space="0" w:num="1"/>
          <w:docGrid w:type="lines" w:linePitch="324" w:charSpace="0"/>
        </w:sectPr>
      </w:pPr>
    </w:p>
    <w:p>
      <w:pPr>
        <w:pStyle w:val="67"/>
        <w:spacing w:before="124" w:after="156"/>
        <w:rPr>
          <w:spacing w:val="105"/>
        </w:rPr>
      </w:pPr>
      <w:bookmarkStart w:id="187" w:name="_Toc157331709"/>
      <w:bookmarkStart w:id="188" w:name="_Toc154228638"/>
      <w:r>
        <w:rPr>
          <w:spacing w:val="105"/>
        </w:rPr>
        <w:t>参考文献</w:t>
      </w:r>
      <w:bookmarkEnd w:id="187"/>
      <w:bookmarkEnd w:id="188"/>
    </w:p>
    <w:p>
      <w:pPr>
        <w:pStyle w:val="60"/>
        <w:ind w:firstLine="420"/>
      </w:pPr>
      <w:r>
        <w:rPr>
          <w:rFonts w:hint="eastAsia"/>
        </w:rPr>
        <w:t>[1] 《质量强国建设纲要》</w:t>
      </w:r>
    </w:p>
    <w:p>
      <w:pPr>
        <w:pStyle w:val="60"/>
        <w:ind w:firstLine="420"/>
      </w:pPr>
      <w:r>
        <w:rPr>
          <w:rFonts w:hint="eastAsia"/>
        </w:rPr>
        <w:t>[2] 《建设工程质量管理条例》(国务院令第279号)</w:t>
      </w:r>
    </w:p>
    <w:p>
      <w:pPr>
        <w:pStyle w:val="60"/>
        <w:ind w:firstLine="420"/>
      </w:pPr>
      <w:r>
        <w:rPr>
          <w:rFonts w:hint="eastAsia"/>
        </w:rPr>
        <w:t>[3] 《建设工程勘察设计管理条例》(国务院令第293号)</w:t>
      </w:r>
    </w:p>
    <w:p>
      <w:pPr>
        <w:pStyle w:val="60"/>
        <w:ind w:firstLine="420"/>
      </w:pPr>
      <w:r>
        <w:rPr>
          <w:rFonts w:hint="eastAsia"/>
        </w:rPr>
        <w:t>[4] 《国务院办公厅关于促进建筑业持续健康发展的意见》(国办发〔2017〕19号)</w:t>
      </w:r>
    </w:p>
    <w:p>
      <w:pPr>
        <w:pStyle w:val="60"/>
        <w:ind w:firstLine="420"/>
      </w:pPr>
      <w:r>
        <w:rPr>
          <w:rFonts w:hint="eastAsia"/>
        </w:rPr>
        <w:t>[5] 《水利工程建设监理规定》（水利部令第28号）</w:t>
      </w:r>
    </w:p>
    <w:p>
      <w:pPr>
        <w:pStyle w:val="60"/>
        <w:ind w:firstLine="420"/>
      </w:pPr>
      <w:r>
        <w:rPr>
          <w:rFonts w:hint="eastAsia"/>
        </w:rPr>
        <w:t>[</w:t>
      </w:r>
      <w:r>
        <w:t>6</w:t>
      </w:r>
      <w:r>
        <w:rPr>
          <w:rFonts w:hint="eastAsia"/>
        </w:rPr>
        <w:t>] 《水利工程建设项目验收管理规定》(水利部令第30号)</w:t>
      </w:r>
    </w:p>
    <w:p>
      <w:pPr>
        <w:pStyle w:val="60"/>
        <w:ind w:firstLine="420"/>
      </w:pPr>
      <w:r>
        <w:rPr>
          <w:rFonts w:hint="eastAsia"/>
        </w:rPr>
        <w:t>[</w:t>
      </w:r>
      <w:r>
        <w:t>7</w:t>
      </w:r>
      <w:r>
        <w:rPr>
          <w:rFonts w:hint="eastAsia"/>
        </w:rPr>
        <w:t>] 《水利工程质量检测管理规定》（水利部令第36号</w:t>
      </w:r>
      <w:r>
        <w:t>）</w:t>
      </w:r>
    </w:p>
    <w:p>
      <w:pPr>
        <w:pStyle w:val="60"/>
        <w:ind w:firstLine="420"/>
      </w:pPr>
      <w:r>
        <w:rPr>
          <w:rFonts w:hint="eastAsia"/>
        </w:rPr>
        <w:t>[</w:t>
      </w:r>
      <w:r>
        <w:t>8</w:t>
      </w:r>
      <w:r>
        <w:rPr>
          <w:rFonts w:hint="eastAsia"/>
        </w:rPr>
        <w:t>] 《水利工程建设监理单位资质管理办法》（水利部令第50号）</w:t>
      </w:r>
    </w:p>
    <w:p>
      <w:pPr>
        <w:pStyle w:val="60"/>
        <w:ind w:firstLine="420"/>
      </w:pPr>
      <w:r>
        <w:rPr>
          <w:rFonts w:hint="eastAsia"/>
        </w:rPr>
        <w:t>[</w:t>
      </w:r>
      <w:r>
        <w:t>9</w:t>
      </w:r>
      <w:r>
        <w:rPr>
          <w:rFonts w:hint="eastAsia"/>
        </w:rPr>
        <w:t>] 《水利工程质量管理规定》(水利部令第</w:t>
      </w:r>
      <w:r>
        <w:t>52</w:t>
      </w:r>
      <w:r>
        <w:rPr>
          <w:rFonts w:hint="eastAsia"/>
        </w:rPr>
        <w:t>号)</w:t>
      </w:r>
    </w:p>
    <w:p>
      <w:pPr>
        <w:pStyle w:val="60"/>
        <w:ind w:firstLine="420"/>
      </w:pPr>
      <w:r>
        <w:rPr>
          <w:rFonts w:hint="eastAsia"/>
        </w:rPr>
        <w:t>[</w:t>
      </w:r>
      <w:r>
        <w:t>10</w:t>
      </w:r>
      <w:r>
        <w:rPr>
          <w:rFonts w:hint="eastAsia"/>
        </w:rPr>
        <w:t>] 《水利工程建设项目管理规定(试行)》(水建〔</w:t>
      </w:r>
      <w:r>
        <w:t>1995</w:t>
      </w:r>
      <w:r>
        <w:rPr>
          <w:rFonts w:hint="eastAsia"/>
        </w:rPr>
        <w:t>〕128号)</w:t>
      </w:r>
    </w:p>
    <w:p>
      <w:pPr>
        <w:pStyle w:val="60"/>
        <w:ind w:firstLine="420"/>
      </w:pPr>
      <w:r>
        <w:rPr>
          <w:rFonts w:hint="eastAsia"/>
        </w:rPr>
        <w:t>[</w:t>
      </w:r>
      <w:r>
        <w:t>11</w:t>
      </w:r>
      <w:r>
        <w:rPr>
          <w:rFonts w:hint="eastAsia"/>
        </w:rPr>
        <w:t>] 《水利工程建设项目档案管理规定》(水办〔</w:t>
      </w:r>
      <w:r>
        <w:t>2005</w:t>
      </w:r>
      <w:r>
        <w:rPr>
          <w:rFonts w:hint="eastAsia"/>
        </w:rPr>
        <w:t>〕480号)</w:t>
      </w:r>
    </w:p>
    <w:p>
      <w:pPr>
        <w:pStyle w:val="60"/>
        <w:ind w:firstLine="420"/>
      </w:pPr>
      <w:r>
        <w:rPr>
          <w:rFonts w:hint="eastAsia"/>
        </w:rPr>
        <w:t>[</w:t>
      </w:r>
      <w:r>
        <w:t>12</w:t>
      </w:r>
      <w:r>
        <w:rPr>
          <w:rFonts w:hint="eastAsia"/>
        </w:rPr>
        <w:t>] 《水利部关于印发(水利工程建设标准强制性条文管理办法(试行))的通知》(水国科〔201</w:t>
      </w:r>
      <w:r>
        <w:t>2</w:t>
      </w:r>
      <w:r>
        <w:rPr>
          <w:rFonts w:hint="eastAsia"/>
        </w:rPr>
        <w:t>〕546号)</w:t>
      </w:r>
    </w:p>
    <w:p>
      <w:pPr>
        <w:pStyle w:val="60"/>
        <w:ind w:firstLine="420"/>
      </w:pPr>
      <w:r>
        <w:rPr>
          <w:rFonts w:hint="eastAsia"/>
        </w:rPr>
        <w:t>[</w:t>
      </w:r>
      <w:r>
        <w:t>13</w:t>
      </w:r>
      <w:r>
        <w:rPr>
          <w:rFonts w:hint="eastAsia"/>
        </w:rPr>
        <w:t>] 《水利部关于印发(水利建设项目稽察办法)的通知》(水安监〔2017〕341号)</w:t>
      </w:r>
    </w:p>
    <w:p>
      <w:pPr>
        <w:pStyle w:val="60"/>
        <w:ind w:firstLine="420"/>
      </w:pPr>
      <w:r>
        <w:rPr>
          <w:rFonts w:hint="eastAsia"/>
        </w:rPr>
        <w:t>[1</w:t>
      </w:r>
      <w:r>
        <w:t>4</w:t>
      </w:r>
      <w:r>
        <w:rPr>
          <w:rFonts w:hint="eastAsia"/>
        </w:rPr>
        <w:t>] 《水利部办公厅关于印发水利工程生产安全重大事故隐患清单指南（2023年版）的通知》</w:t>
      </w:r>
      <w:r>
        <w:t>（</w:t>
      </w:r>
      <w:r>
        <w:rPr>
          <w:rFonts w:hint="eastAsia"/>
        </w:rPr>
        <w:t>办监督〔2023〕273号</w:t>
      </w:r>
      <w:r>
        <w:t>）</w:t>
      </w:r>
    </w:p>
    <w:p>
      <w:pPr>
        <w:pStyle w:val="60"/>
        <w:ind w:firstLine="420"/>
      </w:pPr>
      <w:r>
        <w:rPr>
          <w:rFonts w:hint="eastAsia"/>
        </w:rPr>
        <w:t>[1</w:t>
      </w:r>
      <w:r>
        <w:t>5</w:t>
      </w:r>
      <w:r>
        <w:rPr>
          <w:rFonts w:hint="eastAsia"/>
        </w:rPr>
        <w:t>] 《水利部关于印发水利工程建设质量与安全生产监督检查办法(试行)和水利工程合同监督检查办法(试行)两个办法的通知》(水监督〔201</w:t>
      </w:r>
      <w:r>
        <w:t>9</w:t>
      </w:r>
      <w:r>
        <w:rPr>
          <w:rFonts w:hint="eastAsia"/>
        </w:rPr>
        <w:t>〕139号)</w:t>
      </w:r>
    </w:p>
    <w:p>
      <w:pPr>
        <w:pStyle w:val="60"/>
        <w:ind w:firstLine="420"/>
      </w:pPr>
      <w:r>
        <w:rPr>
          <w:rFonts w:hint="eastAsia"/>
        </w:rPr>
        <w:t>[1</w:t>
      </w:r>
      <w:r>
        <w:t>6</w:t>
      </w:r>
      <w:r>
        <w:rPr>
          <w:rFonts w:hint="eastAsia"/>
        </w:rPr>
        <w:t>] 《水利部办公</w:t>
      </w:r>
      <w:r>
        <w:t>厅</w:t>
      </w:r>
      <w:r>
        <w:rPr>
          <w:rFonts w:hint="eastAsia"/>
        </w:rPr>
        <w:t>关干印发水利建设工程质量监督工作清单的通知》(办监督〔20</w:t>
      </w:r>
      <w:r>
        <w:t>19</w:t>
      </w:r>
      <w:r>
        <w:rPr>
          <w:rFonts w:hint="eastAsia"/>
        </w:rPr>
        <w:t>〕211号</w:t>
      </w:r>
      <w:r>
        <w:t>）</w:t>
      </w:r>
    </w:p>
    <w:p>
      <w:pPr>
        <w:pStyle w:val="60"/>
        <w:ind w:firstLine="420"/>
      </w:pPr>
      <w:r>
        <w:rPr>
          <w:rFonts w:hint="eastAsia"/>
        </w:rPr>
        <w:t>[17] 《水利部办公厅关于印发水利工程运行管理监督检查办法(试行)等5个监督检查办法问题清单(2020年版)的通知》(办监督〔20</w:t>
      </w:r>
      <w:r>
        <w:t>20</w:t>
      </w:r>
      <w:r>
        <w:rPr>
          <w:rFonts w:hint="eastAsia"/>
        </w:rPr>
        <w:t>〕124号)</w:t>
      </w:r>
    </w:p>
    <w:p>
      <w:pPr>
        <w:pStyle w:val="60"/>
        <w:ind w:firstLine="420"/>
      </w:pPr>
      <w:r>
        <w:rPr>
          <w:rFonts w:hint="eastAsia"/>
        </w:rPr>
        <w:t>[18] 《水利部关于印发水利工程建设项目法人管理指导意见的通知》(水建设〔20</w:t>
      </w:r>
      <w:r>
        <w:t>20</w:t>
      </w:r>
      <w:r>
        <w:rPr>
          <w:rFonts w:hint="eastAsia"/>
        </w:rPr>
        <w:t>〕258号)</w:t>
      </w:r>
    </w:p>
    <w:p>
      <w:pPr>
        <w:pStyle w:val="60"/>
        <w:ind w:firstLine="420"/>
      </w:pPr>
      <w:r>
        <w:rPr>
          <w:rFonts w:hint="eastAsia"/>
        </w:rPr>
        <w:t>[1</w:t>
      </w:r>
      <w:r>
        <w:t>9</w:t>
      </w:r>
      <w:r>
        <w:rPr>
          <w:rFonts w:hint="eastAsia"/>
        </w:rPr>
        <w:t>] 《水利部关于印发(水利工程设计变更管理暂行办法)的通知》(水规计〔20</w:t>
      </w:r>
      <w:r>
        <w:t>20</w:t>
      </w:r>
      <w:r>
        <w:rPr>
          <w:rFonts w:hint="eastAsia"/>
        </w:rPr>
        <w:t>〕283号)</w:t>
      </w:r>
    </w:p>
    <w:p>
      <w:pPr>
        <w:pStyle w:val="60"/>
        <w:ind w:firstLine="420"/>
      </w:pPr>
      <w:r>
        <w:rPr>
          <w:rFonts w:hint="eastAsia"/>
        </w:rPr>
        <w:t>[</w:t>
      </w:r>
      <w:r>
        <w:t>20</w:t>
      </w:r>
      <w:r>
        <w:rPr>
          <w:rFonts w:hint="eastAsia"/>
        </w:rPr>
        <w:t xml:space="preserve">] </w:t>
      </w:r>
      <w:r>
        <w:t>《关于印发〈四川省水利建设工程质量监督档案管理办法〉的通知》</w:t>
      </w:r>
      <w:r>
        <w:rPr>
          <w:rFonts w:hint="eastAsia"/>
        </w:rPr>
        <w:t>（</w:t>
      </w:r>
      <w:r>
        <w:t>川水函〔2015〕848</w:t>
      </w:r>
      <w:r>
        <w:rPr>
          <w:rFonts w:hint="eastAsia"/>
        </w:rPr>
        <w:t>号）</w:t>
      </w:r>
    </w:p>
    <w:p>
      <w:pPr>
        <w:pStyle w:val="60"/>
        <w:ind w:firstLine="420"/>
      </w:pPr>
      <w:r>
        <w:rPr>
          <w:rFonts w:hint="eastAsia"/>
        </w:rPr>
        <w:t>[2</w:t>
      </w:r>
      <w:r>
        <w:t>1</w:t>
      </w:r>
      <w:r>
        <w:rPr>
          <w:rFonts w:hint="eastAsia"/>
        </w:rPr>
        <w:t>] 《关于印发四川省水利工程建设质量终身责任管理办法（试行）》（川水函〔2021〕833号）</w:t>
      </w:r>
    </w:p>
    <w:p>
      <w:pPr>
        <w:pStyle w:val="60"/>
        <w:ind w:firstLine="420"/>
      </w:pPr>
      <w:r>
        <w:rPr>
          <w:rFonts w:hint="eastAsia"/>
        </w:rPr>
        <w:t>[</w:t>
      </w:r>
      <w:r>
        <w:t>22</w:t>
      </w:r>
      <w:r>
        <w:rPr>
          <w:rFonts w:hint="eastAsia"/>
        </w:rPr>
        <w:t xml:space="preserve">] </w:t>
      </w:r>
      <w:r>
        <w:t>GB/T18894</w:t>
      </w:r>
      <w:r>
        <w:rPr>
          <w:rFonts w:hint="eastAsia"/>
        </w:rPr>
        <w:t xml:space="preserve"> </w:t>
      </w:r>
      <w:r>
        <w:t>电子文件归档与管理规范</w:t>
      </w:r>
    </w:p>
    <w:p>
      <w:pPr>
        <w:pStyle w:val="60"/>
        <w:ind w:firstLine="420"/>
      </w:pPr>
      <w:r>
        <w:rPr>
          <w:rFonts w:hint="eastAsia"/>
        </w:rPr>
        <w:t>[</w:t>
      </w:r>
      <w:r>
        <w:t>23</w:t>
      </w:r>
      <w:r>
        <w:rPr>
          <w:rFonts w:hint="eastAsia"/>
        </w:rPr>
        <w:t xml:space="preserve">] </w:t>
      </w:r>
      <w:r>
        <w:t>DA/T50</w:t>
      </w:r>
      <w:r>
        <w:rPr>
          <w:rFonts w:hint="eastAsia"/>
        </w:rPr>
        <w:t xml:space="preserve"> </w:t>
      </w:r>
      <w:r>
        <w:t>数码照片归档与管理规范</w:t>
      </w:r>
    </w:p>
    <w:p>
      <w:pPr>
        <w:pStyle w:val="60"/>
        <w:ind w:firstLine="420"/>
      </w:pPr>
      <w:r>
        <w:rPr>
          <w:rFonts w:hint="eastAsia"/>
        </w:rPr>
        <w:t>[</w:t>
      </w:r>
      <w:r>
        <w:t>24</w:t>
      </w:r>
      <w:r>
        <w:rPr>
          <w:rFonts w:hint="eastAsia"/>
        </w:rPr>
        <w:t xml:space="preserve">] </w:t>
      </w:r>
      <w:r>
        <w:t>GB/11821</w:t>
      </w:r>
      <w:r>
        <w:rPr>
          <w:rFonts w:hint="eastAsia"/>
        </w:rPr>
        <w:t xml:space="preserve"> </w:t>
      </w:r>
      <w:r>
        <w:t>照片档案管理规范</w:t>
      </w:r>
    </w:p>
    <w:p>
      <w:pPr>
        <w:pStyle w:val="60"/>
        <w:ind w:firstLine="420"/>
      </w:pPr>
      <w:r>
        <w:rPr>
          <w:rFonts w:hint="eastAsia"/>
        </w:rPr>
        <w:t>[25] SL381-2007 水利水电工程启闭机制造安装及验收规范</w:t>
      </w:r>
    </w:p>
    <w:p>
      <w:pPr>
        <w:pStyle w:val="60"/>
        <w:ind w:firstLine="420"/>
      </w:pPr>
      <w:r>
        <w:rPr>
          <w:rFonts w:hint="eastAsia"/>
        </w:rPr>
        <w:t>[</w:t>
      </w:r>
      <w:r>
        <w:t>26</w:t>
      </w:r>
      <w:r>
        <w:rPr>
          <w:rFonts w:hint="eastAsia"/>
        </w:rPr>
        <w:t>] SL 631-2012 水利水电工程单元工程施工质量验收评定标准</w:t>
      </w:r>
      <w:r>
        <w:t>－土</w:t>
      </w:r>
      <w:r>
        <w:rPr>
          <w:rFonts w:hint="eastAsia"/>
        </w:rPr>
        <w:t>石方工程</w:t>
      </w:r>
    </w:p>
    <w:p>
      <w:pPr>
        <w:pStyle w:val="60"/>
        <w:ind w:firstLine="420"/>
      </w:pPr>
      <w:r>
        <w:rPr>
          <w:rFonts w:hint="eastAsia"/>
        </w:rPr>
        <w:t>[</w:t>
      </w:r>
      <w:r>
        <w:t>27</w:t>
      </w:r>
      <w:r>
        <w:rPr>
          <w:rFonts w:hint="eastAsia"/>
        </w:rPr>
        <w:t>] SL 632-2012 水利水电工程单元工程施工质量验收评定标准</w:t>
      </w:r>
      <w:r>
        <w:t>－</w:t>
      </w:r>
      <w:r>
        <w:rPr>
          <w:rFonts w:hint="eastAsia"/>
        </w:rPr>
        <w:t>混凝土工程</w:t>
      </w:r>
    </w:p>
    <w:p>
      <w:pPr>
        <w:pStyle w:val="60"/>
        <w:ind w:firstLine="420"/>
      </w:pPr>
      <w:r>
        <w:rPr>
          <w:rFonts w:hint="eastAsia"/>
        </w:rPr>
        <w:t>[</w:t>
      </w:r>
      <w:r>
        <w:t>28</w:t>
      </w:r>
      <w:r>
        <w:rPr>
          <w:rFonts w:hint="eastAsia"/>
        </w:rPr>
        <w:t>] SL633-2012 水利水电工程单元工程施工质量验收评定标准</w:t>
      </w:r>
      <w:r>
        <w:t>－</w:t>
      </w:r>
      <w:r>
        <w:rPr>
          <w:rFonts w:hint="eastAsia"/>
        </w:rPr>
        <w:t>地基处理与基础工程</w:t>
      </w:r>
    </w:p>
    <w:p>
      <w:pPr>
        <w:pStyle w:val="60"/>
        <w:ind w:firstLine="420"/>
      </w:pPr>
      <w:r>
        <w:rPr>
          <w:rFonts w:hint="eastAsia"/>
        </w:rPr>
        <w:t>[</w:t>
      </w:r>
      <w:r>
        <w:t>29</w:t>
      </w:r>
      <w:r>
        <w:rPr>
          <w:rFonts w:hint="eastAsia"/>
        </w:rPr>
        <w:t>] SL 634-2012水利水电工程单元工程施工质量验收评定标准</w:t>
      </w:r>
      <w:r>
        <w:t>－</w:t>
      </w:r>
      <w:r>
        <w:rPr>
          <w:rFonts w:hint="eastAsia"/>
        </w:rPr>
        <w:t>堤防工程</w:t>
      </w:r>
    </w:p>
    <w:p>
      <w:pPr>
        <w:pStyle w:val="60"/>
        <w:ind w:firstLine="420"/>
      </w:pPr>
      <w:r>
        <w:rPr>
          <w:rFonts w:hint="eastAsia"/>
        </w:rPr>
        <w:t>[3</w:t>
      </w:r>
      <w:r>
        <w:t>0</w:t>
      </w:r>
      <w:r>
        <w:rPr>
          <w:rFonts w:hint="eastAsia"/>
        </w:rPr>
        <w:t>] SL635-2012 水利水电工程单元工程施工质量验收评定标准</w:t>
      </w:r>
      <w:r>
        <w:t>－</w:t>
      </w:r>
      <w:r>
        <w:rPr>
          <w:rFonts w:hint="eastAsia"/>
        </w:rPr>
        <w:t>水工金属结构安装工程</w:t>
      </w:r>
    </w:p>
    <w:p>
      <w:pPr>
        <w:pStyle w:val="60"/>
        <w:ind w:firstLine="420"/>
      </w:pPr>
      <w:r>
        <w:rPr>
          <w:rFonts w:hint="eastAsia"/>
        </w:rPr>
        <w:t>[3</w:t>
      </w:r>
      <w:r>
        <w:t>1</w:t>
      </w:r>
      <w:r>
        <w:rPr>
          <w:rFonts w:hint="eastAsia"/>
        </w:rPr>
        <w:t>] SL638-2013 水利水电工程单元工程施工质量验收评定标准</w:t>
      </w:r>
      <w:r>
        <w:t>－</w:t>
      </w:r>
      <w:r>
        <w:rPr>
          <w:rFonts w:hint="eastAsia"/>
        </w:rPr>
        <w:t>发电电气设备安装工程</w:t>
      </w:r>
    </w:p>
    <w:p>
      <w:pPr>
        <w:pStyle w:val="60"/>
        <w:ind w:firstLine="420"/>
      </w:pPr>
      <w:r>
        <w:rPr>
          <w:rFonts w:hint="eastAsia"/>
        </w:rPr>
        <w:t>[</w:t>
      </w:r>
      <w:r>
        <w:t>32</w:t>
      </w:r>
      <w:r>
        <w:rPr>
          <w:rFonts w:hint="eastAsia"/>
        </w:rPr>
        <w:t>] SL734-2016 水利工程质量检测技术规程</w:t>
      </w:r>
      <w:bookmarkEnd w:id="41"/>
    </w:p>
    <w:sectPr>
      <w:pgSz w:w="11906" w:h="16838"/>
      <w:pgMar w:top="1871"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Arial Unicode MS">
    <w:altName w:val="Times New Roman"/>
    <w:panose1 w:val="020B0604020202020204"/>
    <w:charset w:val="86"/>
    <w:family w:val="roman"/>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w:fldChar w:fldCharType="begin"/>
    </w:r>
    <w:r>
      <w:instrText xml:space="preserve">PAGE   \* MERGEFORMAT</w:instrText>
    </w:r>
    <w:r>
      <w:fldChar w:fldCharType="separate"/>
    </w:r>
    <w:r>
      <w:rPr>
        <w:lang w:val="zh-CN"/>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0"/>
      <w:ind w:right="360"/>
      <w:rPr>
        <w:rStyle w:val="33"/>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Ansi="宋体" w:cstheme="minorEastAsia"/>
                            </w:rPr>
                          </w:pPr>
                          <w:r>
                            <w:rPr>
                              <w:rFonts w:hint="eastAsia" w:hAnsi="宋体" w:cstheme="minorEastAsia"/>
                            </w:rPr>
                            <w:fldChar w:fldCharType="begin"/>
                          </w:r>
                          <w:r>
                            <w:rPr>
                              <w:rFonts w:hint="eastAsia" w:hAnsi="宋体" w:cstheme="minorEastAsia"/>
                            </w:rPr>
                            <w:instrText xml:space="preserve"> PAGE  \* MERGEFORMAT </w:instrText>
                          </w:r>
                          <w:r>
                            <w:rPr>
                              <w:rFonts w:hint="eastAsia" w:hAnsi="宋体" w:cstheme="minorEastAsia"/>
                            </w:rPr>
                            <w:fldChar w:fldCharType="separate"/>
                          </w:r>
                          <w:r>
                            <w:rPr>
                              <w:rFonts w:hAnsi="宋体" w:cstheme="minorEastAsia"/>
                            </w:rPr>
                            <w:t>14</w:t>
                          </w:r>
                          <w:r>
                            <w:rPr>
                              <w:rFonts w:hint="eastAsia" w:hAnsi="宋体" w:cs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7m8jFQIAAB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aEsM0dnT69vX0/fH04wuB&#10;DQC1LswQt3aIjN0b21U0+r0YXAH2NHonvU5fDEUQArSPF4RFFwmHcTydTKclXBy+QUGJ4ul350N8&#10;K6wmSaioxwozsuxwF+I5dAhJ1YxdNUrlNSpD2opevXxV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7m8jFQIAABsEAAAOAAAAAAAAAAEAIAAAADUBAABkcnMvZTJvRG9jLnhtbFBLBQYAAAAABgAG&#10;AFkBAAC8BQAAAAA=&#10;">
              <v:fill on="f" focussize="0,0"/>
              <v:stroke on="f" weight="0.5pt"/>
              <v:imagedata o:title=""/>
              <o:lock v:ext="edit" aspectratio="f"/>
              <v:textbox inset="0mm,0mm,0mm,0mm" style="mso-fit-shape-to-text:t;">
                <w:txbxContent>
                  <w:p>
                    <w:pPr>
                      <w:pStyle w:val="19"/>
                      <w:rPr>
                        <w:rFonts w:hAnsi="宋体" w:cstheme="minorEastAsia"/>
                      </w:rPr>
                    </w:pPr>
                    <w:r>
                      <w:rPr>
                        <w:rFonts w:hint="eastAsia" w:hAnsi="宋体" w:cstheme="minorEastAsia"/>
                      </w:rPr>
                      <w:fldChar w:fldCharType="begin"/>
                    </w:r>
                    <w:r>
                      <w:rPr>
                        <w:rFonts w:hint="eastAsia" w:hAnsi="宋体" w:cstheme="minorEastAsia"/>
                      </w:rPr>
                      <w:instrText xml:space="preserve"> PAGE  \* MERGEFORMAT </w:instrText>
                    </w:r>
                    <w:r>
                      <w:rPr>
                        <w:rFonts w:hint="eastAsia" w:hAnsi="宋体" w:cstheme="minorEastAsia"/>
                      </w:rPr>
                      <w:fldChar w:fldCharType="separate"/>
                    </w:r>
                    <w:r>
                      <w:rPr>
                        <w:rFonts w:hAnsi="宋体" w:cstheme="minorEastAsia"/>
                      </w:rPr>
                      <w:t>14</w:t>
                    </w:r>
                    <w:r>
                      <w:rPr>
                        <w:rFonts w:hint="eastAsia" w:hAnsi="宋体" w:cstheme="minor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1"/>
      <w:ind w:right="360"/>
      <w:rPr>
        <w:rStyle w:val="33"/>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ruUMsUAgAAGwQAAA4AAAAAAAAAAQAgAAAANQEAAGRycy9lMm9Eb2MueG1sUEsFBgAAAAAGAAYA&#10;WQEAALsFAAAAAA==&#10;">
              <v:fill on="f" focussize="0,0"/>
              <v:stroke on="f" weight="0.5pt"/>
              <v:imagedata o:title=""/>
              <o:lock v:ext="edit" aspectratio="f"/>
              <v:textbox inset="0mm,0mm,0mm,0mm" style="mso-fit-shape-to-text:t;">
                <w:txbxContent>
                  <w:p>
                    <w:pPr>
                      <w:pStyle w:val="19"/>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9"/>
                            <w:rPr>
                              <w:rFonts w:hAnsi="宋体" w:cstheme="minorEastAsia"/>
                            </w:rPr>
                          </w:pPr>
                          <w:r>
                            <w:rPr>
                              <w:rFonts w:hint="eastAsia" w:hAnsi="宋体" w:cstheme="minorEastAsia"/>
                            </w:rPr>
                            <w:fldChar w:fldCharType="begin"/>
                          </w:r>
                          <w:r>
                            <w:rPr>
                              <w:rFonts w:hint="eastAsia" w:hAnsi="宋体" w:cstheme="minorEastAsia"/>
                            </w:rPr>
                            <w:instrText xml:space="preserve"> PAGE  \* MERGEFORMAT </w:instrText>
                          </w:r>
                          <w:r>
                            <w:rPr>
                              <w:rFonts w:hint="eastAsia" w:hAnsi="宋体" w:cstheme="minorEastAsia"/>
                            </w:rPr>
                            <w:fldChar w:fldCharType="separate"/>
                          </w:r>
                          <w:r>
                            <w:rPr>
                              <w:rFonts w:hAnsi="宋体" w:cstheme="minorEastAsia"/>
                            </w:rPr>
                            <w:t>16</w:t>
                          </w:r>
                          <w:r>
                            <w:rPr>
                              <w:rFonts w:hint="eastAsia" w:hAnsi="宋体" w:cstheme="minor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802fioAQAAQgMAAA4AAABkcnMv&#10;ZTJvRG9jLnhtbK1SS44TMRDdI3EHy3viTkZ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bzTZ+KgBAABCAwAADgAAAAAAAAABACAAAAA0AQAAZHJzL2Uyb0RvYy54bWxQSwUGAAAA&#10;AAYABgBZAQAATgUAAAAA&#10;">
              <v:fill on="f" focussize="0,0"/>
              <v:stroke on="f"/>
              <v:imagedata o:title=""/>
              <o:lock v:ext="edit" aspectratio="f"/>
              <v:textbox inset="0mm,0mm,0mm,0mm" style="mso-fit-shape-to-text:t;">
                <w:txbxContent>
                  <w:p>
                    <w:pPr>
                      <w:pStyle w:val="19"/>
                      <w:rPr>
                        <w:rFonts w:hAnsi="宋体" w:cstheme="minorEastAsia"/>
                      </w:rPr>
                    </w:pPr>
                    <w:r>
                      <w:rPr>
                        <w:rFonts w:hint="eastAsia" w:hAnsi="宋体" w:cstheme="minorEastAsia"/>
                      </w:rPr>
                      <w:fldChar w:fldCharType="begin"/>
                    </w:r>
                    <w:r>
                      <w:rPr>
                        <w:rFonts w:hint="eastAsia" w:hAnsi="宋体" w:cstheme="minorEastAsia"/>
                      </w:rPr>
                      <w:instrText xml:space="preserve"> PAGE  \* MERGEFORMAT </w:instrText>
                    </w:r>
                    <w:r>
                      <w:rPr>
                        <w:rFonts w:hint="eastAsia" w:hAnsi="宋体" w:cstheme="minorEastAsia"/>
                      </w:rPr>
                      <w:fldChar w:fldCharType="separate"/>
                    </w:r>
                    <w:r>
                      <w:rPr>
                        <w:rFonts w:hAnsi="宋体" w:cstheme="minorEastAsia"/>
                      </w:rPr>
                      <w:t>16</w:t>
                    </w:r>
                    <w:r>
                      <w:rPr>
                        <w:rFonts w:hint="eastAsia" w:hAnsi="宋体"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wordWrap w:val="0"/>
                            <w:rPr>
                              <w:rFonts w:hAnsi="宋体" w:cstheme="minorEastAsia"/>
                              <w:lang w:val="en"/>
                            </w:rPr>
                          </w:pPr>
                          <w:r>
                            <w:rPr>
                              <w:rFonts w:hint="eastAsia" w:hAnsi="宋体" w:cstheme="minorEastAsia"/>
                            </w:rPr>
                            <w:fldChar w:fldCharType="begin"/>
                          </w:r>
                          <w:r>
                            <w:rPr>
                              <w:rFonts w:hint="eastAsia" w:hAnsi="宋体" w:cstheme="minorEastAsia"/>
                            </w:rPr>
                            <w:instrText xml:space="preserve"> PAGE  \* MERGEFORMAT </w:instrText>
                          </w:r>
                          <w:r>
                            <w:rPr>
                              <w:rFonts w:hint="eastAsia" w:hAnsi="宋体" w:cstheme="minorEastAsia"/>
                            </w:rPr>
                            <w:fldChar w:fldCharType="separate"/>
                          </w:r>
                          <w:r>
                            <w:rPr>
                              <w:rFonts w:hAnsi="宋体" w:cstheme="minorEastAsia"/>
                            </w:rPr>
                            <w:t>21</w:t>
                          </w:r>
                          <w:r>
                            <w:rPr>
                              <w:rFonts w:hint="eastAsia" w:hAnsi="宋体" w:cs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9"/>
                      <w:wordWrap w:val="0"/>
                      <w:rPr>
                        <w:rFonts w:hAnsi="宋体" w:cstheme="minorEastAsia"/>
                        <w:lang w:val="en"/>
                      </w:rPr>
                    </w:pPr>
                    <w:r>
                      <w:rPr>
                        <w:rFonts w:hint="eastAsia" w:hAnsi="宋体" w:cstheme="minorEastAsia"/>
                      </w:rPr>
                      <w:fldChar w:fldCharType="begin"/>
                    </w:r>
                    <w:r>
                      <w:rPr>
                        <w:rFonts w:hint="eastAsia" w:hAnsi="宋体" w:cstheme="minorEastAsia"/>
                      </w:rPr>
                      <w:instrText xml:space="preserve"> PAGE  \* MERGEFORMAT </w:instrText>
                    </w:r>
                    <w:r>
                      <w:rPr>
                        <w:rFonts w:hint="eastAsia" w:hAnsi="宋体" w:cstheme="minorEastAsia"/>
                      </w:rPr>
                      <w:fldChar w:fldCharType="separate"/>
                    </w:r>
                    <w:r>
                      <w:rPr>
                        <w:rFonts w:hAnsi="宋体" w:cstheme="minorEastAsia"/>
                      </w:rPr>
                      <w:t>21</w:t>
                    </w:r>
                    <w:r>
                      <w:rPr>
                        <w:rFonts w:hint="eastAsia" w:hAnsi="宋体" w:cstheme="minorEastAsia"/>
                      </w:rPr>
                      <w:fldChar w:fldCharType="end"/>
                    </w:r>
                  </w:p>
                </w:txbxContent>
              </v:textbox>
            </v:shape>
          </w:pict>
        </mc:Fallback>
      </mc:AlternateContent>
    </w:r>
  </w:p>
  <w:p>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right"/>
    </w:pPr>
    <w:r>
      <w:fldChar w:fldCharType="begin"/>
    </w:r>
    <w:r>
      <w:instrText xml:space="preserve"> STYLEREF  标准文件_文件编号  \* MERGEFORMAT </w:instrText>
    </w:r>
    <w:r>
      <w:fldChar w:fldCharType="separate"/>
    </w:r>
    <w:r>
      <w:rPr>
        <w:b/>
      </w:rPr>
      <w:t>错误！文档中没有指定样式的文字。</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8"/>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3"/>
      <w:suff w:val="nothing"/>
      <w:lvlText w:val="%1%2.%3　"/>
      <w:lvlJc w:val="left"/>
      <w:pPr>
        <w:ind w:left="0" w:firstLine="0"/>
      </w:pPr>
    </w:lvl>
    <w:lvl w:ilvl="3" w:tentative="0">
      <w:start w:val="1"/>
      <w:numFmt w:val="decimal"/>
      <w:pStyle w:val="122"/>
      <w:suff w:val="nothing"/>
      <w:lvlText w:val="%1%2.%3.%4　"/>
      <w:lvlJc w:val="left"/>
      <w:pPr>
        <w:ind w:left="0" w:firstLine="0"/>
      </w:pPr>
    </w:lvl>
    <w:lvl w:ilvl="4" w:tentative="0">
      <w:start w:val="1"/>
      <w:numFmt w:val="decimal"/>
      <w:pStyle w:val="157"/>
      <w:suff w:val="nothing"/>
      <w:lvlText w:val="%1%2.%3.%4.%5　"/>
      <w:lvlJc w:val="left"/>
      <w:pPr>
        <w:ind w:left="0" w:firstLine="0"/>
      </w:pPr>
    </w:lvl>
    <w:lvl w:ilvl="5" w:tentative="0">
      <w:start w:val="1"/>
      <w:numFmt w:val="decimal"/>
      <w:pStyle w:val="159"/>
      <w:suff w:val="nothing"/>
      <w:lvlText w:val="%1%2.%3.%4.%5.%6　"/>
      <w:lvlJc w:val="left"/>
      <w:pPr>
        <w:ind w:left="0" w:firstLine="0"/>
      </w:pPr>
    </w:lvl>
    <w:lvl w:ilvl="6" w:tentative="0">
      <w:start w:val="1"/>
      <w:numFmt w:val="decimal"/>
      <w:pStyle w:val="16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4"/>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3"/>
      <w:lvlText w:val="%1"/>
      <w:lvlJc w:val="left"/>
      <w:pPr>
        <w:ind w:left="425" w:hanging="425"/>
      </w:pPr>
      <w:rPr>
        <w:rFonts w:hint="eastAsia"/>
      </w:rPr>
    </w:lvl>
    <w:lvl w:ilvl="1" w:tentative="0">
      <w:start w:val="1"/>
      <w:numFmt w:val="decimal"/>
      <w:pStyle w:val="204"/>
      <w:suff w:val="nothing"/>
      <w:lvlText w:val="%10.%2 "/>
      <w:lvlJc w:val="left"/>
      <w:pPr>
        <w:ind w:left="0" w:firstLine="0"/>
      </w:pPr>
      <w:rPr>
        <w:rFonts w:hint="eastAsia" w:ascii="黑体" w:eastAsia="黑体" w:hAnsiTheme="minorHAnsi"/>
        <w:b w:val="0"/>
        <w:i w:val="0"/>
        <w:sz w:val="21"/>
      </w:rPr>
    </w:lvl>
    <w:lvl w:ilvl="2" w:tentative="0">
      <w:start w:val="1"/>
      <w:numFmt w:val="decimal"/>
      <w:pStyle w:val="205"/>
      <w:suff w:val="nothing"/>
      <w:lvlText w:val="%10.%2.%3 "/>
      <w:lvlJc w:val="left"/>
      <w:pPr>
        <w:ind w:left="0" w:firstLine="0"/>
      </w:pPr>
      <w:rPr>
        <w:rFonts w:hint="eastAsia" w:ascii="黑体" w:eastAsia="黑体" w:hAnsiTheme="minorHAnsi"/>
        <w:b w:val="0"/>
        <w:i w:val="0"/>
        <w:sz w:val="21"/>
      </w:rPr>
    </w:lvl>
    <w:lvl w:ilvl="3" w:tentative="0">
      <w:start w:val="1"/>
      <w:numFmt w:val="decimal"/>
      <w:pStyle w:val="206"/>
      <w:suff w:val="nothing"/>
      <w:lvlText w:val="%10.%2.%3.%4 "/>
      <w:lvlJc w:val="left"/>
      <w:pPr>
        <w:ind w:left="0" w:firstLine="0"/>
      </w:pPr>
      <w:rPr>
        <w:rFonts w:hint="eastAsia" w:ascii="黑体" w:eastAsia="黑体" w:hAnsiTheme="minorHAnsi"/>
        <w:b w:val="0"/>
        <w:i w:val="0"/>
        <w:sz w:val="21"/>
      </w:rPr>
    </w:lvl>
    <w:lvl w:ilvl="4" w:tentative="0">
      <w:start w:val="1"/>
      <w:numFmt w:val="decimal"/>
      <w:pStyle w:val="207"/>
      <w:suff w:val="nothing"/>
      <w:lvlText w:val="%10.%2.%3.%4.%5 "/>
      <w:lvlJc w:val="left"/>
      <w:pPr>
        <w:ind w:left="0" w:firstLine="0"/>
      </w:pPr>
      <w:rPr>
        <w:rFonts w:hint="eastAsia" w:ascii="黑体" w:eastAsia="黑体" w:hAnsiTheme="minorHAnsi"/>
        <w:b w:val="0"/>
        <w:i w:val="0"/>
        <w:sz w:val="21"/>
      </w:rPr>
    </w:lvl>
    <w:lvl w:ilvl="5" w:tentative="0">
      <w:start w:val="1"/>
      <w:numFmt w:val="decimal"/>
      <w:pStyle w:val="208"/>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5"/>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1"/>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3"/>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9"/>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6"/>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6"/>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1"/>
      <w:lvlText w:val=""/>
      <w:lvlJc w:val="left"/>
      <w:pPr>
        <w:ind w:left="851" w:hanging="431"/>
      </w:pPr>
      <w:rPr>
        <w:rFonts w:hint="default" w:ascii="Symbol" w:hAnsi="Symbol"/>
        <w:sz w:val="21"/>
      </w:rPr>
    </w:lvl>
    <w:lvl w:ilvl="2" w:tentative="0">
      <w:start w:val="1"/>
      <w:numFmt w:val="bullet"/>
      <w:pStyle w:val="176"/>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5"/>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8"/>
      <w:lvlText w:val="%1)"/>
      <w:lvlJc w:val="left"/>
      <w:pPr>
        <w:tabs>
          <w:tab w:val="left" w:pos="851"/>
        </w:tabs>
        <w:ind w:left="851" w:hanging="426"/>
      </w:pPr>
      <w:rPr>
        <w:rFonts w:hint="eastAsia" w:ascii="宋体" w:hAnsi="Times New Roman" w:eastAsia="宋体"/>
        <w:sz w:val="21"/>
      </w:rPr>
    </w:lvl>
    <w:lvl w:ilvl="1" w:tentative="0">
      <w:start w:val="1"/>
      <w:numFmt w:val="decimal"/>
      <w:pStyle w:val="113"/>
      <w:lvlText w:val="%2)"/>
      <w:lvlJc w:val="left"/>
      <w:pPr>
        <w:tabs>
          <w:tab w:val="left" w:pos="1276"/>
        </w:tabs>
        <w:ind w:left="1276" w:hanging="425"/>
      </w:pPr>
      <w:rPr>
        <w:rFonts w:hint="eastAsia" w:ascii="宋体" w:hAnsi="Times New Roman" w:eastAsia="宋体"/>
        <w:sz w:val="21"/>
      </w:rPr>
    </w:lvl>
    <w:lvl w:ilvl="2" w:tentative="0">
      <w:start w:val="1"/>
      <w:numFmt w:val="decimal"/>
      <w:pStyle w:val="121"/>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2"/>
      <w:lvlText w:val="%1"/>
      <w:lvlJc w:val="left"/>
      <w:pPr>
        <w:ind w:left="420" w:hanging="420"/>
      </w:pPr>
      <w:rPr>
        <w:rFonts w:hint="eastAsia"/>
      </w:rPr>
    </w:lvl>
    <w:lvl w:ilvl="1" w:tentative="0">
      <w:start w:val="1"/>
      <w:numFmt w:val="decimal"/>
      <w:pStyle w:val="87"/>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7"/>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0"/>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7"/>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8"/>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3"/>
      <w:suff w:val="space"/>
      <w:lvlText w:val="%1"/>
      <w:lvlJc w:val="left"/>
      <w:pPr>
        <w:ind w:left="425" w:hanging="425"/>
      </w:pPr>
      <w:rPr>
        <w:rFonts w:hint="eastAsia"/>
      </w:rPr>
    </w:lvl>
    <w:lvl w:ilvl="1" w:tentative="0">
      <w:start w:val="1"/>
      <w:numFmt w:val="decimal"/>
      <w:pStyle w:val="81"/>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6"/>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3"/>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0"/>
      <w:suff w:val="nothing"/>
      <w:lvlText w:val="附录%1"/>
      <w:lvlJc w:val="left"/>
      <w:pPr>
        <w:ind w:left="0" w:firstLine="0"/>
      </w:pPr>
      <w:rPr>
        <w:rFonts w:hint="eastAsia"/>
        <w:spacing w:val="100"/>
      </w:rPr>
    </w:lvl>
    <w:lvl w:ilvl="1" w:tentative="0">
      <w:start w:val="1"/>
      <w:numFmt w:val="decimal"/>
      <w:pStyle w:val="82"/>
      <w:suff w:val="nothing"/>
      <w:lvlText w:val="%1.%2　"/>
      <w:lvlJc w:val="left"/>
      <w:pPr>
        <w:ind w:left="0" w:firstLine="0"/>
      </w:pPr>
      <w:rPr>
        <w:rFonts w:hint="eastAsia" w:ascii="黑体" w:eastAsia="黑体"/>
        <w:b w:val="0"/>
        <w:i w:val="0"/>
        <w:sz w:val="21"/>
      </w:rPr>
    </w:lvl>
    <w:lvl w:ilvl="2" w:tentative="0">
      <w:start w:val="1"/>
      <w:numFmt w:val="decimal"/>
      <w:pStyle w:val="83"/>
      <w:suff w:val="nothing"/>
      <w:lvlText w:val="%1.%2.%3　"/>
      <w:lvlJc w:val="left"/>
      <w:pPr>
        <w:ind w:left="0" w:firstLine="0"/>
      </w:pPr>
      <w:rPr>
        <w:rFonts w:hint="eastAsia" w:ascii="黑体" w:eastAsia="黑体"/>
        <w:b w:val="0"/>
        <w:i w:val="0"/>
        <w:sz w:val="21"/>
      </w:rPr>
    </w:lvl>
    <w:lvl w:ilvl="3" w:tentative="0">
      <w:start w:val="1"/>
      <w:numFmt w:val="decimal"/>
      <w:pStyle w:val="85"/>
      <w:suff w:val="nothing"/>
      <w:lvlText w:val="%1.%2.%3.%4　"/>
      <w:lvlJc w:val="left"/>
      <w:pPr>
        <w:ind w:left="0" w:firstLine="0"/>
      </w:pPr>
      <w:rPr>
        <w:rFonts w:hint="eastAsia" w:ascii="黑体" w:eastAsia="黑体"/>
        <w:b w:val="0"/>
        <w:i w:val="0"/>
        <w:sz w:val="21"/>
      </w:rPr>
    </w:lvl>
    <w:lvl w:ilvl="4" w:tentative="0">
      <w:start w:val="1"/>
      <w:numFmt w:val="decimal"/>
      <w:pStyle w:val="86"/>
      <w:suff w:val="nothing"/>
      <w:lvlText w:val="%1.%2.%3.%4.%5　"/>
      <w:lvlJc w:val="left"/>
      <w:pPr>
        <w:ind w:left="0" w:firstLine="0"/>
      </w:pPr>
      <w:rPr>
        <w:rFonts w:hint="eastAsia" w:ascii="黑体" w:eastAsia="黑体"/>
        <w:b w:val="0"/>
        <w:i w:val="0"/>
        <w:sz w:val="21"/>
      </w:rPr>
    </w:lvl>
    <w:lvl w:ilvl="5" w:tentative="0">
      <w:start w:val="1"/>
      <w:numFmt w:val="decimal"/>
      <w:pStyle w:val="88"/>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2"/>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1"/>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7"/>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6"/>
      <w:suff w:val="nothing"/>
      <w:lvlText w:val="%1"/>
      <w:lvlJc w:val="left"/>
      <w:pPr>
        <w:ind w:left="0" w:firstLine="0"/>
      </w:pPr>
      <w:rPr>
        <w:rFonts w:hint="eastAsia"/>
      </w:rPr>
    </w:lvl>
    <w:lvl w:ilvl="1" w:tentative="0">
      <w:start w:val="1"/>
      <w:numFmt w:val="decimal"/>
      <w:pStyle w:val="108"/>
      <w:suff w:val="nothing"/>
      <w:lvlText w:val="%1%2　"/>
      <w:lvlJc w:val="left"/>
      <w:pPr>
        <w:ind w:left="0" w:firstLine="0"/>
      </w:pPr>
      <w:rPr>
        <w:rFonts w:hint="eastAsia" w:ascii="黑体" w:eastAsia="黑体"/>
        <w:b w:val="0"/>
        <w:i w:val="0"/>
        <w:sz w:val="21"/>
      </w:rPr>
    </w:lvl>
    <w:lvl w:ilvl="2" w:tentative="0">
      <w:start w:val="1"/>
      <w:numFmt w:val="decimal"/>
      <w:pStyle w:val="109"/>
      <w:suff w:val="nothing"/>
      <w:lvlText w:val="%1%2.%3　"/>
      <w:lvlJc w:val="left"/>
      <w:pPr>
        <w:ind w:left="2694"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9"/>
      <w:suff w:val="nothing"/>
      <w:lvlText w:val="%1%2.%3.%4　"/>
      <w:lvlJc w:val="left"/>
      <w:pPr>
        <w:ind w:left="0" w:firstLine="0"/>
      </w:pPr>
      <w:rPr>
        <w:rFonts w:hint="eastAsia" w:ascii="黑体" w:eastAsia="黑体"/>
        <w:b w:val="0"/>
        <w:i w:val="0"/>
        <w:color w:val="auto"/>
        <w:sz w:val="21"/>
      </w:rPr>
    </w:lvl>
    <w:lvl w:ilvl="4" w:tentative="0">
      <w:start w:val="1"/>
      <w:numFmt w:val="decimal"/>
      <w:pStyle w:val="98"/>
      <w:suff w:val="nothing"/>
      <w:lvlText w:val="%1%2.%3.%4.%5　"/>
      <w:lvlJc w:val="left"/>
      <w:pPr>
        <w:ind w:left="0" w:firstLine="0"/>
      </w:pPr>
      <w:rPr>
        <w:rFonts w:hint="eastAsia" w:ascii="黑体" w:eastAsia="黑体"/>
        <w:b w:val="0"/>
        <w:i w:val="0"/>
        <w:sz w:val="21"/>
      </w:rPr>
    </w:lvl>
    <w:lvl w:ilvl="5" w:tentative="0">
      <w:start w:val="1"/>
      <w:numFmt w:val="decimal"/>
      <w:pStyle w:val="102"/>
      <w:suff w:val="nothing"/>
      <w:lvlText w:val="%1%2.%3.%4.%5.%6　"/>
      <w:lvlJc w:val="left"/>
      <w:pPr>
        <w:ind w:left="0" w:firstLine="0"/>
      </w:pPr>
      <w:rPr>
        <w:rFonts w:hint="eastAsia" w:ascii="黑体" w:eastAsia="黑体"/>
        <w:b w:val="0"/>
        <w:i w:val="0"/>
        <w:sz w:val="21"/>
      </w:rPr>
    </w:lvl>
    <w:lvl w:ilvl="6" w:tentative="0">
      <w:start w:val="1"/>
      <w:numFmt w:val="decimal"/>
      <w:pStyle w:val="107"/>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3"/>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9"/>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3"/>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lOTU1YjJkZTVhOWVlNDQ1NzMzYjAyMmFjOGI4NjcifQ=="/>
  </w:docVars>
  <w:rsids>
    <w:rsidRoot w:val="00246492"/>
    <w:rsid w:val="0000040A"/>
    <w:rsid w:val="00000A94"/>
    <w:rsid w:val="00001972"/>
    <w:rsid w:val="00001D9A"/>
    <w:rsid w:val="000029F7"/>
    <w:rsid w:val="00007784"/>
    <w:rsid w:val="0000790D"/>
    <w:rsid w:val="00007B3A"/>
    <w:rsid w:val="000107E0"/>
    <w:rsid w:val="00011FDE"/>
    <w:rsid w:val="0001257C"/>
    <w:rsid w:val="00012FFD"/>
    <w:rsid w:val="00014162"/>
    <w:rsid w:val="00014340"/>
    <w:rsid w:val="00016A9C"/>
    <w:rsid w:val="0001776F"/>
    <w:rsid w:val="00022184"/>
    <w:rsid w:val="00022762"/>
    <w:rsid w:val="000238E0"/>
    <w:rsid w:val="000249DB"/>
    <w:rsid w:val="00025216"/>
    <w:rsid w:val="0002548B"/>
    <w:rsid w:val="0002595E"/>
    <w:rsid w:val="000303C3"/>
    <w:rsid w:val="00032AE2"/>
    <w:rsid w:val="00033156"/>
    <w:rsid w:val="000331D3"/>
    <w:rsid w:val="000346A5"/>
    <w:rsid w:val="000359C3"/>
    <w:rsid w:val="00035A7D"/>
    <w:rsid w:val="0004249A"/>
    <w:rsid w:val="00042BAC"/>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6F1"/>
    <w:rsid w:val="00067F1E"/>
    <w:rsid w:val="00071CC0"/>
    <w:rsid w:val="00073C8C"/>
    <w:rsid w:val="00074603"/>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5FE6"/>
    <w:rsid w:val="000F67E9"/>
    <w:rsid w:val="00104926"/>
    <w:rsid w:val="00113B1E"/>
    <w:rsid w:val="0011711C"/>
    <w:rsid w:val="00121396"/>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257E"/>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4EB"/>
    <w:rsid w:val="001C7FEA"/>
    <w:rsid w:val="001D0499"/>
    <w:rsid w:val="001D0BBE"/>
    <w:rsid w:val="001D0ED4"/>
    <w:rsid w:val="001D212F"/>
    <w:rsid w:val="001D29D7"/>
    <w:rsid w:val="001D2DE7"/>
    <w:rsid w:val="001D411C"/>
    <w:rsid w:val="001D41C2"/>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9CD"/>
    <w:rsid w:val="00202AA4"/>
    <w:rsid w:val="002031F7"/>
    <w:rsid w:val="002040E6"/>
    <w:rsid w:val="0020527B"/>
    <w:rsid w:val="002055CE"/>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492"/>
    <w:rsid w:val="0024666E"/>
    <w:rsid w:val="00247F52"/>
    <w:rsid w:val="00250B25"/>
    <w:rsid w:val="00250BBE"/>
    <w:rsid w:val="002515C2"/>
    <w:rsid w:val="0025194F"/>
    <w:rsid w:val="00254AAE"/>
    <w:rsid w:val="0026148A"/>
    <w:rsid w:val="00262696"/>
    <w:rsid w:val="00263D25"/>
    <w:rsid w:val="002643C3"/>
    <w:rsid w:val="00264A0C"/>
    <w:rsid w:val="00266EEB"/>
    <w:rsid w:val="00267EF4"/>
    <w:rsid w:val="00270CB8"/>
    <w:rsid w:val="00272B08"/>
    <w:rsid w:val="002819D0"/>
    <w:rsid w:val="00281BB8"/>
    <w:rsid w:val="00281E9E"/>
    <w:rsid w:val="00282405"/>
    <w:rsid w:val="00285170"/>
    <w:rsid w:val="002852FA"/>
    <w:rsid w:val="00285361"/>
    <w:rsid w:val="00290C44"/>
    <w:rsid w:val="00292D60"/>
    <w:rsid w:val="00294D34"/>
    <w:rsid w:val="00294E3B"/>
    <w:rsid w:val="00296193"/>
    <w:rsid w:val="00296C66"/>
    <w:rsid w:val="00296EBE"/>
    <w:rsid w:val="002974E3"/>
    <w:rsid w:val="002A084B"/>
    <w:rsid w:val="002A1260"/>
    <w:rsid w:val="002A1589"/>
    <w:rsid w:val="002A1608"/>
    <w:rsid w:val="002A2219"/>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0846"/>
    <w:rsid w:val="002D42B5"/>
    <w:rsid w:val="002D4F1A"/>
    <w:rsid w:val="002D6EC6"/>
    <w:rsid w:val="002D79AC"/>
    <w:rsid w:val="002E039D"/>
    <w:rsid w:val="002E4D5A"/>
    <w:rsid w:val="002E6326"/>
    <w:rsid w:val="002F30E0"/>
    <w:rsid w:val="002F35E4"/>
    <w:rsid w:val="002F3730"/>
    <w:rsid w:val="002F376B"/>
    <w:rsid w:val="002F38E1"/>
    <w:rsid w:val="002F76CB"/>
    <w:rsid w:val="002F7AF6"/>
    <w:rsid w:val="00300E63"/>
    <w:rsid w:val="00302F5F"/>
    <w:rsid w:val="0030441D"/>
    <w:rsid w:val="00306063"/>
    <w:rsid w:val="003104B4"/>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3885"/>
    <w:rsid w:val="0036429C"/>
    <w:rsid w:val="00364A53"/>
    <w:rsid w:val="003654CB"/>
    <w:rsid w:val="00365AA9"/>
    <w:rsid w:val="00365F86"/>
    <w:rsid w:val="00365F87"/>
    <w:rsid w:val="0036686D"/>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66"/>
    <w:rsid w:val="003B09AD"/>
    <w:rsid w:val="003B13E4"/>
    <w:rsid w:val="003B1F18"/>
    <w:rsid w:val="003B5BF0"/>
    <w:rsid w:val="003B60BF"/>
    <w:rsid w:val="003B6BE3"/>
    <w:rsid w:val="003B7D14"/>
    <w:rsid w:val="003C010C"/>
    <w:rsid w:val="003C0A6C"/>
    <w:rsid w:val="003C14F8"/>
    <w:rsid w:val="003C5A43"/>
    <w:rsid w:val="003C642F"/>
    <w:rsid w:val="003D035C"/>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1804"/>
    <w:rsid w:val="00432DAA"/>
    <w:rsid w:val="00434305"/>
    <w:rsid w:val="00435DF7"/>
    <w:rsid w:val="00436D72"/>
    <w:rsid w:val="0044083F"/>
    <w:rsid w:val="00441AE7"/>
    <w:rsid w:val="00445574"/>
    <w:rsid w:val="004467FB"/>
    <w:rsid w:val="00450548"/>
    <w:rsid w:val="00452D6B"/>
    <w:rsid w:val="00454484"/>
    <w:rsid w:val="0045517B"/>
    <w:rsid w:val="0046151B"/>
    <w:rsid w:val="004639BC"/>
    <w:rsid w:val="00463B77"/>
    <w:rsid w:val="00463C7B"/>
    <w:rsid w:val="004644A6"/>
    <w:rsid w:val="004659BD"/>
    <w:rsid w:val="00470775"/>
    <w:rsid w:val="004746B1"/>
    <w:rsid w:val="0047583F"/>
    <w:rsid w:val="00475DE8"/>
    <w:rsid w:val="004803E2"/>
    <w:rsid w:val="00480664"/>
    <w:rsid w:val="00481C44"/>
    <w:rsid w:val="00484936"/>
    <w:rsid w:val="00485C3D"/>
    <w:rsid w:val="00485C89"/>
    <w:rsid w:val="00486BE3"/>
    <w:rsid w:val="004905E4"/>
    <w:rsid w:val="00490A89"/>
    <w:rsid w:val="00490AB4"/>
    <w:rsid w:val="00492521"/>
    <w:rsid w:val="00492F02"/>
    <w:rsid w:val="004939AE"/>
    <w:rsid w:val="004A12DF"/>
    <w:rsid w:val="004A1BA8"/>
    <w:rsid w:val="004A4B57"/>
    <w:rsid w:val="004A63FA"/>
    <w:rsid w:val="004A69DF"/>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4D9F"/>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E29"/>
    <w:rsid w:val="005479DA"/>
    <w:rsid w:val="00547BCC"/>
    <w:rsid w:val="0055013B"/>
    <w:rsid w:val="00551F6F"/>
    <w:rsid w:val="00554FEF"/>
    <w:rsid w:val="00555044"/>
    <w:rsid w:val="00561475"/>
    <w:rsid w:val="0056487B"/>
    <w:rsid w:val="00564FB9"/>
    <w:rsid w:val="00572E37"/>
    <w:rsid w:val="00573D9E"/>
    <w:rsid w:val="005801E3"/>
    <w:rsid w:val="00581802"/>
    <w:rsid w:val="005836A8"/>
    <w:rsid w:val="0058409C"/>
    <w:rsid w:val="00584262"/>
    <w:rsid w:val="00586630"/>
    <w:rsid w:val="00587ADD"/>
    <w:rsid w:val="00590D5C"/>
    <w:rsid w:val="00596160"/>
    <w:rsid w:val="005966E2"/>
    <w:rsid w:val="00597007"/>
    <w:rsid w:val="005A0966"/>
    <w:rsid w:val="005A11B7"/>
    <w:rsid w:val="005A260B"/>
    <w:rsid w:val="005A4A1B"/>
    <w:rsid w:val="005A7830"/>
    <w:rsid w:val="005A7FCE"/>
    <w:rsid w:val="005B0F3F"/>
    <w:rsid w:val="005B46E9"/>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9ED"/>
    <w:rsid w:val="006015CE"/>
    <w:rsid w:val="00604784"/>
    <w:rsid w:val="00606419"/>
    <w:rsid w:val="00606F99"/>
    <w:rsid w:val="00607D29"/>
    <w:rsid w:val="006106BD"/>
    <w:rsid w:val="006125A5"/>
    <w:rsid w:val="00612952"/>
    <w:rsid w:val="00612AFF"/>
    <w:rsid w:val="00614CC1"/>
    <w:rsid w:val="00615A9D"/>
    <w:rsid w:val="00617387"/>
    <w:rsid w:val="006205D6"/>
    <w:rsid w:val="006252D8"/>
    <w:rsid w:val="006259BC"/>
    <w:rsid w:val="0062636B"/>
    <w:rsid w:val="00632182"/>
    <w:rsid w:val="00632AE0"/>
    <w:rsid w:val="00633C17"/>
    <w:rsid w:val="00636E3E"/>
    <w:rsid w:val="006379F7"/>
    <w:rsid w:val="00637E4D"/>
    <w:rsid w:val="00640620"/>
    <w:rsid w:val="00641A1F"/>
    <w:rsid w:val="00645904"/>
    <w:rsid w:val="00651ACB"/>
    <w:rsid w:val="00651C47"/>
    <w:rsid w:val="00652AB2"/>
    <w:rsid w:val="00653FED"/>
    <w:rsid w:val="00654EC0"/>
    <w:rsid w:val="0065525B"/>
    <w:rsid w:val="00655A15"/>
    <w:rsid w:val="00655D4F"/>
    <w:rsid w:val="00656D29"/>
    <w:rsid w:val="006640E5"/>
    <w:rsid w:val="006646F1"/>
    <w:rsid w:val="00664929"/>
    <w:rsid w:val="00664F62"/>
    <w:rsid w:val="006655E1"/>
    <w:rsid w:val="00672060"/>
    <w:rsid w:val="00672BFD"/>
    <w:rsid w:val="00673868"/>
    <w:rsid w:val="006770F4"/>
    <w:rsid w:val="00677A84"/>
    <w:rsid w:val="0068026D"/>
    <w:rsid w:val="00680A27"/>
    <w:rsid w:val="006816A4"/>
    <w:rsid w:val="006819B8"/>
    <w:rsid w:val="006840A6"/>
    <w:rsid w:val="006850CD"/>
    <w:rsid w:val="00685AAB"/>
    <w:rsid w:val="006863A1"/>
    <w:rsid w:val="006A07AA"/>
    <w:rsid w:val="006A25E5"/>
    <w:rsid w:val="006A2B46"/>
    <w:rsid w:val="006A336D"/>
    <w:rsid w:val="006A37B9"/>
    <w:rsid w:val="006B2672"/>
    <w:rsid w:val="006B3283"/>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327C"/>
    <w:rsid w:val="006F6284"/>
    <w:rsid w:val="007002C5"/>
    <w:rsid w:val="00704387"/>
    <w:rsid w:val="00707669"/>
    <w:rsid w:val="00711CBA"/>
    <w:rsid w:val="00711FB5"/>
    <w:rsid w:val="00712A01"/>
    <w:rsid w:val="00714F58"/>
    <w:rsid w:val="00722FBF"/>
    <w:rsid w:val="00722FC2"/>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72B"/>
    <w:rsid w:val="00755402"/>
    <w:rsid w:val="00756B26"/>
    <w:rsid w:val="00756EDF"/>
    <w:rsid w:val="007600E3"/>
    <w:rsid w:val="00761B7A"/>
    <w:rsid w:val="00765C43"/>
    <w:rsid w:val="00765EFB"/>
    <w:rsid w:val="007671CA"/>
    <w:rsid w:val="00767C61"/>
    <w:rsid w:val="0077008A"/>
    <w:rsid w:val="00773C1F"/>
    <w:rsid w:val="00773E7F"/>
    <w:rsid w:val="00774DA4"/>
    <w:rsid w:val="00776599"/>
    <w:rsid w:val="0078114B"/>
    <w:rsid w:val="00781DD2"/>
    <w:rsid w:val="00783ECF"/>
    <w:rsid w:val="0078413A"/>
    <w:rsid w:val="00790D12"/>
    <w:rsid w:val="007959E8"/>
    <w:rsid w:val="00795E9C"/>
    <w:rsid w:val="007A0521"/>
    <w:rsid w:val="007A2E12"/>
    <w:rsid w:val="007A3475"/>
    <w:rsid w:val="007A41C8"/>
    <w:rsid w:val="007A4BE2"/>
    <w:rsid w:val="007A54CE"/>
    <w:rsid w:val="007A6FD9"/>
    <w:rsid w:val="007A7FFA"/>
    <w:rsid w:val="007B04EB"/>
    <w:rsid w:val="007B0D4F"/>
    <w:rsid w:val="007B5A3D"/>
    <w:rsid w:val="007B5B95"/>
    <w:rsid w:val="007B68EA"/>
    <w:rsid w:val="007B6F7B"/>
    <w:rsid w:val="007B7453"/>
    <w:rsid w:val="007C2D89"/>
    <w:rsid w:val="007C4593"/>
    <w:rsid w:val="007C5309"/>
    <w:rsid w:val="007C6069"/>
    <w:rsid w:val="007D06C4"/>
    <w:rsid w:val="007D1352"/>
    <w:rsid w:val="007D1B81"/>
    <w:rsid w:val="007D2508"/>
    <w:rsid w:val="007D346A"/>
    <w:rsid w:val="007D6518"/>
    <w:rsid w:val="007D76BD"/>
    <w:rsid w:val="007E0BF1"/>
    <w:rsid w:val="007F0ED8"/>
    <w:rsid w:val="007F0F63"/>
    <w:rsid w:val="007F6ECF"/>
    <w:rsid w:val="007F75CE"/>
    <w:rsid w:val="008013A4"/>
    <w:rsid w:val="008027CE"/>
    <w:rsid w:val="00802F42"/>
    <w:rsid w:val="00804383"/>
    <w:rsid w:val="00804A8C"/>
    <w:rsid w:val="00804BB7"/>
    <w:rsid w:val="00804D41"/>
    <w:rsid w:val="00806147"/>
    <w:rsid w:val="00810257"/>
    <w:rsid w:val="008104F5"/>
    <w:rsid w:val="00811072"/>
    <w:rsid w:val="00811369"/>
    <w:rsid w:val="00811C80"/>
    <w:rsid w:val="008122D1"/>
    <w:rsid w:val="00815419"/>
    <w:rsid w:val="008163C8"/>
    <w:rsid w:val="008164A1"/>
    <w:rsid w:val="00817325"/>
    <w:rsid w:val="008209E6"/>
    <w:rsid w:val="00822C20"/>
    <w:rsid w:val="00823303"/>
    <w:rsid w:val="008233B2"/>
    <w:rsid w:val="00823A9F"/>
    <w:rsid w:val="00823C85"/>
    <w:rsid w:val="00825138"/>
    <w:rsid w:val="00825DFD"/>
    <w:rsid w:val="008269DD"/>
    <w:rsid w:val="00830621"/>
    <w:rsid w:val="0083348C"/>
    <w:rsid w:val="008373D3"/>
    <w:rsid w:val="00840617"/>
    <w:rsid w:val="00840F84"/>
    <w:rsid w:val="00842A47"/>
    <w:rsid w:val="00843C13"/>
    <w:rsid w:val="008454F8"/>
    <w:rsid w:val="0085173A"/>
    <w:rsid w:val="008560D7"/>
    <w:rsid w:val="008603CE"/>
    <w:rsid w:val="008620FC"/>
    <w:rsid w:val="008627A5"/>
    <w:rsid w:val="00863E05"/>
    <w:rsid w:val="00865ACA"/>
    <w:rsid w:val="00865D28"/>
    <w:rsid w:val="00865F85"/>
    <w:rsid w:val="00867C10"/>
    <w:rsid w:val="00870439"/>
    <w:rsid w:val="00870DA1"/>
    <w:rsid w:val="00880D0B"/>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C38"/>
    <w:rsid w:val="008B7E05"/>
    <w:rsid w:val="008C1797"/>
    <w:rsid w:val="008C219C"/>
    <w:rsid w:val="008C475E"/>
    <w:rsid w:val="008C619A"/>
    <w:rsid w:val="008D0CE8"/>
    <w:rsid w:val="008D2D1D"/>
    <w:rsid w:val="008D453D"/>
    <w:rsid w:val="008D527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0DAD"/>
    <w:rsid w:val="008F17A3"/>
    <w:rsid w:val="008F1ED3"/>
    <w:rsid w:val="008F4C29"/>
    <w:rsid w:val="008F70BD"/>
    <w:rsid w:val="008F788F"/>
    <w:rsid w:val="008F7EA2"/>
    <w:rsid w:val="00902722"/>
    <w:rsid w:val="009027BC"/>
    <w:rsid w:val="00904434"/>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98B"/>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2DEB"/>
    <w:rsid w:val="009D47FA"/>
    <w:rsid w:val="009D4C5B"/>
    <w:rsid w:val="009D50D2"/>
    <w:rsid w:val="009D6BCA"/>
    <w:rsid w:val="009E0014"/>
    <w:rsid w:val="009E0F62"/>
    <w:rsid w:val="009E4A58"/>
    <w:rsid w:val="009E5A2D"/>
    <w:rsid w:val="009E5AB2"/>
    <w:rsid w:val="009E6219"/>
    <w:rsid w:val="009F03B3"/>
    <w:rsid w:val="009F23FD"/>
    <w:rsid w:val="00A0096C"/>
    <w:rsid w:val="00A01757"/>
    <w:rsid w:val="00A028C0"/>
    <w:rsid w:val="00A02BAE"/>
    <w:rsid w:val="00A06A6B"/>
    <w:rsid w:val="00A07671"/>
    <w:rsid w:val="00A07E47"/>
    <w:rsid w:val="00A129D0"/>
    <w:rsid w:val="00A12C33"/>
    <w:rsid w:val="00A138BA"/>
    <w:rsid w:val="00A14C8E"/>
    <w:rsid w:val="00A153D9"/>
    <w:rsid w:val="00A15F09"/>
    <w:rsid w:val="00A169B6"/>
    <w:rsid w:val="00A2271D"/>
    <w:rsid w:val="00A235AE"/>
    <w:rsid w:val="00A237D5"/>
    <w:rsid w:val="00A30EFC"/>
    <w:rsid w:val="00A31984"/>
    <w:rsid w:val="00A32D73"/>
    <w:rsid w:val="00A3367B"/>
    <w:rsid w:val="00A34066"/>
    <w:rsid w:val="00A345B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3B8F"/>
    <w:rsid w:val="00A648CD"/>
    <w:rsid w:val="00A650C4"/>
    <w:rsid w:val="00A6537A"/>
    <w:rsid w:val="00A67866"/>
    <w:rsid w:val="00A70B07"/>
    <w:rsid w:val="00A723F8"/>
    <w:rsid w:val="00A76EC6"/>
    <w:rsid w:val="00A77CCB"/>
    <w:rsid w:val="00A83D8D"/>
    <w:rsid w:val="00A8446B"/>
    <w:rsid w:val="00A8473F"/>
    <w:rsid w:val="00A862D6"/>
    <w:rsid w:val="00A8715E"/>
    <w:rsid w:val="00A9295B"/>
    <w:rsid w:val="00A93B09"/>
    <w:rsid w:val="00A952D7"/>
    <w:rsid w:val="00A963F7"/>
    <w:rsid w:val="00A96AD8"/>
    <w:rsid w:val="00AA052C"/>
    <w:rsid w:val="00AA063B"/>
    <w:rsid w:val="00AA1E45"/>
    <w:rsid w:val="00AA4286"/>
    <w:rsid w:val="00AA456B"/>
    <w:rsid w:val="00AA57F5"/>
    <w:rsid w:val="00AA672E"/>
    <w:rsid w:val="00AA6EC9"/>
    <w:rsid w:val="00AB0AED"/>
    <w:rsid w:val="00AB6309"/>
    <w:rsid w:val="00AB6C5F"/>
    <w:rsid w:val="00AB7129"/>
    <w:rsid w:val="00AC23D5"/>
    <w:rsid w:val="00AC27A6"/>
    <w:rsid w:val="00AC30F7"/>
    <w:rsid w:val="00AC3A5A"/>
    <w:rsid w:val="00AC4D95"/>
    <w:rsid w:val="00AC5DF4"/>
    <w:rsid w:val="00AD0AEF"/>
    <w:rsid w:val="00AD11B7"/>
    <w:rsid w:val="00AD1A94"/>
    <w:rsid w:val="00AD1C05"/>
    <w:rsid w:val="00AD4126"/>
    <w:rsid w:val="00AD421C"/>
    <w:rsid w:val="00AD44FA"/>
    <w:rsid w:val="00AD7265"/>
    <w:rsid w:val="00AE070A"/>
    <w:rsid w:val="00AE101C"/>
    <w:rsid w:val="00AE37E5"/>
    <w:rsid w:val="00AE5EB4"/>
    <w:rsid w:val="00AF0C18"/>
    <w:rsid w:val="00AF47C5"/>
    <w:rsid w:val="00AF5398"/>
    <w:rsid w:val="00B049AF"/>
    <w:rsid w:val="00B0534A"/>
    <w:rsid w:val="00B07242"/>
    <w:rsid w:val="00B10534"/>
    <w:rsid w:val="00B113DB"/>
    <w:rsid w:val="00B11D8A"/>
    <w:rsid w:val="00B12981"/>
    <w:rsid w:val="00B147DD"/>
    <w:rsid w:val="00B156FD"/>
    <w:rsid w:val="00B21F61"/>
    <w:rsid w:val="00B261F1"/>
    <w:rsid w:val="00B265BC"/>
    <w:rsid w:val="00B30658"/>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551"/>
    <w:rsid w:val="00B60ACF"/>
    <w:rsid w:val="00B62B58"/>
    <w:rsid w:val="00B65149"/>
    <w:rsid w:val="00B66567"/>
    <w:rsid w:val="00B66F52"/>
    <w:rsid w:val="00B66FE5"/>
    <w:rsid w:val="00B72062"/>
    <w:rsid w:val="00B72880"/>
    <w:rsid w:val="00B758BF"/>
    <w:rsid w:val="00B77EC8"/>
    <w:rsid w:val="00B827A6"/>
    <w:rsid w:val="00B831CE"/>
    <w:rsid w:val="00B8323C"/>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AF"/>
    <w:rsid w:val="00BD5AD2"/>
    <w:rsid w:val="00BE22F3"/>
    <w:rsid w:val="00BE5B52"/>
    <w:rsid w:val="00BE733A"/>
    <w:rsid w:val="00BE7B8D"/>
    <w:rsid w:val="00BF0993"/>
    <w:rsid w:val="00BF10A9"/>
    <w:rsid w:val="00BF1703"/>
    <w:rsid w:val="00BF231C"/>
    <w:rsid w:val="00BF51E5"/>
    <w:rsid w:val="00BF74A6"/>
    <w:rsid w:val="00C013AD"/>
    <w:rsid w:val="00C04904"/>
    <w:rsid w:val="00C05698"/>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2A8"/>
    <w:rsid w:val="00C423A4"/>
    <w:rsid w:val="00C44BF5"/>
    <w:rsid w:val="00C45B76"/>
    <w:rsid w:val="00C521D6"/>
    <w:rsid w:val="00C55232"/>
    <w:rsid w:val="00C553A4"/>
    <w:rsid w:val="00C55A06"/>
    <w:rsid w:val="00C55D03"/>
    <w:rsid w:val="00C56030"/>
    <w:rsid w:val="00C601BC"/>
    <w:rsid w:val="00C6329F"/>
    <w:rsid w:val="00C63340"/>
    <w:rsid w:val="00C643F9"/>
    <w:rsid w:val="00C64E95"/>
    <w:rsid w:val="00C71372"/>
    <w:rsid w:val="00C72410"/>
    <w:rsid w:val="00C724EF"/>
    <w:rsid w:val="00C7287F"/>
    <w:rsid w:val="00C80CB8"/>
    <w:rsid w:val="00C819F8"/>
    <w:rsid w:val="00C8248C"/>
    <w:rsid w:val="00C84D60"/>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622A"/>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7258"/>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764C"/>
    <w:rsid w:val="00D20737"/>
    <w:rsid w:val="00D21E81"/>
    <w:rsid w:val="00D223DE"/>
    <w:rsid w:val="00D23B14"/>
    <w:rsid w:val="00D25E37"/>
    <w:rsid w:val="00D2661A"/>
    <w:rsid w:val="00D27582"/>
    <w:rsid w:val="00D27EC4"/>
    <w:rsid w:val="00D32719"/>
    <w:rsid w:val="00D32CFD"/>
    <w:rsid w:val="00D33333"/>
    <w:rsid w:val="00D352A2"/>
    <w:rsid w:val="00D36899"/>
    <w:rsid w:val="00D4162B"/>
    <w:rsid w:val="00D4514F"/>
    <w:rsid w:val="00D451E2"/>
    <w:rsid w:val="00D451FB"/>
    <w:rsid w:val="00D45E89"/>
    <w:rsid w:val="00D45E8D"/>
    <w:rsid w:val="00D466AE"/>
    <w:rsid w:val="00D4734F"/>
    <w:rsid w:val="00D51BF3"/>
    <w:rsid w:val="00D5277C"/>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C63AD"/>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1ADB"/>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263"/>
    <w:rsid w:val="00E56800"/>
    <w:rsid w:val="00E60708"/>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3A9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63F"/>
    <w:rsid w:val="00F0623E"/>
    <w:rsid w:val="00F06D37"/>
    <w:rsid w:val="00F07B9D"/>
    <w:rsid w:val="00F11586"/>
    <w:rsid w:val="00F1183B"/>
    <w:rsid w:val="00F11C9F"/>
    <w:rsid w:val="00F12263"/>
    <w:rsid w:val="00F1409D"/>
    <w:rsid w:val="00F14214"/>
    <w:rsid w:val="00F154E8"/>
    <w:rsid w:val="00F157A9"/>
    <w:rsid w:val="00F25BB6"/>
    <w:rsid w:val="00F26B7E"/>
    <w:rsid w:val="00F27A3B"/>
    <w:rsid w:val="00F33817"/>
    <w:rsid w:val="00F340AE"/>
    <w:rsid w:val="00F420D5"/>
    <w:rsid w:val="00F451EA"/>
    <w:rsid w:val="00F45447"/>
    <w:rsid w:val="00F456C6"/>
    <w:rsid w:val="00F4577B"/>
    <w:rsid w:val="00F46496"/>
    <w:rsid w:val="00F474D0"/>
    <w:rsid w:val="00F50179"/>
    <w:rsid w:val="00F515EE"/>
    <w:rsid w:val="00F54EB9"/>
    <w:rsid w:val="00F56511"/>
    <w:rsid w:val="00F6194E"/>
    <w:rsid w:val="00F623AC"/>
    <w:rsid w:val="00F63C95"/>
    <w:rsid w:val="00F6412A"/>
    <w:rsid w:val="00F65893"/>
    <w:rsid w:val="00F66A4A"/>
    <w:rsid w:val="00F71E22"/>
    <w:rsid w:val="00F72142"/>
    <w:rsid w:val="00F72AE7"/>
    <w:rsid w:val="00F80D4A"/>
    <w:rsid w:val="00F833BA"/>
    <w:rsid w:val="00F84FD0"/>
    <w:rsid w:val="00F859A8"/>
    <w:rsid w:val="00F86D87"/>
    <w:rsid w:val="00F9108B"/>
    <w:rsid w:val="00F91349"/>
    <w:rsid w:val="00F93A8A"/>
    <w:rsid w:val="00F94A76"/>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55B4"/>
    <w:rsid w:val="00FD00E6"/>
    <w:rsid w:val="00FD09A1"/>
    <w:rsid w:val="00FD269D"/>
    <w:rsid w:val="00FD2A7C"/>
    <w:rsid w:val="00FD3F6C"/>
    <w:rsid w:val="00FD59B1"/>
    <w:rsid w:val="00FD59EB"/>
    <w:rsid w:val="00FD7299"/>
    <w:rsid w:val="00FE1FBE"/>
    <w:rsid w:val="00FE3901"/>
    <w:rsid w:val="00FE39D3"/>
    <w:rsid w:val="00FE4BCE"/>
    <w:rsid w:val="00FE54AE"/>
    <w:rsid w:val="00FE576A"/>
    <w:rsid w:val="00FE7E79"/>
    <w:rsid w:val="00FF3E7D"/>
    <w:rsid w:val="00FF5AE2"/>
    <w:rsid w:val="00FF5B99"/>
    <w:rsid w:val="00FF730C"/>
    <w:rsid w:val="00FF73F4"/>
    <w:rsid w:val="00FF7CE4"/>
    <w:rsid w:val="00FF7E39"/>
    <w:rsid w:val="1A75281D"/>
    <w:rsid w:val="20B44575"/>
    <w:rsid w:val="2FEFAAE3"/>
    <w:rsid w:val="30B96689"/>
    <w:rsid w:val="356D93DD"/>
    <w:rsid w:val="36107446"/>
    <w:rsid w:val="3DCF1C53"/>
    <w:rsid w:val="5AB67D0C"/>
    <w:rsid w:val="5B6F2C94"/>
    <w:rsid w:val="7198014E"/>
    <w:rsid w:val="77BF5615"/>
    <w:rsid w:val="7E5167A2"/>
    <w:rsid w:val="7FEF5281"/>
    <w:rsid w:val="AAF5FF0B"/>
    <w:rsid w:val="CBF1E4A6"/>
    <w:rsid w:val="D4FFB190"/>
    <w:rsid w:val="FEDD4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0"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0"/>
    <w:qFormat/>
    <w:uiPriority w:val="0"/>
    <w:pPr>
      <w:keepNext/>
      <w:keepLines/>
      <w:spacing w:before="260" w:after="260" w:line="416" w:lineRule="auto"/>
      <w:outlineLvl w:val="2"/>
    </w:pPr>
    <w:rPr>
      <w:b/>
      <w:bCs/>
      <w:sz w:val="32"/>
      <w:szCs w:val="32"/>
    </w:rPr>
  </w:style>
  <w:style w:type="paragraph" w:styleId="5">
    <w:name w:val="heading 4"/>
    <w:basedOn w:val="1"/>
    <w:next w:val="1"/>
    <w:link w:val="4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2"/>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3"/>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4"/>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5"/>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6"/>
    <w:qFormat/>
    <w:uiPriority w:val="0"/>
    <w:pPr>
      <w:keepNext/>
      <w:keepLines/>
      <w:adjustRightInd/>
      <w:spacing w:before="240" w:after="64" w:line="320" w:lineRule="auto"/>
      <w:outlineLvl w:val="8"/>
    </w:pPr>
    <w:rPr>
      <w:rFonts w:ascii="Arial" w:hAnsi="Arial" w:eastAsia="黑体"/>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36"/>
    <w:qFormat/>
    <w:uiPriority w:val="0"/>
    <w:pPr>
      <w:adjustRightInd/>
      <w:spacing w:line="240" w:lineRule="auto"/>
      <w:jc w:val="left"/>
    </w:pPr>
    <w:rPr>
      <w:rFonts w:asciiTheme="minorHAnsi" w:hAnsiTheme="minorHAnsi" w:eastAsiaTheme="minorEastAsia" w:cstheme="minorBidi"/>
      <w:szCs w:val="24"/>
    </w:rPr>
  </w:style>
  <w:style w:type="paragraph" w:styleId="14">
    <w:name w:val="Body Text"/>
    <w:basedOn w:val="1"/>
    <w:link w:val="90"/>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0"/>
    <w:pPr>
      <w:spacing w:line="300" w:lineRule="exact"/>
      <w:ind w:left="420"/>
    </w:pPr>
    <w:rPr>
      <w:rFonts w:ascii="宋体"/>
    </w:rPr>
  </w:style>
  <w:style w:type="paragraph" w:styleId="17">
    <w:name w:val="Date"/>
    <w:basedOn w:val="1"/>
    <w:next w:val="1"/>
    <w:link w:val="235"/>
    <w:unhideWhenUsed/>
    <w:qFormat/>
    <w:uiPriority w:val="0"/>
    <w:pPr>
      <w:ind w:left="100" w:leftChars="2500"/>
    </w:pPr>
  </w:style>
  <w:style w:type="paragraph" w:styleId="18">
    <w:name w:val="Balloon Text"/>
    <w:basedOn w:val="1"/>
    <w:link w:val="49"/>
    <w:semiHidden/>
    <w:unhideWhenUsed/>
    <w:qFormat/>
    <w:uiPriority w:val="99"/>
    <w:rPr>
      <w:sz w:val="18"/>
      <w:szCs w:val="18"/>
    </w:rPr>
  </w:style>
  <w:style w:type="paragraph" w:styleId="19">
    <w:name w:val="footer"/>
    <w:basedOn w:val="1"/>
    <w:link w:val="48"/>
    <w:qFormat/>
    <w:uiPriority w:val="99"/>
    <w:pPr>
      <w:tabs>
        <w:tab w:val="center" w:pos="4153"/>
        <w:tab w:val="right" w:pos="8306"/>
      </w:tabs>
      <w:adjustRightInd/>
      <w:snapToGrid w:val="0"/>
      <w:spacing w:line="240" w:lineRule="auto"/>
      <w:jc w:val="right"/>
    </w:pPr>
    <w:rPr>
      <w:rFonts w:ascii="宋体"/>
      <w:sz w:val="18"/>
      <w:szCs w:val="18"/>
    </w:rPr>
  </w:style>
  <w:style w:type="paragraph" w:styleId="20">
    <w:name w:val="header"/>
    <w:basedOn w:val="1"/>
    <w:link w:val="47"/>
    <w:qFormat/>
    <w:uiPriority w:val="0"/>
    <w:pPr>
      <w:tabs>
        <w:tab w:val="center" w:pos="4153"/>
        <w:tab w:val="right" w:pos="8306"/>
      </w:tabs>
      <w:adjustRightInd/>
      <w:snapToGrid w:val="0"/>
      <w:jc w:val="center"/>
    </w:pPr>
    <w:rPr>
      <w:sz w:val="18"/>
      <w:szCs w:val="18"/>
    </w:rPr>
  </w:style>
  <w:style w:type="paragraph" w:styleId="21">
    <w:name w:val="toc 1"/>
    <w:basedOn w:val="1"/>
    <w:next w:val="1"/>
    <w:unhideWhenUsed/>
    <w:qFormat/>
    <w:uiPriority w:val="39"/>
    <w:rPr>
      <w:rFonts w:ascii="宋体"/>
    </w:rPr>
  </w:style>
  <w:style w:type="paragraph" w:styleId="22">
    <w:name w:val="toc 4"/>
    <w:basedOn w:val="1"/>
    <w:next w:val="1"/>
    <w:unhideWhenUsed/>
    <w:qFormat/>
    <w:uiPriority w:val="39"/>
    <w:pPr>
      <w:tabs>
        <w:tab w:val="right" w:leader="dot" w:pos="9344"/>
      </w:tabs>
      <w:spacing w:line="300" w:lineRule="exact"/>
      <w:ind w:left="629"/>
    </w:pPr>
    <w:rPr>
      <w:rFonts w:ascii="宋体"/>
    </w:rPr>
  </w:style>
  <w:style w:type="paragraph" w:styleId="23">
    <w:name w:val="footnote text"/>
    <w:basedOn w:val="1"/>
    <w:next w:val="1"/>
    <w:link w:val="103"/>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4">
    <w:name w:val="toc 6"/>
    <w:basedOn w:val="1"/>
    <w:next w:val="1"/>
    <w:unhideWhenUsed/>
    <w:qFormat/>
    <w:uiPriority w:val="39"/>
    <w:pPr>
      <w:spacing w:line="300" w:lineRule="exact"/>
      <w:ind w:left="1049"/>
    </w:pPr>
    <w:rPr>
      <w:rFonts w:ascii="宋体"/>
    </w:rPr>
  </w:style>
  <w:style w:type="paragraph" w:styleId="25">
    <w:name w:val="table of figures"/>
    <w:basedOn w:val="1"/>
    <w:next w:val="1"/>
    <w:semiHidden/>
    <w:qFormat/>
    <w:uiPriority w:val="0"/>
    <w:pPr>
      <w:adjustRightInd/>
      <w:spacing w:line="240" w:lineRule="auto"/>
      <w:jc w:val="left"/>
    </w:pPr>
    <w:rPr>
      <w:szCs w:val="24"/>
    </w:rPr>
  </w:style>
  <w:style w:type="paragraph" w:styleId="26">
    <w:name w:val="toc 2"/>
    <w:basedOn w:val="1"/>
    <w:next w:val="1"/>
    <w:unhideWhenUsed/>
    <w:qFormat/>
    <w:uiPriority w:val="39"/>
    <w:pPr>
      <w:tabs>
        <w:tab w:val="right" w:leader="dot" w:pos="9344"/>
      </w:tabs>
      <w:spacing w:line="300" w:lineRule="exact"/>
      <w:ind w:left="210"/>
    </w:pPr>
    <w:rPr>
      <w:rFonts w:ascii="宋体"/>
    </w:rPr>
  </w:style>
  <w:style w:type="paragraph" w:styleId="27">
    <w:name w:val="Normal (Web)"/>
    <w:basedOn w:val="1"/>
    <w:qFormat/>
    <w:uiPriority w:val="0"/>
    <w:pPr>
      <w:adjustRightInd/>
      <w:spacing w:beforeAutospacing="1" w:afterAutospacing="1" w:line="240" w:lineRule="auto"/>
      <w:jc w:val="left"/>
    </w:pPr>
    <w:rPr>
      <w:rFonts w:asciiTheme="minorHAnsi" w:hAnsiTheme="minorHAnsi" w:eastAsiaTheme="minorEastAsia"/>
      <w:kern w:val="0"/>
      <w:sz w:val="24"/>
      <w:szCs w:val="24"/>
    </w:rPr>
  </w:style>
  <w:style w:type="paragraph" w:styleId="28">
    <w:name w:val="Title"/>
    <w:basedOn w:val="1"/>
    <w:link w:val="52"/>
    <w:qFormat/>
    <w:uiPriority w:val="0"/>
    <w:pPr>
      <w:spacing w:before="240" w:after="60"/>
      <w:jc w:val="center"/>
      <w:outlineLvl w:val="0"/>
    </w:pPr>
    <w:rPr>
      <w:rFonts w:ascii="Arial" w:hAnsi="Arial" w:cs="Arial"/>
      <w:b/>
      <w:bCs/>
      <w:sz w:val="32"/>
      <w:szCs w:val="32"/>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page number"/>
    <w:qFormat/>
    <w:uiPriority w:val="0"/>
    <w:rPr>
      <w:rFonts w:ascii="宋体" w:hAnsi="Times New Roman" w:eastAsia="宋体"/>
      <w:sz w:val="18"/>
    </w:rPr>
  </w:style>
  <w:style w:type="character" w:styleId="34">
    <w:name w:val="Emphasis"/>
    <w:qFormat/>
    <w:uiPriority w:val="20"/>
    <w:rPr>
      <w:i/>
      <w:iCs/>
    </w:rPr>
  </w:style>
  <w:style w:type="character" w:styleId="35">
    <w:name w:val="Hyperlink"/>
    <w:qFormat/>
    <w:uiPriority w:val="99"/>
    <w:rPr>
      <w:rFonts w:ascii="宋体" w:hAnsi="Times New Roman" w:eastAsia="宋体"/>
      <w:color w:val="auto"/>
      <w:spacing w:val="0"/>
      <w:w w:val="100"/>
      <w:position w:val="0"/>
      <w:sz w:val="21"/>
      <w:u w:val="none"/>
      <w:vertAlign w:val="baseline"/>
    </w:rPr>
  </w:style>
  <w:style w:type="character" w:styleId="36">
    <w:name w:val="annotation reference"/>
    <w:basedOn w:val="31"/>
    <w:semiHidden/>
    <w:unhideWhenUsed/>
    <w:qFormat/>
    <w:uiPriority w:val="99"/>
    <w:rPr>
      <w:sz w:val="21"/>
      <w:szCs w:val="21"/>
    </w:rPr>
  </w:style>
  <w:style w:type="character" w:styleId="37">
    <w:name w:val="footnote reference"/>
    <w:semiHidden/>
    <w:qFormat/>
    <w:uiPriority w:val="0"/>
    <w:rPr>
      <w:rFonts w:ascii="宋体" w:hAnsi="宋体" w:eastAsia="宋体" w:cs="Times New Roman"/>
      <w:spacing w:val="0"/>
      <w:sz w:val="18"/>
      <w:vertAlign w:val="superscript"/>
    </w:rPr>
  </w:style>
  <w:style w:type="character" w:customStyle="1" w:styleId="38">
    <w:name w:val="标题 1 字符"/>
    <w:link w:val="2"/>
    <w:qFormat/>
    <w:uiPriority w:val="0"/>
    <w:rPr>
      <w:rFonts w:ascii="Times New Roman" w:hAnsi="Times New Roman" w:eastAsia="宋体" w:cs="Times New Roman"/>
      <w:b/>
      <w:bCs/>
      <w:kern w:val="44"/>
      <w:sz w:val="44"/>
      <w:szCs w:val="44"/>
    </w:rPr>
  </w:style>
  <w:style w:type="character" w:customStyle="1" w:styleId="39">
    <w:name w:val="标题 2 字符"/>
    <w:link w:val="3"/>
    <w:qFormat/>
    <w:uiPriority w:val="0"/>
    <w:rPr>
      <w:rFonts w:ascii="Arial" w:hAnsi="Arial" w:eastAsia="黑体" w:cs="Times New Roman"/>
      <w:b/>
      <w:bCs/>
      <w:sz w:val="32"/>
      <w:szCs w:val="32"/>
    </w:rPr>
  </w:style>
  <w:style w:type="character" w:customStyle="1" w:styleId="40">
    <w:name w:val="标题 3 字符"/>
    <w:link w:val="4"/>
    <w:qFormat/>
    <w:uiPriority w:val="0"/>
    <w:rPr>
      <w:rFonts w:ascii="Times New Roman" w:hAnsi="Times New Roman" w:eastAsia="宋体" w:cs="Times New Roman"/>
      <w:b/>
      <w:bCs/>
      <w:sz w:val="32"/>
      <w:szCs w:val="32"/>
    </w:rPr>
  </w:style>
  <w:style w:type="character" w:customStyle="1" w:styleId="41">
    <w:name w:val="标题 4 字符"/>
    <w:link w:val="5"/>
    <w:qFormat/>
    <w:uiPriority w:val="0"/>
    <w:rPr>
      <w:rFonts w:ascii="Arial" w:hAnsi="Arial" w:eastAsia="黑体" w:cs="Times New Roman"/>
      <w:b/>
      <w:bCs/>
      <w:sz w:val="28"/>
      <w:szCs w:val="28"/>
    </w:rPr>
  </w:style>
  <w:style w:type="character" w:customStyle="1" w:styleId="42">
    <w:name w:val="标题 5 字符"/>
    <w:link w:val="6"/>
    <w:qFormat/>
    <w:uiPriority w:val="0"/>
    <w:rPr>
      <w:rFonts w:ascii="Times New Roman" w:hAnsi="Times New Roman" w:eastAsia="宋体" w:cs="Times New Roman"/>
      <w:b/>
      <w:bCs/>
      <w:sz w:val="28"/>
      <w:szCs w:val="28"/>
    </w:rPr>
  </w:style>
  <w:style w:type="character" w:customStyle="1" w:styleId="43">
    <w:name w:val="标题 6 字符"/>
    <w:link w:val="7"/>
    <w:qFormat/>
    <w:uiPriority w:val="0"/>
    <w:rPr>
      <w:rFonts w:ascii="Arial" w:hAnsi="Arial" w:eastAsia="黑体" w:cs="Times New Roman"/>
      <w:b/>
      <w:bCs/>
      <w:sz w:val="24"/>
      <w:szCs w:val="24"/>
    </w:rPr>
  </w:style>
  <w:style w:type="character" w:customStyle="1" w:styleId="44">
    <w:name w:val="标题 7 字符"/>
    <w:link w:val="8"/>
    <w:qFormat/>
    <w:uiPriority w:val="0"/>
    <w:rPr>
      <w:rFonts w:ascii="Times New Roman" w:hAnsi="Times New Roman" w:eastAsia="宋体" w:cs="Times New Roman"/>
      <w:b/>
      <w:bCs/>
      <w:sz w:val="24"/>
      <w:szCs w:val="24"/>
    </w:rPr>
  </w:style>
  <w:style w:type="character" w:customStyle="1" w:styleId="45">
    <w:name w:val="标题 8 字符"/>
    <w:link w:val="9"/>
    <w:qFormat/>
    <w:uiPriority w:val="0"/>
    <w:rPr>
      <w:rFonts w:ascii="Arial" w:hAnsi="Arial" w:eastAsia="黑体" w:cs="Times New Roman"/>
      <w:sz w:val="24"/>
      <w:szCs w:val="24"/>
    </w:rPr>
  </w:style>
  <w:style w:type="character" w:customStyle="1" w:styleId="46">
    <w:name w:val="标题 9 字符"/>
    <w:link w:val="10"/>
    <w:qFormat/>
    <w:uiPriority w:val="0"/>
    <w:rPr>
      <w:rFonts w:ascii="Arial" w:hAnsi="Arial" w:eastAsia="黑体" w:cs="Times New Roman"/>
      <w:szCs w:val="21"/>
    </w:rPr>
  </w:style>
  <w:style w:type="character" w:customStyle="1" w:styleId="47">
    <w:name w:val="页眉 字符"/>
    <w:link w:val="20"/>
    <w:qFormat/>
    <w:uiPriority w:val="99"/>
    <w:rPr>
      <w:rFonts w:ascii="Times New Roman" w:hAnsi="Times New Roman" w:eastAsia="宋体" w:cs="Times New Roman"/>
      <w:sz w:val="18"/>
      <w:szCs w:val="18"/>
    </w:rPr>
  </w:style>
  <w:style w:type="character" w:customStyle="1" w:styleId="48">
    <w:name w:val="页脚 字符"/>
    <w:link w:val="19"/>
    <w:qFormat/>
    <w:uiPriority w:val="99"/>
    <w:rPr>
      <w:rFonts w:ascii="宋体" w:hAnsi="Times New Roman" w:eastAsia="宋体" w:cs="Times New Roman"/>
      <w:sz w:val="18"/>
      <w:szCs w:val="18"/>
    </w:rPr>
  </w:style>
  <w:style w:type="character" w:customStyle="1" w:styleId="49">
    <w:name w:val="批注框文本 字符"/>
    <w:link w:val="18"/>
    <w:semiHidden/>
    <w:qFormat/>
    <w:uiPriority w:val="99"/>
    <w:rPr>
      <w:sz w:val="18"/>
      <w:szCs w:val="18"/>
    </w:rPr>
  </w:style>
  <w:style w:type="paragraph" w:styleId="50">
    <w:name w:val="Quote"/>
    <w:basedOn w:val="1"/>
    <w:next w:val="1"/>
    <w:link w:val="51"/>
    <w:qFormat/>
    <w:uiPriority w:val="29"/>
    <w:rPr>
      <w:i/>
      <w:iCs/>
      <w:color w:val="000000"/>
    </w:rPr>
  </w:style>
  <w:style w:type="character" w:customStyle="1" w:styleId="51">
    <w:name w:val="引用 字符"/>
    <w:link w:val="50"/>
    <w:qFormat/>
    <w:uiPriority w:val="29"/>
    <w:rPr>
      <w:i/>
      <w:iCs/>
      <w:color w:val="000000"/>
    </w:rPr>
  </w:style>
  <w:style w:type="character" w:customStyle="1" w:styleId="52">
    <w:name w:val="标题 字符"/>
    <w:link w:val="28"/>
    <w:qFormat/>
    <w:uiPriority w:val="0"/>
    <w:rPr>
      <w:rFonts w:ascii="Arial" w:hAnsi="Arial" w:eastAsia="宋体" w:cs="Arial"/>
      <w:b/>
      <w:bCs/>
      <w:sz w:val="32"/>
      <w:szCs w:val="32"/>
    </w:rPr>
  </w:style>
  <w:style w:type="paragraph" w:customStyle="1" w:styleId="53">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4">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5">
    <w:name w:val="标准文件_页脚偶数页"/>
    <w:qFormat/>
    <w:uiPriority w:val="0"/>
    <w:pPr>
      <w:ind w:left="227"/>
    </w:pPr>
    <w:rPr>
      <w:rFonts w:ascii="宋体" w:hAnsi="Times New Roman" w:eastAsia="宋体" w:cs="Times New Roman"/>
      <w:sz w:val="18"/>
      <w:lang w:val="en-US" w:eastAsia="zh-CN" w:bidi="ar-SA"/>
    </w:rPr>
  </w:style>
  <w:style w:type="paragraph" w:customStyle="1" w:styleId="5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标准文件_ICS"/>
    <w:basedOn w:val="1"/>
    <w:qFormat/>
    <w:uiPriority w:val="0"/>
    <w:pPr>
      <w:spacing w:line="0" w:lineRule="atLeast"/>
    </w:pPr>
    <w:rPr>
      <w:rFonts w:ascii="黑体" w:hAnsi="宋体" w:eastAsia="黑体"/>
    </w:rPr>
  </w:style>
  <w:style w:type="paragraph" w:customStyle="1" w:styleId="59">
    <w:name w:val="标准文件_标准正文"/>
    <w:basedOn w:val="1"/>
    <w:next w:val="60"/>
    <w:qFormat/>
    <w:uiPriority w:val="0"/>
    <w:pPr>
      <w:snapToGrid w:val="0"/>
      <w:ind w:firstLine="200" w:firstLineChars="200"/>
    </w:pPr>
    <w:rPr>
      <w:kern w:val="0"/>
    </w:rPr>
  </w:style>
  <w:style w:type="paragraph" w:customStyle="1" w:styleId="60">
    <w:name w:val="标准文件_段"/>
    <w:link w:val="18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1">
    <w:name w:val="标准文件_版本"/>
    <w:basedOn w:val="59"/>
    <w:qFormat/>
    <w:uiPriority w:val="0"/>
    <w:pPr>
      <w:adjustRightInd/>
      <w:snapToGrid/>
      <w:ind w:firstLine="0" w:firstLineChars="0"/>
    </w:pPr>
    <w:rPr>
      <w:rFonts w:ascii="宋体" w:hAnsi="宋体"/>
      <w:kern w:val="2"/>
    </w:rPr>
  </w:style>
  <w:style w:type="paragraph" w:customStyle="1" w:styleId="62">
    <w:name w:val="标准文件_标准部门"/>
    <w:basedOn w:val="1"/>
    <w:qFormat/>
    <w:uiPriority w:val="0"/>
    <w:pPr>
      <w:jc w:val="center"/>
    </w:pPr>
    <w:rPr>
      <w:rFonts w:ascii="黑体" w:eastAsia="黑体"/>
      <w:kern w:val="0"/>
      <w:sz w:val="44"/>
    </w:rPr>
  </w:style>
  <w:style w:type="paragraph" w:customStyle="1" w:styleId="63">
    <w:name w:val="标准文件_标准代替"/>
    <w:basedOn w:val="1"/>
    <w:next w:val="1"/>
    <w:qFormat/>
    <w:uiPriority w:val="0"/>
    <w:pPr>
      <w:spacing w:line="310" w:lineRule="exact"/>
      <w:jc w:val="right"/>
    </w:pPr>
    <w:rPr>
      <w:rFonts w:ascii="宋体" w:hAnsi="宋体"/>
      <w:kern w:val="0"/>
    </w:rPr>
  </w:style>
  <w:style w:type="paragraph" w:customStyle="1" w:styleId="64">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5">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6">
    <w:name w:val="标准文件_页眉偶数页"/>
    <w:basedOn w:val="65"/>
    <w:next w:val="1"/>
    <w:qFormat/>
    <w:uiPriority w:val="0"/>
    <w:pPr>
      <w:jc w:val="left"/>
    </w:pPr>
  </w:style>
  <w:style w:type="paragraph" w:customStyle="1" w:styleId="67">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8">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9">
    <w:name w:val="标准文件_二级条标题"/>
    <w:next w:val="6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70">
    <w:name w:val="标准文件_发布"/>
    <w:qFormat/>
    <w:uiPriority w:val="0"/>
    <w:rPr>
      <w:rFonts w:ascii="黑体" w:eastAsia="黑体"/>
      <w:spacing w:val="0"/>
      <w:w w:val="100"/>
      <w:position w:val="3"/>
      <w:sz w:val="28"/>
    </w:rPr>
  </w:style>
  <w:style w:type="paragraph" w:customStyle="1" w:styleId="71">
    <w:name w:val="标准文件_方框数字列项"/>
    <w:basedOn w:val="60"/>
    <w:qFormat/>
    <w:uiPriority w:val="0"/>
    <w:pPr>
      <w:numPr>
        <w:ilvl w:val="0"/>
        <w:numId w:val="3"/>
      </w:numPr>
      <w:ind w:firstLine="0" w:firstLineChars="0"/>
    </w:pPr>
  </w:style>
  <w:style w:type="paragraph" w:customStyle="1" w:styleId="72">
    <w:name w:val="标准文件_封面标准编号"/>
    <w:basedOn w:val="1"/>
    <w:next w:val="63"/>
    <w:qFormat/>
    <w:uiPriority w:val="0"/>
    <w:pPr>
      <w:spacing w:line="310" w:lineRule="exact"/>
      <w:jc w:val="right"/>
    </w:pPr>
    <w:rPr>
      <w:rFonts w:ascii="黑体" w:eastAsia="黑体"/>
      <w:kern w:val="0"/>
      <w:sz w:val="28"/>
    </w:rPr>
  </w:style>
  <w:style w:type="paragraph" w:customStyle="1" w:styleId="73">
    <w:name w:val="标准文件_封面标准分类号"/>
    <w:basedOn w:val="1"/>
    <w:qFormat/>
    <w:uiPriority w:val="0"/>
    <w:rPr>
      <w:rFonts w:ascii="黑体" w:eastAsia="黑体"/>
      <w:b/>
      <w:kern w:val="0"/>
      <w:sz w:val="28"/>
    </w:rPr>
  </w:style>
  <w:style w:type="paragraph" w:customStyle="1" w:styleId="74">
    <w:name w:val="标准文件_封面标准名称"/>
    <w:basedOn w:val="1"/>
    <w:qFormat/>
    <w:uiPriority w:val="0"/>
    <w:pPr>
      <w:spacing w:line="240" w:lineRule="auto"/>
      <w:jc w:val="center"/>
    </w:pPr>
    <w:rPr>
      <w:rFonts w:ascii="黑体" w:eastAsia="黑体"/>
      <w:kern w:val="0"/>
      <w:sz w:val="52"/>
    </w:rPr>
  </w:style>
  <w:style w:type="paragraph" w:customStyle="1" w:styleId="75">
    <w:name w:val="标准文件_封面标准英文名称"/>
    <w:basedOn w:val="1"/>
    <w:qFormat/>
    <w:uiPriority w:val="0"/>
    <w:pPr>
      <w:spacing w:line="240" w:lineRule="auto"/>
      <w:jc w:val="center"/>
    </w:pPr>
    <w:rPr>
      <w:rFonts w:ascii="黑体" w:eastAsia="黑体"/>
      <w:b/>
      <w:sz w:val="28"/>
    </w:rPr>
  </w:style>
  <w:style w:type="paragraph" w:customStyle="1" w:styleId="76">
    <w:name w:val="标准文件_封面发布日期"/>
    <w:basedOn w:val="1"/>
    <w:qFormat/>
    <w:uiPriority w:val="0"/>
    <w:pPr>
      <w:spacing w:line="310" w:lineRule="exact"/>
    </w:pPr>
    <w:rPr>
      <w:rFonts w:ascii="黑体" w:eastAsia="黑体"/>
      <w:kern w:val="0"/>
      <w:sz w:val="28"/>
    </w:rPr>
  </w:style>
  <w:style w:type="paragraph" w:customStyle="1" w:styleId="77">
    <w:name w:val="标准文件_封面密级"/>
    <w:basedOn w:val="1"/>
    <w:qFormat/>
    <w:uiPriority w:val="0"/>
    <w:rPr>
      <w:rFonts w:eastAsia="黑体"/>
      <w:sz w:val="32"/>
    </w:rPr>
  </w:style>
  <w:style w:type="paragraph" w:customStyle="1" w:styleId="78">
    <w:name w:val="标准文件_封面实施日期"/>
    <w:basedOn w:val="1"/>
    <w:qFormat/>
    <w:uiPriority w:val="0"/>
    <w:pPr>
      <w:spacing w:line="310" w:lineRule="exact"/>
      <w:jc w:val="right"/>
    </w:pPr>
    <w:rPr>
      <w:rFonts w:ascii="黑体" w:eastAsia="黑体"/>
      <w:sz w:val="28"/>
    </w:rPr>
  </w:style>
  <w:style w:type="paragraph" w:customStyle="1" w:styleId="79">
    <w:name w:val="标准文件_封面抬头"/>
    <w:basedOn w:val="60"/>
    <w:qFormat/>
    <w:uiPriority w:val="0"/>
    <w:pPr>
      <w:adjustRightInd w:val="0"/>
      <w:spacing w:line="800" w:lineRule="exact"/>
      <w:ind w:firstLine="0" w:firstLineChars="0"/>
      <w:jc w:val="distribute"/>
    </w:pPr>
    <w:rPr>
      <w:rFonts w:ascii="黑体" w:eastAsia="黑体"/>
      <w:b/>
      <w:sz w:val="64"/>
    </w:rPr>
  </w:style>
  <w:style w:type="paragraph" w:customStyle="1" w:styleId="80">
    <w:name w:val="标准文件_附录标识"/>
    <w:next w:val="60"/>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81">
    <w:name w:val="标准文件_附录表标题"/>
    <w:next w:val="60"/>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82">
    <w:name w:val="标准文件_附录一级条标题"/>
    <w:next w:val="6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3">
    <w:name w:val="标准文件_附录二级条标题"/>
    <w:basedOn w:val="82"/>
    <w:next w:val="60"/>
    <w:qFormat/>
    <w:uiPriority w:val="0"/>
    <w:pPr>
      <w:widowControl/>
      <w:numPr>
        <w:ilvl w:val="2"/>
      </w:numPr>
      <w:wordWrap w:val="0"/>
      <w:overflowPunct w:val="0"/>
      <w:autoSpaceDE w:val="0"/>
      <w:autoSpaceDN w:val="0"/>
      <w:textAlignment w:val="baseline"/>
      <w:outlineLvl w:val="3"/>
    </w:pPr>
  </w:style>
  <w:style w:type="paragraph" w:customStyle="1" w:styleId="84">
    <w:name w:val="标准文件_附录公式"/>
    <w:basedOn w:val="59"/>
    <w:next w:val="59"/>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5">
    <w:name w:val="标准文件_附录三级条标题"/>
    <w:next w:val="6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6">
    <w:name w:val="标准文件_附录四级条标题"/>
    <w:next w:val="6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7">
    <w:name w:val="标准文件_附录图标题"/>
    <w:next w:val="60"/>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8">
    <w:name w:val="标准文件_附录五级条标题"/>
    <w:next w:val="6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9">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0">
    <w:name w:val="正文文本 字符"/>
    <w:link w:val="14"/>
    <w:qFormat/>
    <w:uiPriority w:val="0"/>
    <w:rPr>
      <w:rFonts w:ascii="Times New Roman" w:hAnsi="Times New Roman" w:eastAsia="宋体" w:cs="Times New Roman"/>
      <w:szCs w:val="20"/>
    </w:rPr>
  </w:style>
  <w:style w:type="paragraph" w:customStyle="1" w:styleId="91">
    <w:name w:val="标准文件_附录章标题"/>
    <w:next w:val="6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2">
    <w:name w:val="标准文件_公式后的破折号"/>
    <w:basedOn w:val="60"/>
    <w:next w:val="60"/>
    <w:qFormat/>
    <w:uiPriority w:val="0"/>
    <w:pPr>
      <w:ind w:left="488" w:leftChars="200" w:hanging="289" w:hangingChars="290"/>
    </w:pPr>
  </w:style>
  <w:style w:type="paragraph" w:customStyle="1" w:styleId="93">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4">
    <w:name w:val="标准文件_目次、标准名称标题"/>
    <w:basedOn w:val="93"/>
    <w:next w:val="60"/>
    <w:qFormat/>
    <w:uiPriority w:val="0"/>
    <w:pPr>
      <w:spacing w:line="460" w:lineRule="exact"/>
    </w:pPr>
  </w:style>
  <w:style w:type="paragraph" w:customStyle="1" w:styleId="95">
    <w:name w:val="标准文件_目录标题"/>
    <w:basedOn w:val="1"/>
    <w:qFormat/>
    <w:uiPriority w:val="0"/>
    <w:pPr>
      <w:spacing w:after="150" w:afterLines="150" w:line="240" w:lineRule="auto"/>
      <w:jc w:val="center"/>
    </w:pPr>
    <w:rPr>
      <w:rFonts w:ascii="黑体" w:eastAsia="黑体"/>
      <w:sz w:val="32"/>
    </w:rPr>
  </w:style>
  <w:style w:type="paragraph" w:customStyle="1" w:styleId="96">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7">
    <w:name w:val="标准文件_破折号列项（二级）"/>
    <w:basedOn w:val="96"/>
    <w:qFormat/>
    <w:uiPriority w:val="0"/>
    <w:pPr>
      <w:numPr>
        <w:numId w:val="10"/>
      </w:numPr>
      <w:ind w:left="0" w:firstLine="200"/>
    </w:pPr>
  </w:style>
  <w:style w:type="paragraph" w:customStyle="1" w:styleId="98">
    <w:name w:val="标准文件_三级条标题"/>
    <w:basedOn w:val="69"/>
    <w:next w:val="60"/>
    <w:qFormat/>
    <w:uiPriority w:val="0"/>
    <w:pPr>
      <w:widowControl/>
      <w:numPr>
        <w:ilvl w:val="4"/>
      </w:numPr>
      <w:outlineLvl w:val="3"/>
    </w:pPr>
  </w:style>
  <w:style w:type="character" w:customStyle="1" w:styleId="99">
    <w:name w:val="不明显参考1"/>
    <w:qFormat/>
    <w:uiPriority w:val="31"/>
    <w:rPr>
      <w:smallCaps/>
      <w:color w:val="C0504D"/>
      <w:u w:val="single"/>
    </w:r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2">
    <w:name w:val="标准文件_四级条标题"/>
    <w:next w:val="6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3">
    <w:name w:val="脚注文本 字符"/>
    <w:link w:val="23"/>
    <w:semiHidden/>
    <w:qFormat/>
    <w:uiPriority w:val="0"/>
    <w:rPr>
      <w:rFonts w:ascii="宋体" w:hAnsi="Times New Roman" w:eastAsia="宋体" w:cs="Times New Roman"/>
      <w:sz w:val="18"/>
      <w:szCs w:val="18"/>
    </w:rPr>
  </w:style>
  <w:style w:type="paragraph" w:customStyle="1" w:styleId="104">
    <w:name w:val="标准文件_条文脚注"/>
    <w:basedOn w:val="23"/>
    <w:qFormat/>
    <w:uiPriority w:val="0"/>
    <w:pPr>
      <w:adjustRightInd w:val="0"/>
      <w:spacing w:line="240" w:lineRule="auto"/>
      <w:ind w:left="0" w:leftChars="0" w:firstLine="200" w:firstLineChars="200"/>
      <w:jc w:val="both"/>
    </w:pPr>
    <w:rPr>
      <w:rFonts w:hAnsi="宋体"/>
    </w:rPr>
  </w:style>
  <w:style w:type="paragraph" w:customStyle="1" w:styleId="105">
    <w:name w:val="标准文件_图表脚注"/>
    <w:basedOn w:val="1"/>
    <w:next w:val="60"/>
    <w:qFormat/>
    <w:uiPriority w:val="0"/>
    <w:pPr>
      <w:numPr>
        <w:ilvl w:val="0"/>
        <w:numId w:val="12"/>
      </w:numPr>
      <w:spacing w:line="240" w:lineRule="auto"/>
      <w:jc w:val="left"/>
    </w:pPr>
    <w:rPr>
      <w:rFonts w:ascii="宋体" w:hAnsi="宋体"/>
      <w:sz w:val="18"/>
    </w:rPr>
  </w:style>
  <w:style w:type="character" w:customStyle="1" w:styleId="106">
    <w:name w:val="标准文件_图表脚注内容"/>
    <w:qFormat/>
    <w:uiPriority w:val="0"/>
    <w:rPr>
      <w:rFonts w:ascii="宋体" w:hAnsi="宋体" w:eastAsia="宋体" w:cs="Times New Roman"/>
      <w:spacing w:val="0"/>
      <w:sz w:val="18"/>
      <w:vertAlign w:val="superscript"/>
    </w:rPr>
  </w:style>
  <w:style w:type="paragraph" w:customStyle="1" w:styleId="107">
    <w:name w:val="标准文件_五级条标题"/>
    <w:next w:val="6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8">
    <w:name w:val="标准文件_章标题"/>
    <w:next w:val="6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9">
    <w:name w:val="标准文件_一级条标题"/>
    <w:basedOn w:val="108"/>
    <w:next w:val="60"/>
    <w:qFormat/>
    <w:uiPriority w:val="0"/>
    <w:pPr>
      <w:numPr>
        <w:ilvl w:val="2"/>
      </w:numPr>
      <w:spacing w:before="50" w:beforeLines="50" w:after="50" w:afterLines="50"/>
      <w:ind w:left="2552"/>
      <w:outlineLvl w:val="1"/>
    </w:pPr>
  </w:style>
  <w:style w:type="paragraph" w:customStyle="1" w:styleId="110">
    <w:name w:val="标准文件_一致程度"/>
    <w:basedOn w:val="1"/>
    <w:qFormat/>
    <w:uiPriority w:val="0"/>
    <w:pPr>
      <w:spacing w:line="440" w:lineRule="exact"/>
      <w:jc w:val="center"/>
    </w:pPr>
    <w:rPr>
      <w:sz w:val="28"/>
    </w:rPr>
  </w:style>
  <w:style w:type="paragraph" w:customStyle="1" w:styleId="111">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2">
    <w:name w:val="标准文件_英文图表脚注"/>
    <w:basedOn w:val="59"/>
    <w:qFormat/>
    <w:uiPriority w:val="0"/>
    <w:pPr>
      <w:widowControl/>
      <w:adjustRightInd/>
      <w:snapToGrid/>
      <w:spacing w:line="240" w:lineRule="auto"/>
      <w:ind w:left="79" w:hanging="79" w:hangingChars="80"/>
    </w:pPr>
    <w:rPr>
      <w:rFonts w:ascii="宋体" w:hAnsi="宋体"/>
    </w:rPr>
  </w:style>
  <w:style w:type="paragraph" w:customStyle="1" w:styleId="113">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4">
    <w:name w:val="标准文件_英文注："/>
    <w:basedOn w:val="1"/>
    <w:next w:val="60"/>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5">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6">
    <w:name w:val="标准文件_正文表标题"/>
    <w:next w:val="60"/>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7">
    <w:name w:val="标准文件_正文公式"/>
    <w:basedOn w:val="1"/>
    <w:next w:val="59"/>
    <w:qFormat/>
    <w:uiPriority w:val="0"/>
    <w:pPr>
      <w:tabs>
        <w:tab w:val="center" w:pos="4678"/>
        <w:tab w:val="right" w:leader="middleDot" w:pos="9356"/>
      </w:tabs>
      <w:spacing w:line="240" w:lineRule="auto"/>
    </w:pPr>
    <w:rPr>
      <w:rFonts w:ascii="宋体" w:hAnsi="宋体"/>
    </w:rPr>
  </w:style>
  <w:style w:type="paragraph" w:customStyle="1" w:styleId="118">
    <w:name w:val="标准文件_正文图标题"/>
    <w:next w:val="60"/>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9">
    <w:name w:val="标准文件_正文英文表标题"/>
    <w:next w:val="60"/>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0">
    <w:name w:val="标准文件_正文英文图标题"/>
    <w:next w:val="60"/>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1">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2">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3">
    <w:name w:val="发布部门"/>
    <w:next w:val="6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4">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5">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9">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0">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1">
    <w:name w:val="封面正文"/>
    <w:qFormat/>
    <w:uiPriority w:val="0"/>
    <w:pPr>
      <w:jc w:val="both"/>
    </w:pPr>
    <w:rPr>
      <w:rFonts w:ascii="Times New Roman" w:hAnsi="Times New Roman" w:eastAsia="宋体" w:cs="Times New Roman"/>
      <w:lang w:val="en-US" w:eastAsia="zh-CN" w:bidi="ar-SA"/>
    </w:rPr>
  </w:style>
  <w:style w:type="paragraph" w:customStyle="1" w:styleId="132">
    <w:name w:val="附录二级无标题条"/>
    <w:basedOn w:val="1"/>
    <w:next w:val="6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3">
    <w:name w:val="附录三级无标题条"/>
    <w:basedOn w:val="132"/>
    <w:next w:val="60"/>
    <w:qFormat/>
    <w:uiPriority w:val="0"/>
    <w:pPr>
      <w:outlineLvl w:val="4"/>
    </w:pPr>
  </w:style>
  <w:style w:type="paragraph" w:customStyle="1" w:styleId="134">
    <w:name w:val="附录四级无标题条"/>
    <w:basedOn w:val="133"/>
    <w:next w:val="60"/>
    <w:qFormat/>
    <w:uiPriority w:val="0"/>
    <w:pPr>
      <w:outlineLvl w:val="5"/>
    </w:pPr>
  </w:style>
  <w:style w:type="paragraph" w:customStyle="1" w:styleId="135">
    <w:name w:val="附录图"/>
    <w:next w:val="6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6">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7">
    <w:name w:val="附录五级无标题条"/>
    <w:basedOn w:val="134"/>
    <w:next w:val="60"/>
    <w:qFormat/>
    <w:uiPriority w:val="0"/>
    <w:pPr>
      <w:outlineLvl w:val="6"/>
    </w:pPr>
  </w:style>
  <w:style w:type="paragraph" w:customStyle="1" w:styleId="138">
    <w:name w:val="附录性质"/>
    <w:basedOn w:val="1"/>
    <w:qFormat/>
    <w:uiPriority w:val="0"/>
    <w:pPr>
      <w:widowControl/>
      <w:adjustRightInd/>
      <w:jc w:val="center"/>
    </w:pPr>
    <w:rPr>
      <w:rFonts w:ascii="黑体" w:eastAsia="黑体"/>
    </w:rPr>
  </w:style>
  <w:style w:type="paragraph" w:customStyle="1" w:styleId="139">
    <w:name w:val="附录一级无标题条"/>
    <w:basedOn w:val="91"/>
    <w:next w:val="60"/>
    <w:qFormat/>
    <w:uiPriority w:val="0"/>
    <w:pPr>
      <w:autoSpaceDN w:val="0"/>
      <w:outlineLvl w:val="2"/>
    </w:pPr>
    <w:rPr>
      <w:rFonts w:ascii="宋体" w:hAnsi="宋体" w:eastAsia="宋体"/>
    </w:rPr>
  </w:style>
  <w:style w:type="character" w:customStyle="1" w:styleId="140">
    <w:name w:val="个人答复风格"/>
    <w:qFormat/>
    <w:uiPriority w:val="0"/>
    <w:rPr>
      <w:rFonts w:ascii="Arial" w:hAnsi="Arial" w:eastAsia="宋体" w:cs="Arial"/>
      <w:color w:val="auto"/>
      <w:spacing w:val="0"/>
      <w:sz w:val="20"/>
    </w:rPr>
  </w:style>
  <w:style w:type="character" w:customStyle="1" w:styleId="141">
    <w:name w:val="个人撰写风格"/>
    <w:qFormat/>
    <w:uiPriority w:val="0"/>
    <w:rPr>
      <w:rFonts w:ascii="Arial" w:hAnsi="Arial" w:eastAsia="宋体" w:cs="Arial"/>
      <w:color w:val="auto"/>
      <w:spacing w:val="0"/>
      <w:sz w:val="20"/>
    </w:rPr>
  </w:style>
  <w:style w:type="paragraph" w:customStyle="1" w:styleId="14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3">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4">
    <w:name w:val="列项·"/>
    <w:basedOn w:val="60"/>
    <w:qFormat/>
    <w:uiPriority w:val="0"/>
    <w:pPr>
      <w:tabs>
        <w:tab w:val="left" w:pos="840"/>
      </w:tabs>
    </w:pPr>
  </w:style>
  <w:style w:type="paragraph" w:customStyle="1" w:styleId="14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目录 21"/>
    <w:basedOn w:val="1"/>
    <w:next w:val="1"/>
    <w:semiHidden/>
    <w:qFormat/>
    <w:uiPriority w:val="0"/>
    <w:pPr>
      <w:adjustRightInd/>
      <w:spacing w:line="240" w:lineRule="auto"/>
      <w:jc w:val="left"/>
    </w:pPr>
    <w:rPr>
      <w:bCs/>
      <w:iCs/>
    </w:rPr>
  </w:style>
  <w:style w:type="paragraph" w:customStyle="1" w:styleId="147">
    <w:name w:val="目录 31"/>
    <w:basedOn w:val="1"/>
    <w:next w:val="1"/>
    <w:semiHidden/>
    <w:qFormat/>
    <w:uiPriority w:val="0"/>
    <w:pPr>
      <w:spacing w:line="240" w:lineRule="auto"/>
    </w:pPr>
    <w:rPr>
      <w:rFonts w:ascii="宋体" w:hAnsi="宋体"/>
      <w:iCs/>
    </w:rPr>
  </w:style>
  <w:style w:type="paragraph" w:customStyle="1" w:styleId="148">
    <w:name w:val="目录 41"/>
    <w:basedOn w:val="1"/>
    <w:next w:val="1"/>
    <w:semiHidden/>
    <w:qFormat/>
    <w:uiPriority w:val="0"/>
    <w:pPr>
      <w:adjustRightInd/>
      <w:spacing w:line="240" w:lineRule="auto"/>
      <w:jc w:val="left"/>
    </w:pPr>
  </w:style>
  <w:style w:type="paragraph" w:customStyle="1" w:styleId="149">
    <w:name w:val="目录 51"/>
    <w:basedOn w:val="1"/>
    <w:next w:val="1"/>
    <w:semiHidden/>
    <w:qFormat/>
    <w:uiPriority w:val="0"/>
    <w:pPr>
      <w:spacing w:line="240" w:lineRule="auto"/>
    </w:pPr>
    <w:rPr>
      <w:rFonts w:ascii="宋体" w:hAnsi="宋体"/>
    </w:rPr>
  </w:style>
  <w:style w:type="paragraph" w:customStyle="1" w:styleId="150">
    <w:name w:val="目录 61"/>
    <w:basedOn w:val="1"/>
    <w:next w:val="1"/>
    <w:semiHidden/>
    <w:qFormat/>
    <w:uiPriority w:val="0"/>
    <w:pPr>
      <w:adjustRightInd/>
      <w:spacing w:line="240" w:lineRule="auto"/>
      <w:jc w:val="left"/>
    </w:pPr>
  </w:style>
  <w:style w:type="paragraph" w:customStyle="1" w:styleId="151">
    <w:name w:val="目录 71"/>
    <w:basedOn w:val="150"/>
    <w:semiHidden/>
    <w:qFormat/>
    <w:uiPriority w:val="0"/>
    <w:pPr>
      <w:ind w:left="1260"/>
    </w:pPr>
  </w:style>
  <w:style w:type="paragraph" w:customStyle="1" w:styleId="152">
    <w:name w:val="目录 81"/>
    <w:basedOn w:val="151"/>
    <w:semiHidden/>
    <w:qFormat/>
    <w:uiPriority w:val="0"/>
    <w:pPr>
      <w:ind w:left="1470"/>
    </w:pPr>
  </w:style>
  <w:style w:type="paragraph" w:customStyle="1" w:styleId="153">
    <w:name w:val="目录 91"/>
    <w:basedOn w:val="152"/>
    <w:semiHidden/>
    <w:qFormat/>
    <w:uiPriority w:val="0"/>
    <w:pPr>
      <w:ind w:left="1680"/>
    </w:pPr>
  </w:style>
  <w:style w:type="paragraph" w:customStyle="1" w:styleId="154">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
    <w:name w:val="其他发布部门"/>
    <w:basedOn w:val="123"/>
    <w:qFormat/>
    <w:uiPriority w:val="0"/>
    <w:pPr>
      <w:spacing w:line="0" w:lineRule="atLeast"/>
    </w:pPr>
    <w:rPr>
      <w:rFonts w:ascii="黑体" w:eastAsia="黑体"/>
      <w:b w:val="0"/>
    </w:rPr>
  </w:style>
  <w:style w:type="paragraph" w:customStyle="1" w:styleId="156">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7">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8">
    <w:name w:val="实施日期"/>
    <w:basedOn w:val="124"/>
    <w:qFormat/>
    <w:uiPriority w:val="0"/>
    <w:pPr>
      <w:framePr w:hSpace="0" w:xAlign="right"/>
      <w:jc w:val="right"/>
    </w:pPr>
  </w:style>
  <w:style w:type="paragraph" w:customStyle="1" w:styleId="159">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0">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1">
    <w:name w:val="无标题条"/>
    <w:next w:val="60"/>
    <w:qFormat/>
    <w:uiPriority w:val="0"/>
    <w:pPr>
      <w:jc w:val="both"/>
    </w:pPr>
    <w:rPr>
      <w:rFonts w:ascii="宋体" w:hAnsi="宋体" w:eastAsia="宋体" w:cs="Times New Roman"/>
      <w:sz w:val="21"/>
      <w:lang w:val="en-US" w:eastAsia="zh-CN" w:bidi="ar-SA"/>
    </w:rPr>
  </w:style>
  <w:style w:type="paragraph" w:customStyle="1" w:styleId="162">
    <w:name w:val="五级无标题条"/>
    <w:basedOn w:val="1"/>
    <w:qFormat/>
    <w:uiPriority w:val="0"/>
    <w:pPr>
      <w:numPr>
        <w:ilvl w:val="6"/>
        <w:numId w:val="20"/>
      </w:numPr>
      <w:adjustRightInd/>
    </w:pPr>
    <w:rPr>
      <w:szCs w:val="24"/>
    </w:rPr>
  </w:style>
  <w:style w:type="paragraph" w:customStyle="1" w:styleId="163">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4">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5">
    <w:name w:val="注×:后续"/>
    <w:basedOn w:val="164"/>
    <w:qFormat/>
    <w:uiPriority w:val="0"/>
    <w:pPr>
      <w:ind w:left="1406" w:leftChars="0" w:hanging="499" w:firstLineChars="0"/>
    </w:pPr>
  </w:style>
  <w:style w:type="paragraph" w:customStyle="1" w:styleId="166">
    <w:name w:val="标准文件_一级无标题"/>
    <w:basedOn w:val="109"/>
    <w:qFormat/>
    <w:uiPriority w:val="0"/>
    <w:pPr>
      <w:spacing w:before="0" w:beforeLines="0" w:after="0" w:afterLines="0"/>
      <w:outlineLvl w:val="9"/>
    </w:pPr>
    <w:rPr>
      <w:rFonts w:ascii="宋体" w:eastAsia="宋体"/>
    </w:rPr>
  </w:style>
  <w:style w:type="paragraph" w:customStyle="1" w:styleId="167">
    <w:name w:val="标准文件_五级无标题"/>
    <w:basedOn w:val="107"/>
    <w:qFormat/>
    <w:uiPriority w:val="0"/>
    <w:pPr>
      <w:spacing w:before="0" w:beforeLines="0" w:after="0" w:afterLines="0"/>
      <w:outlineLvl w:val="9"/>
    </w:pPr>
    <w:rPr>
      <w:rFonts w:ascii="宋体" w:eastAsia="宋体"/>
    </w:rPr>
  </w:style>
  <w:style w:type="paragraph" w:customStyle="1" w:styleId="168">
    <w:name w:val="标准文件_三级无标题"/>
    <w:basedOn w:val="98"/>
    <w:qFormat/>
    <w:uiPriority w:val="0"/>
    <w:pPr>
      <w:spacing w:before="0" w:beforeLines="0" w:after="0" w:afterLines="0"/>
      <w:outlineLvl w:val="9"/>
    </w:pPr>
    <w:rPr>
      <w:rFonts w:ascii="宋体" w:eastAsia="宋体"/>
    </w:rPr>
  </w:style>
  <w:style w:type="paragraph" w:customStyle="1" w:styleId="169">
    <w:name w:val="标准文件_二级无标题"/>
    <w:basedOn w:val="69"/>
    <w:qFormat/>
    <w:uiPriority w:val="0"/>
    <w:pPr>
      <w:spacing w:before="0" w:beforeLines="0" w:after="0" w:afterLines="0"/>
      <w:outlineLvl w:val="9"/>
    </w:pPr>
    <w:rPr>
      <w:rFonts w:ascii="宋体" w:eastAsia="宋体"/>
    </w:rPr>
  </w:style>
  <w:style w:type="paragraph" w:customStyle="1" w:styleId="170">
    <w:name w:val="标准_四级无标题"/>
    <w:basedOn w:val="102"/>
    <w:next w:val="60"/>
    <w:qFormat/>
    <w:uiPriority w:val="0"/>
    <w:rPr>
      <w:rFonts w:eastAsia="宋体"/>
    </w:rPr>
  </w:style>
  <w:style w:type="paragraph" w:customStyle="1" w:styleId="171">
    <w:name w:val="标准文件_四级无标题"/>
    <w:basedOn w:val="102"/>
    <w:qFormat/>
    <w:uiPriority w:val="0"/>
    <w:pPr>
      <w:spacing w:before="0" w:beforeLines="0" w:after="0" w:afterLines="0"/>
      <w:outlineLvl w:val="9"/>
    </w:pPr>
    <w:rPr>
      <w:rFonts w:ascii="宋体" w:hAnsi="黑体" w:eastAsia="宋体"/>
      <w:szCs w:val="52"/>
    </w:rPr>
  </w:style>
  <w:style w:type="paragraph" w:customStyle="1" w:styleId="172">
    <w:name w:val="标准文件_大写罗马数字编号列项"/>
    <w:basedOn w:val="60"/>
    <w:qFormat/>
    <w:uiPriority w:val="0"/>
    <w:pPr>
      <w:numPr>
        <w:ilvl w:val="0"/>
        <w:numId w:val="23"/>
      </w:numPr>
      <w:ind w:firstLine="0" w:firstLineChars="0"/>
    </w:pPr>
    <w:rPr>
      <w:rFonts w:ascii="Times New Roman" w:cs="Arial"/>
      <w:szCs w:val="28"/>
    </w:rPr>
  </w:style>
  <w:style w:type="paragraph" w:customStyle="1" w:styleId="173">
    <w:name w:val="标准文件_小写罗马数字编号列项"/>
    <w:basedOn w:val="60"/>
    <w:qFormat/>
    <w:uiPriority w:val="0"/>
    <w:pPr>
      <w:numPr>
        <w:ilvl w:val="0"/>
        <w:numId w:val="24"/>
      </w:numPr>
      <w:ind w:firstLine="0" w:firstLineChars="0"/>
    </w:pPr>
    <w:rPr>
      <w:rFonts w:cs="Arial"/>
      <w:szCs w:val="28"/>
    </w:rPr>
  </w:style>
  <w:style w:type="paragraph" w:customStyle="1" w:styleId="174">
    <w:name w:val="标准文件_附录标题"/>
    <w:basedOn w:val="80"/>
    <w:qFormat/>
    <w:uiPriority w:val="0"/>
    <w:pPr>
      <w:numPr>
        <w:numId w:val="0"/>
      </w:numPr>
      <w:spacing w:after="280"/>
      <w:outlineLvl w:val="9"/>
    </w:pPr>
  </w:style>
  <w:style w:type="paragraph" w:customStyle="1" w:styleId="175">
    <w:name w:val="标准文件_二级项"/>
    <w:qFormat/>
    <w:uiPriority w:val="0"/>
    <w:rPr>
      <w:rFonts w:ascii="宋体" w:hAnsi="Times New Roman" w:eastAsia="宋体" w:cs="Times New Roman"/>
      <w:sz w:val="21"/>
      <w:lang w:val="en-US" w:eastAsia="zh-CN" w:bidi="ar-SA"/>
    </w:rPr>
  </w:style>
  <w:style w:type="paragraph" w:customStyle="1" w:styleId="176">
    <w:name w:val="标准文件_三级项"/>
    <w:basedOn w:val="1"/>
    <w:qFormat/>
    <w:uiPriority w:val="0"/>
    <w:pPr>
      <w:numPr>
        <w:ilvl w:val="2"/>
        <w:numId w:val="21"/>
      </w:numPr>
      <w:spacing w:line="536870612" w:lineRule="auto"/>
    </w:pPr>
    <w:rPr>
      <w:rFonts w:ascii="Times New Roman" w:hAnsi="Times New Roman"/>
    </w:rPr>
  </w:style>
  <w:style w:type="paragraph" w:customStyle="1" w:styleId="177">
    <w:name w:val="图表脚注说明"/>
    <w:basedOn w:val="1"/>
    <w:next w:val="60"/>
    <w:qFormat/>
    <w:uiPriority w:val="0"/>
    <w:pPr>
      <w:numPr>
        <w:ilvl w:val="0"/>
        <w:numId w:val="25"/>
      </w:numPr>
      <w:adjustRightInd/>
      <w:spacing w:line="240" w:lineRule="auto"/>
      <w:ind w:left="783"/>
    </w:pPr>
    <w:rPr>
      <w:rFonts w:ascii="宋体" w:hAnsi="Times New Roman"/>
      <w:sz w:val="18"/>
      <w:szCs w:val="18"/>
    </w:rPr>
  </w:style>
  <w:style w:type="paragraph" w:customStyle="1" w:styleId="178">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9">
    <w:name w:val="标准文件_索引字母"/>
    <w:next w:val="60"/>
    <w:qFormat/>
    <w:uiPriority w:val="0"/>
    <w:pPr>
      <w:jc w:val="center"/>
    </w:pPr>
    <w:rPr>
      <w:rFonts w:ascii="宋体" w:hAnsi="宋体" w:eastAsia="Times New Roman" w:cs="Times New Roman"/>
      <w:b/>
      <w:kern w:val="2"/>
      <w:sz w:val="21"/>
      <w:lang w:val="en-US" w:eastAsia="zh-CN" w:bidi="ar-SA"/>
    </w:rPr>
  </w:style>
  <w:style w:type="paragraph" w:customStyle="1" w:styleId="180">
    <w:name w:val="标准文件_附录前"/>
    <w:next w:val="6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1">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82">
    <w:name w:val="标准文件_表格"/>
    <w:basedOn w:val="60"/>
    <w:qFormat/>
    <w:uiPriority w:val="0"/>
    <w:pPr>
      <w:ind w:firstLine="0" w:firstLineChars="0"/>
      <w:jc w:val="center"/>
    </w:pPr>
    <w:rPr>
      <w:sz w:val="18"/>
    </w:rPr>
  </w:style>
  <w:style w:type="paragraph" w:customStyle="1" w:styleId="183">
    <w:name w:val="标准文件_注："/>
    <w:next w:val="60"/>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5">
    <w:name w:val="标准文件_示例："/>
    <w:next w:val="186"/>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6">
    <w:name w:val="标准文件_示例内容"/>
    <w:basedOn w:val="60"/>
    <w:qFormat/>
    <w:uiPriority w:val="0"/>
    <w:pPr>
      <w:ind w:firstLine="420"/>
    </w:pPr>
    <w:rPr>
      <w:sz w:val="18"/>
    </w:rPr>
  </w:style>
  <w:style w:type="paragraph" w:customStyle="1" w:styleId="187">
    <w:name w:val="标准文件_示例×："/>
    <w:basedOn w:val="1"/>
    <w:next w:val="186"/>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8">
    <w:name w:val="标准文件_段 Char"/>
    <w:link w:val="60"/>
    <w:qFormat/>
    <w:uiPriority w:val="0"/>
    <w:rPr>
      <w:rFonts w:ascii="宋体" w:hAnsi="Times New Roman"/>
      <w:sz w:val="21"/>
    </w:rPr>
  </w:style>
  <w:style w:type="paragraph" w:customStyle="1" w:styleId="189">
    <w:name w:val="标准文件_表格续"/>
    <w:basedOn w:val="60"/>
    <w:next w:val="60"/>
    <w:qFormat/>
    <w:uiPriority w:val="0"/>
    <w:pPr>
      <w:jc w:val="center"/>
    </w:pPr>
    <w:rPr>
      <w:rFonts w:ascii="黑体" w:hAnsi="黑体" w:eastAsia="黑体"/>
    </w:rPr>
  </w:style>
  <w:style w:type="character" w:styleId="190">
    <w:name w:val="Placeholder Text"/>
    <w:basedOn w:val="31"/>
    <w:semiHidden/>
    <w:qFormat/>
    <w:uiPriority w:val="99"/>
    <w:rPr>
      <w:color w:val="808080"/>
    </w:rPr>
  </w:style>
  <w:style w:type="paragraph" w:customStyle="1" w:styleId="191">
    <w:name w:val="标准文件_二级项2"/>
    <w:basedOn w:val="60"/>
    <w:qFormat/>
    <w:uiPriority w:val="0"/>
    <w:pPr>
      <w:numPr>
        <w:ilvl w:val="1"/>
        <w:numId w:val="21"/>
      </w:numPr>
      <w:ind w:left="1271" w:hanging="420" w:firstLineChars="0"/>
    </w:pPr>
  </w:style>
  <w:style w:type="paragraph" w:customStyle="1" w:styleId="192">
    <w:name w:val="标准文件_三级项2"/>
    <w:basedOn w:val="60"/>
    <w:qFormat/>
    <w:uiPriority w:val="0"/>
    <w:pPr>
      <w:numPr>
        <w:ilvl w:val="0"/>
        <w:numId w:val="30"/>
      </w:numPr>
      <w:spacing w:line="300" w:lineRule="exact"/>
      <w:ind w:left="1276" w:hanging="425" w:firstLineChars="0"/>
    </w:pPr>
    <w:rPr>
      <w:rFonts w:ascii="Times New Roman"/>
    </w:rPr>
  </w:style>
  <w:style w:type="paragraph" w:customStyle="1" w:styleId="193">
    <w:name w:val="标准文件_一级项2"/>
    <w:basedOn w:val="60"/>
    <w:qFormat/>
    <w:uiPriority w:val="0"/>
    <w:pPr>
      <w:numPr>
        <w:ilvl w:val="0"/>
        <w:numId w:val="31"/>
      </w:numPr>
      <w:spacing w:line="300" w:lineRule="exact"/>
      <w:ind w:left="1271" w:hanging="420" w:firstLineChars="0"/>
    </w:pPr>
    <w:rPr>
      <w:rFonts w:ascii="Times New Roman"/>
    </w:rPr>
  </w:style>
  <w:style w:type="paragraph" w:customStyle="1" w:styleId="194">
    <w:name w:val="标准文件_提示"/>
    <w:basedOn w:val="60"/>
    <w:next w:val="60"/>
    <w:qFormat/>
    <w:uiPriority w:val="0"/>
    <w:pPr>
      <w:ind w:firstLine="420"/>
    </w:pPr>
    <w:rPr>
      <w:rFonts w:ascii="黑体" w:eastAsia="黑体"/>
    </w:rPr>
  </w:style>
  <w:style w:type="character" w:customStyle="1" w:styleId="195">
    <w:name w:val="标准文件_来源"/>
    <w:basedOn w:val="31"/>
    <w:qFormat/>
    <w:uiPriority w:val="1"/>
    <w:rPr>
      <w:rFonts w:eastAsia="宋体"/>
      <w:sz w:val="21"/>
    </w:rPr>
  </w:style>
  <w:style w:type="paragraph" w:customStyle="1" w:styleId="196">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7">
    <w:name w:val="其他发布日期"/>
    <w:basedOn w:val="124"/>
    <w:qFormat/>
    <w:uiPriority w:val="0"/>
    <w:pPr>
      <w:framePr w:w="3997" w:h="471" w:hRule="exact" w:hSpace="0" w:vSpace="181" w:vAnchor="page" w:hAnchor="page" w:x="1419" w:y="14097"/>
    </w:pPr>
  </w:style>
  <w:style w:type="paragraph" w:customStyle="1" w:styleId="198">
    <w:name w:val="其他实施日期"/>
    <w:basedOn w:val="158"/>
    <w:qFormat/>
    <w:uiPriority w:val="0"/>
    <w:pPr>
      <w:framePr w:w="3997" w:h="471" w:hRule="exact" w:vSpace="181" w:vAnchor="page" w:hAnchor="page" w:x="7089" w:y="14097"/>
    </w:pPr>
  </w:style>
  <w:style w:type="paragraph" w:customStyle="1" w:styleId="199">
    <w:name w:val="标准文件_文件编号"/>
    <w:basedOn w:val="60"/>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0">
    <w:name w:val="标准文件_替换文件编号"/>
    <w:basedOn w:val="199"/>
    <w:qFormat/>
    <w:uiPriority w:val="0"/>
    <w:pPr>
      <w:spacing w:before="57"/>
    </w:pPr>
    <w:rPr>
      <w:sz w:val="21"/>
    </w:rPr>
  </w:style>
  <w:style w:type="paragraph" w:customStyle="1" w:styleId="201">
    <w:name w:val="标准文件_文件名称"/>
    <w:basedOn w:val="60"/>
    <w:next w:val="60"/>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2">
    <w:name w:val="标准文件_附录图标号"/>
    <w:basedOn w:val="60"/>
    <w:next w:val="60"/>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3">
    <w:name w:val="标准文件_附录表标号"/>
    <w:basedOn w:val="60"/>
    <w:next w:val="60"/>
    <w:qFormat/>
    <w:uiPriority w:val="0"/>
    <w:pPr>
      <w:numPr>
        <w:ilvl w:val="0"/>
        <w:numId w:val="5"/>
      </w:numPr>
      <w:spacing w:line="14" w:lineRule="exact"/>
      <w:ind w:firstLine="0" w:firstLineChars="0"/>
      <w:jc w:val="center"/>
    </w:pPr>
    <w:rPr>
      <w:rFonts w:eastAsia="黑体"/>
      <w:vanish/>
      <w:sz w:val="2"/>
    </w:rPr>
  </w:style>
  <w:style w:type="paragraph" w:customStyle="1" w:styleId="204">
    <w:name w:val="标准文件_引言一级条标题"/>
    <w:basedOn w:val="60"/>
    <w:next w:val="60"/>
    <w:qFormat/>
    <w:uiPriority w:val="0"/>
    <w:pPr>
      <w:numPr>
        <w:ilvl w:val="1"/>
        <w:numId w:val="8"/>
      </w:numPr>
      <w:spacing w:before="50" w:beforeLines="50" w:after="50" w:afterLines="50"/>
      <w:ind w:firstLineChars="0"/>
    </w:pPr>
    <w:rPr>
      <w:rFonts w:ascii="黑体" w:eastAsia="黑体"/>
    </w:rPr>
  </w:style>
  <w:style w:type="paragraph" w:customStyle="1" w:styleId="205">
    <w:name w:val="标准文件_引言二级条标题"/>
    <w:basedOn w:val="60"/>
    <w:next w:val="60"/>
    <w:qFormat/>
    <w:uiPriority w:val="0"/>
    <w:pPr>
      <w:numPr>
        <w:ilvl w:val="2"/>
        <w:numId w:val="8"/>
      </w:numPr>
      <w:spacing w:before="50" w:beforeLines="50" w:after="50" w:afterLines="50"/>
      <w:ind w:firstLineChars="0"/>
    </w:pPr>
    <w:rPr>
      <w:rFonts w:ascii="黑体" w:eastAsia="黑体"/>
    </w:rPr>
  </w:style>
  <w:style w:type="paragraph" w:customStyle="1" w:styleId="206">
    <w:name w:val="标准文件_引言三级条标题"/>
    <w:basedOn w:val="60"/>
    <w:next w:val="60"/>
    <w:qFormat/>
    <w:uiPriority w:val="0"/>
    <w:pPr>
      <w:numPr>
        <w:ilvl w:val="3"/>
        <w:numId w:val="8"/>
      </w:numPr>
      <w:spacing w:before="50" w:beforeLines="50" w:after="50" w:afterLines="50"/>
      <w:ind w:firstLineChars="0"/>
    </w:pPr>
    <w:rPr>
      <w:rFonts w:ascii="黑体" w:eastAsia="黑体"/>
    </w:rPr>
  </w:style>
  <w:style w:type="paragraph" w:customStyle="1" w:styleId="207">
    <w:name w:val="标准文件_引言四级条标题"/>
    <w:basedOn w:val="60"/>
    <w:next w:val="60"/>
    <w:qFormat/>
    <w:uiPriority w:val="0"/>
    <w:pPr>
      <w:numPr>
        <w:ilvl w:val="4"/>
        <w:numId w:val="8"/>
      </w:numPr>
      <w:spacing w:before="50" w:beforeLines="50" w:after="50" w:afterLines="50"/>
      <w:ind w:firstLineChars="0"/>
    </w:pPr>
    <w:rPr>
      <w:rFonts w:ascii="黑体" w:eastAsia="黑体"/>
    </w:rPr>
  </w:style>
  <w:style w:type="paragraph" w:customStyle="1" w:styleId="208">
    <w:name w:val="标准文件_引言五级条标题"/>
    <w:basedOn w:val="60"/>
    <w:next w:val="60"/>
    <w:qFormat/>
    <w:uiPriority w:val="0"/>
    <w:pPr>
      <w:numPr>
        <w:ilvl w:val="5"/>
        <w:numId w:val="8"/>
      </w:numPr>
      <w:spacing w:before="50" w:beforeLines="50" w:after="50" w:afterLines="50"/>
      <w:ind w:firstLineChars="0"/>
    </w:pPr>
    <w:rPr>
      <w:rFonts w:ascii="黑体" w:eastAsia="黑体"/>
    </w:rPr>
  </w:style>
  <w:style w:type="paragraph" w:customStyle="1" w:styleId="209">
    <w:name w:val="标准文件_注后"/>
    <w:basedOn w:val="60"/>
    <w:qFormat/>
    <w:uiPriority w:val="0"/>
    <w:pPr>
      <w:ind w:left="811" w:firstLine="0" w:firstLineChars="0"/>
    </w:pPr>
    <w:rPr>
      <w:sz w:val="18"/>
    </w:rPr>
  </w:style>
  <w:style w:type="paragraph" w:customStyle="1" w:styleId="210">
    <w:name w:val="标准文件_注X后"/>
    <w:basedOn w:val="60"/>
    <w:qFormat/>
    <w:uiPriority w:val="0"/>
    <w:pPr>
      <w:ind w:left="811" w:firstLine="0" w:firstLineChars="0"/>
    </w:pPr>
    <w:rPr>
      <w:sz w:val="18"/>
    </w:rPr>
  </w:style>
  <w:style w:type="paragraph" w:customStyle="1" w:styleId="211">
    <w:name w:val="标准文件_示例后"/>
    <w:basedOn w:val="60"/>
    <w:qFormat/>
    <w:uiPriority w:val="0"/>
    <w:pPr>
      <w:ind w:left="964" w:firstLine="0" w:firstLineChars="0"/>
    </w:pPr>
    <w:rPr>
      <w:sz w:val="18"/>
    </w:rPr>
  </w:style>
  <w:style w:type="paragraph" w:customStyle="1" w:styleId="212">
    <w:name w:val="标准文件_示例X后"/>
    <w:basedOn w:val="60"/>
    <w:link w:val="213"/>
    <w:qFormat/>
    <w:uiPriority w:val="0"/>
    <w:pPr>
      <w:ind w:left="1049" w:firstLine="0" w:firstLineChars="0"/>
    </w:pPr>
    <w:rPr>
      <w:sz w:val="18"/>
    </w:rPr>
  </w:style>
  <w:style w:type="character" w:customStyle="1" w:styleId="213">
    <w:name w:val="标准文件_示例X后 字符"/>
    <w:basedOn w:val="188"/>
    <w:link w:val="212"/>
    <w:qFormat/>
    <w:uiPriority w:val="0"/>
    <w:rPr>
      <w:rFonts w:ascii="宋体" w:hAnsi="Times New Roman"/>
      <w:sz w:val="18"/>
    </w:rPr>
  </w:style>
  <w:style w:type="paragraph" w:customStyle="1" w:styleId="214">
    <w:name w:val="标准文件_索引项"/>
    <w:basedOn w:val="60"/>
    <w:next w:val="60"/>
    <w:qFormat/>
    <w:uiPriority w:val="0"/>
    <w:pPr>
      <w:tabs>
        <w:tab w:val="right" w:leader="dot" w:pos="9356"/>
      </w:tabs>
      <w:ind w:left="210" w:hanging="210" w:firstLineChars="0"/>
      <w:jc w:val="left"/>
    </w:pPr>
  </w:style>
  <w:style w:type="paragraph" w:customStyle="1" w:styleId="215">
    <w:name w:val="标准文件_附录一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二级无标题"/>
    <w:basedOn w:val="83"/>
    <w:qFormat/>
    <w:uiPriority w:val="0"/>
    <w:pPr>
      <w:spacing w:before="0" w:beforeLines="0" w:after="0" w:afterLines="0" w:line="276" w:lineRule="auto"/>
      <w:outlineLvl w:val="9"/>
    </w:pPr>
    <w:rPr>
      <w:rFonts w:ascii="宋体" w:eastAsia="宋体"/>
    </w:rPr>
  </w:style>
  <w:style w:type="paragraph" w:customStyle="1" w:styleId="217">
    <w:name w:val="标准文件_附录三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四级无标题"/>
    <w:basedOn w:val="86"/>
    <w:qFormat/>
    <w:uiPriority w:val="0"/>
    <w:pPr>
      <w:spacing w:before="0" w:beforeLines="0" w:after="0" w:afterLines="0" w:line="276" w:lineRule="auto"/>
      <w:outlineLvl w:val="9"/>
    </w:pPr>
    <w:rPr>
      <w:rFonts w:ascii="宋体" w:eastAsia="宋体"/>
    </w:rPr>
  </w:style>
  <w:style w:type="paragraph" w:customStyle="1" w:styleId="219">
    <w:name w:val="标准文件_附录五级无标题"/>
    <w:basedOn w:val="88"/>
    <w:qFormat/>
    <w:uiPriority w:val="0"/>
    <w:pPr>
      <w:spacing w:before="0" w:beforeLines="0" w:after="0" w:afterLines="0" w:line="276" w:lineRule="auto"/>
      <w:outlineLvl w:val="9"/>
    </w:pPr>
    <w:rPr>
      <w:rFonts w:ascii="宋体" w:eastAsia="宋体"/>
    </w:rPr>
  </w:style>
  <w:style w:type="paragraph" w:customStyle="1" w:styleId="220">
    <w:name w:val="标准文件_引言一级无标题"/>
    <w:basedOn w:val="204"/>
    <w:next w:val="60"/>
    <w:qFormat/>
    <w:uiPriority w:val="0"/>
    <w:pPr>
      <w:spacing w:before="0" w:beforeLines="0" w:after="0" w:afterLines="0" w:line="276" w:lineRule="auto"/>
    </w:pPr>
    <w:rPr>
      <w:rFonts w:ascii="宋体" w:eastAsia="宋体"/>
    </w:rPr>
  </w:style>
  <w:style w:type="paragraph" w:customStyle="1" w:styleId="221">
    <w:name w:val="标准文件_引言二级无标题"/>
    <w:basedOn w:val="205"/>
    <w:next w:val="60"/>
    <w:qFormat/>
    <w:uiPriority w:val="0"/>
    <w:pPr>
      <w:spacing w:before="0" w:beforeLines="0" w:after="0" w:afterLines="0" w:line="276" w:lineRule="auto"/>
    </w:pPr>
    <w:rPr>
      <w:rFonts w:ascii="宋体" w:eastAsia="宋体"/>
    </w:rPr>
  </w:style>
  <w:style w:type="paragraph" w:customStyle="1" w:styleId="222">
    <w:name w:val="标准文件_引言三级无标题"/>
    <w:basedOn w:val="206"/>
    <w:next w:val="60"/>
    <w:qFormat/>
    <w:uiPriority w:val="0"/>
    <w:pPr>
      <w:spacing w:before="0" w:beforeLines="0" w:after="0" w:afterLines="0" w:line="276" w:lineRule="auto"/>
    </w:pPr>
    <w:rPr>
      <w:rFonts w:ascii="宋体" w:eastAsia="宋体"/>
    </w:rPr>
  </w:style>
  <w:style w:type="paragraph" w:customStyle="1" w:styleId="223">
    <w:name w:val="标准文件_引言四级无标题"/>
    <w:basedOn w:val="207"/>
    <w:next w:val="60"/>
    <w:qFormat/>
    <w:uiPriority w:val="0"/>
    <w:pPr>
      <w:spacing w:before="0" w:beforeLines="0" w:after="0" w:afterLines="0" w:line="276" w:lineRule="auto"/>
    </w:pPr>
    <w:rPr>
      <w:rFonts w:ascii="宋体" w:eastAsia="宋体"/>
    </w:rPr>
  </w:style>
  <w:style w:type="paragraph" w:customStyle="1" w:styleId="224">
    <w:name w:val="标准文件_引言五级无标题"/>
    <w:basedOn w:val="208"/>
    <w:next w:val="60"/>
    <w:qFormat/>
    <w:uiPriority w:val="0"/>
    <w:pPr>
      <w:spacing w:before="0" w:beforeLines="0" w:after="0" w:afterLines="0" w:line="276" w:lineRule="auto"/>
    </w:pPr>
    <w:rPr>
      <w:rFonts w:ascii="宋体" w:eastAsia="宋体"/>
    </w:rPr>
  </w:style>
  <w:style w:type="paragraph" w:customStyle="1" w:styleId="225">
    <w:name w:val="标准文件_索引标题"/>
    <w:basedOn w:val="67"/>
    <w:next w:val="60"/>
    <w:qFormat/>
    <w:uiPriority w:val="0"/>
    <w:rPr>
      <w:rFonts w:hAnsi="黑体"/>
    </w:rPr>
  </w:style>
  <w:style w:type="paragraph" w:customStyle="1" w:styleId="226">
    <w:name w:val="标准文件_脚注内容"/>
    <w:basedOn w:val="60"/>
    <w:qFormat/>
    <w:uiPriority w:val="0"/>
    <w:pPr>
      <w:ind w:left="400" w:leftChars="200" w:hanging="200" w:hangingChars="200"/>
    </w:pPr>
    <w:rPr>
      <w:sz w:val="15"/>
    </w:rPr>
  </w:style>
  <w:style w:type="paragraph" w:customStyle="1" w:styleId="227">
    <w:name w:val="标准文件_术语条一"/>
    <w:basedOn w:val="166"/>
    <w:next w:val="60"/>
    <w:qFormat/>
    <w:uiPriority w:val="0"/>
  </w:style>
  <w:style w:type="paragraph" w:customStyle="1" w:styleId="228">
    <w:name w:val="标准文件_术语条二"/>
    <w:basedOn w:val="169"/>
    <w:next w:val="60"/>
    <w:qFormat/>
    <w:uiPriority w:val="0"/>
  </w:style>
  <w:style w:type="paragraph" w:customStyle="1" w:styleId="229">
    <w:name w:val="标准文件_术语条三"/>
    <w:basedOn w:val="168"/>
    <w:next w:val="60"/>
    <w:qFormat/>
    <w:uiPriority w:val="0"/>
  </w:style>
  <w:style w:type="paragraph" w:customStyle="1" w:styleId="230">
    <w:name w:val="标准文件_术语条四"/>
    <w:basedOn w:val="171"/>
    <w:next w:val="60"/>
    <w:qFormat/>
    <w:uiPriority w:val="0"/>
  </w:style>
  <w:style w:type="paragraph" w:customStyle="1" w:styleId="231">
    <w:name w:val="标准文件_术语条五"/>
    <w:basedOn w:val="167"/>
    <w:next w:val="60"/>
    <w:qFormat/>
    <w:uiPriority w:val="0"/>
  </w:style>
  <w:style w:type="paragraph" w:customStyle="1" w:styleId="23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3">
    <w:name w:val="发布"/>
    <w:basedOn w:val="31"/>
    <w:qFormat/>
    <w:uiPriority w:val="0"/>
    <w:rPr>
      <w:rFonts w:ascii="黑体" w:eastAsia="黑体"/>
      <w:spacing w:val="85"/>
      <w:w w:val="100"/>
      <w:position w:val="3"/>
      <w:sz w:val="28"/>
      <w:szCs w:val="28"/>
    </w:rPr>
  </w:style>
  <w:style w:type="paragraph" w:customStyle="1" w:styleId="234">
    <w:name w:val="一级条标题"/>
    <w:next w:val="1"/>
    <w:qFormat/>
    <w:uiPriority w:val="0"/>
    <w:pPr>
      <w:ind w:left="2415"/>
      <w:outlineLvl w:val="2"/>
    </w:pPr>
    <w:rPr>
      <w:rFonts w:ascii="Times New Roman" w:hAnsi="Times New Roman" w:eastAsia="黑体" w:cs="Times New Roman"/>
      <w:sz w:val="21"/>
      <w:szCs w:val="21"/>
      <w:lang w:val="en-US" w:eastAsia="zh-CN" w:bidi="ar-SA"/>
    </w:rPr>
  </w:style>
  <w:style w:type="character" w:customStyle="1" w:styleId="235">
    <w:name w:val="日期 字符"/>
    <w:basedOn w:val="31"/>
    <w:link w:val="17"/>
    <w:semiHidden/>
    <w:qFormat/>
    <w:uiPriority w:val="99"/>
    <w:rPr>
      <w:kern w:val="2"/>
      <w:sz w:val="21"/>
      <w:szCs w:val="21"/>
    </w:rPr>
  </w:style>
  <w:style w:type="character" w:customStyle="1" w:styleId="236">
    <w:name w:val="批注文字 字符"/>
    <w:basedOn w:val="31"/>
    <w:link w:val="13"/>
    <w:qFormat/>
    <w:uiPriority w:val="0"/>
    <w:rPr>
      <w:rFonts w:asciiTheme="minorHAnsi" w:hAnsiTheme="minorHAnsi" w:eastAsiaTheme="minorEastAsia" w:cstheme="minorBidi"/>
      <w:kern w:val="2"/>
      <w:sz w:val="21"/>
      <w:szCs w:val="24"/>
    </w:rPr>
  </w:style>
  <w:style w:type="paragraph" w:customStyle="1" w:styleId="237">
    <w:name w:val="Table Paragraph"/>
    <w:basedOn w:val="1"/>
    <w:qFormat/>
    <w:uiPriority w:val="1"/>
    <w:pPr>
      <w:adjustRightInd/>
      <w:spacing w:line="240" w:lineRule="auto"/>
    </w:pPr>
    <w:rPr>
      <w:rFonts w:ascii="仿宋" w:hAnsi="仿宋" w:eastAsia="仿宋" w:cs="仿宋"/>
      <w:szCs w:val="24"/>
    </w:rPr>
  </w:style>
  <w:style w:type="paragraph" w:customStyle="1" w:styleId="238">
    <w:name w:val="样式 样式 标题 2 + Times New Roman 左侧:  -0.01 厘米 段后: 0.5 行 行距: 单倍行距 首...."/>
    <w:basedOn w:val="239"/>
    <w:qFormat/>
    <w:uiPriority w:val="0"/>
    <w:pPr>
      <w:keepNext w:val="0"/>
      <w:keepLines w:val="0"/>
    </w:pPr>
  </w:style>
  <w:style w:type="paragraph" w:customStyle="1" w:styleId="239">
    <w:name w:val="样式 标题 2 + Times New Roman 左侧:  -0.01 厘米 段后: 0.5 行 行距: 单倍行距 首..."/>
    <w:basedOn w:val="3"/>
    <w:qFormat/>
    <w:uiPriority w:val="0"/>
    <w:pPr>
      <w:adjustRightInd/>
      <w:spacing w:before="0" w:after="50" w:afterLines="50" w:line="240" w:lineRule="auto"/>
      <w:ind w:left="-6" w:firstLine="195" w:firstLineChars="195"/>
      <w:jc w:val="left"/>
    </w:pPr>
    <w:rPr>
      <w:rFonts w:ascii="Times New Roman" w:hAnsi="Times New Roman" w:eastAsia="仿宋" w:cs="宋体"/>
      <w:sz w:val="30"/>
      <w:szCs w:val="20"/>
    </w:rPr>
  </w:style>
  <w:style w:type="paragraph" w:customStyle="1" w:styleId="24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4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42">
    <w:name w:val="WPSOffice手动目录 1"/>
    <w:qFormat/>
    <w:uiPriority w:val="0"/>
    <w:rPr>
      <w:rFonts w:ascii="Times New Roman" w:hAnsi="Times New Roman" w:eastAsia="宋体" w:cs="Times New Roman"/>
      <w:lang w:val="en-US" w:eastAsia="zh-CN" w:bidi="ar-SA"/>
    </w:rPr>
  </w:style>
  <w:style w:type="paragraph" w:customStyle="1" w:styleId="24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44">
    <w:name w:val="WPSOffice手动目录 3"/>
    <w:qFormat/>
    <w:uiPriority w:val="0"/>
    <w:pPr>
      <w:ind w:left="400" w:leftChars="400"/>
    </w:pPr>
    <w:rPr>
      <w:rFonts w:ascii="Times New Roman" w:hAnsi="Times New Roman" w:eastAsia="宋体" w:cs="Times New Roman"/>
      <w:lang w:val="en-US" w:eastAsia="zh-CN" w:bidi="ar-SA"/>
    </w:rPr>
  </w:style>
  <w:style w:type="paragraph" w:styleId="245">
    <w:name w:val="List Paragraph"/>
    <w:basedOn w:val="1"/>
    <w:qFormat/>
    <w:uiPriority w:val="1"/>
    <w:pPr>
      <w:adjustRightInd/>
      <w:spacing w:line="240" w:lineRule="auto"/>
      <w:ind w:left="227"/>
    </w:pPr>
    <w:rPr>
      <w:rFonts w:asciiTheme="minorHAnsi" w:hAnsiTheme="minorHAnsi" w:eastAsiaTheme="minorEastAsia" w:cstheme="minorBidi"/>
      <w:szCs w:val="24"/>
    </w:rPr>
  </w:style>
  <w:style w:type="paragraph" w:customStyle="1" w:styleId="246">
    <w:name w:val="二级条标题"/>
    <w:basedOn w:val="234"/>
    <w:next w:val="247"/>
    <w:qFormat/>
    <w:uiPriority w:val="0"/>
    <w:pPr>
      <w:ind w:left="0"/>
      <w:outlineLvl w:val="3"/>
    </w:pPr>
  </w:style>
  <w:style w:type="paragraph" w:customStyle="1" w:styleId="247">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48">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89F3B867D504FF3B711604C631CAE1F"/>
        <w:style w:val=""/>
        <w:category>
          <w:name w:val="常规"/>
          <w:gallery w:val="placeholder"/>
        </w:category>
        <w:types>
          <w:type w:val="bbPlcHdr"/>
        </w:types>
        <w:behaviors>
          <w:behavior w:val="content"/>
        </w:behaviors>
        <w:description w:val=""/>
        <w:guid w:val="{A96F315E-F96C-4BEC-832D-E9E9CC51FD37}"/>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E3E"/>
    <w:rsid w:val="00147E9B"/>
    <w:rsid w:val="001F7987"/>
    <w:rsid w:val="0037149E"/>
    <w:rsid w:val="004775DA"/>
    <w:rsid w:val="0057746D"/>
    <w:rsid w:val="00590D5C"/>
    <w:rsid w:val="005B1B6A"/>
    <w:rsid w:val="005B6784"/>
    <w:rsid w:val="00644B5D"/>
    <w:rsid w:val="006B709E"/>
    <w:rsid w:val="007C71D1"/>
    <w:rsid w:val="007E4E3E"/>
    <w:rsid w:val="00837125"/>
    <w:rsid w:val="009774E2"/>
    <w:rsid w:val="009D2DEB"/>
    <w:rsid w:val="00A65D35"/>
    <w:rsid w:val="00D63094"/>
    <w:rsid w:val="00E46EA9"/>
    <w:rsid w:val="00F05E31"/>
    <w:rsid w:val="00F80F5A"/>
    <w:rsid w:val="00FE1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C89F3B867D504FF3B711604C631CAE1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45</Pages>
  <Words>3254</Words>
  <Characters>18550</Characters>
  <Lines>154</Lines>
  <Paragraphs>43</Paragraphs>
  <TotalTime>39</TotalTime>
  <ScaleCrop>false</ScaleCrop>
  <LinksUpToDate>false</LinksUpToDate>
  <CharactersWithSpaces>21761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2024-01-29T18:47:00Z</dcterms:created>
  <dc:creator>郑才华</dc:creator>
  <dc:description>&lt;config cover="true" show_menu="true" version="1.0.0" doctype="SDKXY"&gt;_x000d_
&lt;/config&gt;</dc:description>
  <cp:lastModifiedBy>了了</cp:lastModifiedBy>
  <cp:lastPrinted>2021-05-12T20:18:00Z</cp:lastPrinted>
  <dcterms:modified xsi:type="dcterms:W3CDTF">2024-10-28T14:31:01Z</dcterms:modified>
  <dc:title>地方标准</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2052-11.8.2.10125</vt:lpwstr>
  </property>
  <property fmtid="{D5CDD505-2E9C-101B-9397-08002B2CF9AE}" pid="15" name="ICV">
    <vt:lpwstr>9522CE0522394786B02285D573D7DB33_12</vt:lpwstr>
  </property>
</Properties>
</file>