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CESI黑体-GB13000" w:cs="Times New Roman"/>
          <w:spacing w:val="-6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CESI黑体-GB13000" w:cs="Times New Roman"/>
          <w:spacing w:val="-6"/>
          <w:sz w:val="32"/>
          <w:szCs w:val="32"/>
          <w:highlight w:val="none"/>
          <w:lang w:eastAsia="zh-CN"/>
        </w:rPr>
        <w:t>附件</w:t>
      </w:r>
    </w:p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spacing w:val="-6"/>
          <w:sz w:val="36"/>
          <w:szCs w:val="36"/>
          <w:highlight w:val="none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  <w:highlight w:val="none"/>
        </w:rPr>
        <w:t>四川省水利厅所属事业单位2025年公开选调工作人员进入资格复审考生笔试成绩及岗位排名表</w:t>
      </w:r>
    </w:p>
    <w:p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6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635"/>
        <w:gridCol w:w="1869"/>
        <w:gridCol w:w="1316"/>
        <w:gridCol w:w="1684"/>
        <w:gridCol w:w="2805"/>
        <w:gridCol w:w="1548"/>
        <w:gridCol w:w="1234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岗位编码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笔试成绩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岗位排名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东风渠管理处规划计划建设科水利工程管理工程技术人员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00025001001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王琴慧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1951210307011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彭梦玲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1951210305521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人民渠第一管理处工程运行管理科水利工程管理工程技术人员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00025001002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彭楠岚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1951210407829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胡钊铭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1951210303512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江雪梅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1951210302224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人民渠第二管理处运行管理科水利工程管理工程技术人员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00025001003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王兴力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1951210304314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谢术法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1951210100423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外江管理处科学技术与信息化科信息管理工程技术人员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00025001004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1951210411406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1951210104701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王娆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1951210303516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黑龙滩管理处规划计划建设科水利工程管理工程技术人员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00025001006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谢俊肖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1951210104224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田正野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1951210300820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1951210408202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通济堰管理处科学技术与信息化科信息管理工程技术人员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00025001007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黄喜超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1951210412126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1951210207526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鲜亚谦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1951210302425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四川省都江堰水利发展中心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都江堰渠首管理处供水管理与信息化科水文水资源工程技术人员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00025001008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1951210410328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罗霞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1951210300505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四川省水利人才资源开发与档案中心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档案专业人员（水利工程档案管理）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00025002009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尹灏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1951210300718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廖强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1951210205907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1951210411412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钟华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1951210104405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郭李翔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1951210410803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余俊里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1951210307014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凉山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水文水资源勘测中心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人力资源室人力资源管理专业人员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00025003010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王雨烟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1951210206715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刘冰霜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1951210304726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凉山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水文水资源勘测中心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会理水文测报中心防汛抗旱减灾工程技术人员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00025003011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孔维江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1951210300513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1951210302528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896" w:right="646" w:bottom="896" w:left="6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C96C"/>
    <w:rsid w:val="1BD6336C"/>
    <w:rsid w:val="75FFC96C"/>
    <w:rsid w:val="79FB23C4"/>
    <w:rsid w:val="DDF65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2025-07-15T16:24:00Z</dcterms:created>
  <dc:creator>user</dc:creator>
  <cp:lastModifiedBy>谭艳</cp:lastModifiedBy>
  <cp:lastPrinted>2025-07-16T00:05:48Z</cp:lastPrinted>
  <dcterms:modified xsi:type="dcterms:W3CDTF">2025-07-16T17:42:29Z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