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b/>
          <w:bCs/>
          <w:color w:val="auto"/>
          <w:sz w:val="48"/>
          <w:szCs w:val="48"/>
        </w:rPr>
      </w:pPr>
    </w:p>
    <w:p>
      <w:pPr>
        <w:jc w:val="center"/>
        <w:textAlignment w:val="baseline"/>
        <w:rPr>
          <w:b/>
          <w:bCs/>
          <w:color w:val="auto"/>
          <w:sz w:val="48"/>
          <w:szCs w:val="48"/>
        </w:rPr>
      </w:pPr>
    </w:p>
    <w:p>
      <w:pPr>
        <w:jc w:val="center"/>
        <w:textAlignment w:val="baseline"/>
        <w:rPr>
          <w:b/>
          <w:bCs/>
          <w:color w:val="auto"/>
          <w:sz w:val="48"/>
          <w:szCs w:val="48"/>
        </w:rPr>
      </w:pPr>
    </w:p>
    <w:p>
      <w:pPr>
        <w:jc w:val="center"/>
        <w:textAlignment w:val="baseline"/>
        <w:rPr>
          <w:b/>
          <w:bCs/>
          <w:color w:val="auto"/>
          <w:sz w:val="48"/>
          <w:szCs w:val="48"/>
        </w:rPr>
      </w:pPr>
    </w:p>
    <w:p>
      <w:pPr>
        <w:jc w:val="center"/>
        <w:textAlignment w:val="baseline"/>
        <w:rPr>
          <w:b/>
          <w:bCs/>
          <w:color w:val="auto"/>
          <w:sz w:val="48"/>
          <w:szCs w:val="48"/>
        </w:rPr>
      </w:pPr>
    </w:p>
    <w:p>
      <w:pPr>
        <w:jc w:val="center"/>
        <w:textAlignment w:val="baseline"/>
        <w:rPr>
          <w:b/>
          <w:bCs/>
          <w:color w:val="auto"/>
          <w:sz w:val="52"/>
          <w:szCs w:val="52"/>
        </w:rPr>
      </w:pPr>
      <w:r>
        <w:rPr>
          <w:rFonts w:hint="eastAsia"/>
          <w:b/>
          <w:bCs/>
          <w:color w:val="auto"/>
          <w:sz w:val="52"/>
          <w:szCs w:val="52"/>
        </w:rPr>
        <w:t>四川省灌区工程</w:t>
      </w:r>
    </w:p>
    <w:p>
      <w:pPr>
        <w:jc w:val="center"/>
        <w:textAlignment w:val="baseline"/>
        <w:rPr>
          <w:b/>
          <w:bCs/>
          <w:color w:val="auto"/>
          <w:sz w:val="52"/>
          <w:szCs w:val="52"/>
        </w:rPr>
      </w:pPr>
      <w:r>
        <w:rPr>
          <w:rFonts w:hint="eastAsia"/>
          <w:b/>
          <w:bCs/>
          <w:color w:val="auto"/>
          <w:sz w:val="52"/>
          <w:szCs w:val="52"/>
        </w:rPr>
        <w:t>维修养护定额标准</w:t>
      </w:r>
    </w:p>
    <w:p>
      <w:pPr>
        <w:jc w:val="center"/>
        <w:textAlignment w:val="baseline"/>
        <w:rPr>
          <w:b/>
          <w:bCs/>
          <w:color w:val="auto"/>
          <w:sz w:val="52"/>
          <w:szCs w:val="52"/>
        </w:rPr>
      </w:pPr>
    </w:p>
    <w:p>
      <w:pPr>
        <w:jc w:val="center"/>
        <w:textAlignment w:val="baseline"/>
        <w:rPr>
          <w:b/>
          <w:bCs/>
          <w:color w:val="auto"/>
          <w:sz w:val="52"/>
          <w:szCs w:val="52"/>
        </w:rPr>
      </w:pPr>
    </w:p>
    <w:p>
      <w:pPr>
        <w:jc w:val="center"/>
        <w:textAlignment w:val="baseline"/>
        <w:rPr>
          <w:b/>
          <w:bCs/>
          <w:color w:val="auto"/>
          <w:sz w:val="52"/>
          <w:szCs w:val="52"/>
        </w:rPr>
      </w:pPr>
      <w:r>
        <w:rPr>
          <w:rFonts w:hint="eastAsia"/>
          <w:b/>
          <w:bCs/>
          <w:color w:val="auto"/>
          <w:sz w:val="52"/>
          <w:szCs w:val="52"/>
        </w:rPr>
        <w:t>（试行）</w:t>
      </w:r>
    </w:p>
    <w:p>
      <w:pPr>
        <w:jc w:val="center"/>
        <w:textAlignment w:val="baseline"/>
        <w:rPr>
          <w:b/>
          <w:bCs/>
          <w:color w:val="auto"/>
          <w:sz w:val="52"/>
          <w:szCs w:val="52"/>
        </w:rPr>
      </w:pPr>
    </w:p>
    <w:p>
      <w:pPr>
        <w:jc w:val="center"/>
        <w:textAlignment w:val="baseline"/>
        <w:rPr>
          <w:b/>
          <w:bCs/>
          <w:color w:val="auto"/>
          <w:sz w:val="52"/>
          <w:szCs w:val="52"/>
        </w:rPr>
      </w:pPr>
    </w:p>
    <w:p>
      <w:pPr>
        <w:jc w:val="center"/>
        <w:textAlignment w:val="baseline"/>
        <w:rPr>
          <w:b/>
          <w:bCs/>
          <w:color w:val="auto"/>
          <w:sz w:val="52"/>
          <w:szCs w:val="52"/>
        </w:rPr>
      </w:pPr>
    </w:p>
    <w:p>
      <w:pPr>
        <w:textAlignment w:val="baseline"/>
        <w:rPr>
          <w:b/>
          <w:bCs/>
          <w:color w:val="auto"/>
          <w:sz w:val="52"/>
          <w:szCs w:val="52"/>
        </w:rPr>
      </w:pPr>
    </w:p>
    <w:p>
      <w:pPr>
        <w:jc w:val="center"/>
        <w:textAlignment w:val="baseline"/>
        <w:rPr>
          <w:b/>
          <w:bCs/>
          <w:color w:val="auto"/>
          <w:sz w:val="40"/>
          <w:szCs w:val="40"/>
        </w:rPr>
      </w:pPr>
      <w:r>
        <w:rPr>
          <w:rFonts w:hint="eastAsia"/>
          <w:b/>
          <w:bCs/>
          <w:color w:val="auto"/>
          <w:sz w:val="40"/>
          <w:szCs w:val="40"/>
        </w:rPr>
        <w:t>四川省水利厅</w:t>
      </w:r>
    </w:p>
    <w:p>
      <w:pPr>
        <w:jc w:val="center"/>
        <w:textAlignment w:val="baseline"/>
        <w:rPr>
          <w:color w:val="auto"/>
        </w:rPr>
      </w:pPr>
      <w:r>
        <w:rPr>
          <w:rFonts w:hint="eastAsia"/>
          <w:b/>
          <w:bCs/>
          <w:color w:val="auto"/>
          <w:sz w:val="40"/>
          <w:szCs w:val="40"/>
        </w:rPr>
        <w:t>二〇二四年</w:t>
      </w:r>
      <w:r>
        <w:rPr>
          <w:rFonts w:hint="eastAsia"/>
          <w:b/>
          <w:bCs/>
          <w:color w:val="auto"/>
          <w:sz w:val="40"/>
          <w:szCs w:val="40"/>
          <w:lang w:val="en-US" w:eastAsia="zh-CN"/>
        </w:rPr>
        <w:t>七</w:t>
      </w:r>
      <w:bookmarkStart w:id="8" w:name="_GoBack"/>
      <w:bookmarkEnd w:id="8"/>
      <w:r>
        <w:rPr>
          <w:rFonts w:hint="eastAsia"/>
          <w:b/>
          <w:bCs/>
          <w:color w:val="auto"/>
          <w:sz w:val="40"/>
          <w:szCs w:val="40"/>
        </w:rPr>
        <w:t>月</w:t>
      </w:r>
    </w:p>
    <w:p>
      <w:pPr>
        <w:jc w:val="center"/>
        <w:rPr>
          <w:rFonts w:ascii="宋体" w:hAnsi="宋体" w:eastAsia="宋体"/>
          <w:color w:val="auto"/>
          <w:sz w:val="36"/>
          <w:szCs w:val="32"/>
        </w:rPr>
        <w:sectPr>
          <w:pgSz w:w="11906" w:h="16838"/>
          <w:pgMar w:top="1440" w:right="1800" w:bottom="1440" w:left="1800" w:header="851" w:footer="992" w:gutter="0"/>
          <w:cols w:space="425" w:num="1"/>
          <w:docGrid w:type="lines" w:linePitch="312" w:charSpace="0"/>
        </w:sectPr>
      </w:pPr>
    </w:p>
    <w:p>
      <w:pPr>
        <w:jc w:val="center"/>
        <w:rPr>
          <w:rFonts w:ascii="宋体" w:hAnsi="宋体" w:eastAsia="宋体"/>
          <w:color w:val="auto"/>
          <w:sz w:val="36"/>
          <w:szCs w:val="32"/>
        </w:rPr>
      </w:pPr>
      <w:r>
        <w:rPr>
          <w:rFonts w:ascii="宋体" w:hAnsi="宋体" w:eastAsia="宋体"/>
          <w:color w:val="auto"/>
          <w:sz w:val="36"/>
          <w:szCs w:val="32"/>
        </w:rPr>
        <w:t>目</w:t>
      </w:r>
      <w:r>
        <w:rPr>
          <w:rFonts w:hint="eastAsia" w:ascii="宋体" w:hAnsi="宋体" w:eastAsia="宋体"/>
          <w:color w:val="auto"/>
          <w:sz w:val="36"/>
          <w:szCs w:val="32"/>
        </w:rPr>
        <w:t xml:space="preserve">  </w:t>
      </w:r>
      <w:r>
        <w:rPr>
          <w:rFonts w:ascii="宋体" w:hAnsi="宋体" w:eastAsia="宋体"/>
          <w:color w:val="auto"/>
          <w:sz w:val="36"/>
          <w:szCs w:val="32"/>
        </w:rPr>
        <w:t>录</w:t>
      </w:r>
    </w:p>
    <w:sdt>
      <w:sdtPr>
        <w:rPr>
          <w:rFonts w:ascii="宋体" w:hAnsi="宋体" w:eastAsia="宋体"/>
          <w:color w:val="auto"/>
          <w:kern w:val="0"/>
          <w:sz w:val="20"/>
          <w:szCs w:val="20"/>
        </w:rPr>
        <w:id w:val="-208034787"/>
        <w:docPartObj>
          <w:docPartGallery w:val="Table of Contents"/>
          <w:docPartUnique/>
        </w:docPartObj>
      </w:sdtPr>
      <w:sdtEndPr>
        <w:rPr>
          <w:rFonts w:asciiTheme="minorHAnsi" w:hAnsiTheme="minorHAnsi" w:eastAsiaTheme="minorEastAsia"/>
          <w:color w:val="auto"/>
          <w:kern w:val="0"/>
          <w:sz w:val="20"/>
          <w:szCs w:val="20"/>
        </w:rPr>
      </w:sdtEndPr>
      <w:sdtContent>
        <w:p>
          <w:pPr>
            <w:jc w:val="center"/>
            <w:rPr>
              <w:color w:val="auto"/>
            </w:rPr>
          </w:pPr>
        </w:p>
        <w:p>
          <w:pPr>
            <w:pStyle w:val="29"/>
            <w:tabs>
              <w:tab w:val="right" w:leader="dot" w:pos="8306"/>
            </w:tabs>
            <w:spacing w:line="960" w:lineRule="auto"/>
            <w:rPr>
              <w:rFonts w:asciiTheme="minorEastAsia" w:hAnsiTheme="minorEastAsia" w:cstheme="minorEastAsia"/>
              <w:color w:val="auto"/>
              <w:sz w:val="32"/>
              <w:szCs w:val="32"/>
            </w:rPr>
          </w:pPr>
          <w:r>
            <w:rPr>
              <w:color w:val="auto"/>
            </w:rPr>
            <w:fldChar w:fldCharType="begin"/>
          </w:r>
          <w:r>
            <w:rPr>
              <w:color w:val="auto"/>
            </w:rPr>
            <w:instrText xml:space="preserve"> HYPERLINK \l "_Toc27028" </w:instrText>
          </w:r>
          <w:r>
            <w:rPr>
              <w:color w:val="auto"/>
            </w:rPr>
            <w:fldChar w:fldCharType="separate"/>
          </w:r>
          <w:sdt>
            <w:sdtPr>
              <w:rPr>
                <w:rFonts w:hint="eastAsia" w:asciiTheme="minorEastAsia" w:hAnsiTheme="minorEastAsia" w:cstheme="minorEastAsia"/>
                <w:color w:val="auto"/>
                <w:sz w:val="32"/>
                <w:szCs w:val="32"/>
              </w:rPr>
              <w:id w:val="147483282"/>
              <w:placeholder>
                <w:docPart w:val="{e3dade55-e9dd-4e72-9d7a-af6ce75d69ad}"/>
              </w:placeholder>
            </w:sdtPr>
            <w:sdtEndPr>
              <w:rPr>
                <w:rFonts w:hint="eastAsia" w:asciiTheme="minorEastAsia" w:hAnsiTheme="minorEastAsia" w:cstheme="minorEastAsia"/>
                <w:color w:val="auto"/>
                <w:sz w:val="32"/>
                <w:szCs w:val="32"/>
              </w:rPr>
            </w:sdtEndPr>
            <w:sdtContent>
              <w:r>
                <w:rPr>
                  <w:rFonts w:hint="eastAsia" w:asciiTheme="minorEastAsia" w:hAnsiTheme="minorEastAsia" w:cstheme="minorEastAsia"/>
                  <w:color w:val="auto"/>
                  <w:sz w:val="32"/>
                  <w:szCs w:val="32"/>
                </w:rPr>
                <w:t>第一章 总则</w:t>
              </w:r>
            </w:sdtContent>
          </w:sdt>
          <w:r>
            <w:rPr>
              <w:rFonts w:hint="eastAsia" w:asciiTheme="minorEastAsia" w:hAnsiTheme="minorEastAsia" w:cstheme="minorEastAsia"/>
              <w:color w:val="auto"/>
              <w:sz w:val="32"/>
              <w:szCs w:val="32"/>
            </w:rPr>
            <w:tab/>
          </w:r>
          <w:r>
            <w:rPr>
              <w:rFonts w:hint="eastAsia" w:asciiTheme="minorEastAsia" w:hAnsiTheme="minorEastAsia" w:cstheme="minorEastAsia"/>
              <w:color w:val="auto"/>
              <w:sz w:val="32"/>
              <w:szCs w:val="32"/>
            </w:rPr>
            <w:t>1</w:t>
          </w:r>
          <w:r>
            <w:rPr>
              <w:rFonts w:hint="eastAsia" w:asciiTheme="minorEastAsia" w:hAnsiTheme="minorEastAsia" w:cstheme="minorEastAsia"/>
              <w:color w:val="auto"/>
              <w:sz w:val="32"/>
              <w:szCs w:val="32"/>
            </w:rPr>
            <w:fldChar w:fldCharType="end"/>
          </w:r>
        </w:p>
        <w:p>
          <w:pPr>
            <w:pStyle w:val="29"/>
            <w:tabs>
              <w:tab w:val="right" w:leader="dot" w:pos="8306"/>
            </w:tabs>
            <w:spacing w:line="960" w:lineRule="auto"/>
            <w:rPr>
              <w:rFonts w:asciiTheme="minorEastAsia" w:hAnsiTheme="minorEastAsia" w:cstheme="minorEastAsia"/>
              <w:color w:val="auto"/>
              <w:sz w:val="32"/>
              <w:szCs w:val="32"/>
            </w:rPr>
          </w:pPr>
          <w:r>
            <w:rPr>
              <w:color w:val="auto"/>
            </w:rPr>
            <w:fldChar w:fldCharType="begin"/>
          </w:r>
          <w:r>
            <w:rPr>
              <w:color w:val="auto"/>
            </w:rPr>
            <w:instrText xml:space="preserve"> HYPERLINK \l "_Toc1243" </w:instrText>
          </w:r>
          <w:r>
            <w:rPr>
              <w:color w:val="auto"/>
            </w:rPr>
            <w:fldChar w:fldCharType="separate"/>
          </w:r>
          <w:sdt>
            <w:sdtPr>
              <w:rPr>
                <w:rFonts w:hint="eastAsia" w:asciiTheme="minorEastAsia" w:hAnsiTheme="minorEastAsia" w:cstheme="minorEastAsia"/>
                <w:color w:val="auto"/>
                <w:sz w:val="32"/>
                <w:szCs w:val="32"/>
              </w:rPr>
              <w:id w:val="-1162235767"/>
              <w:placeholder>
                <w:docPart w:val="{dd3cc72b-a56e-49d6-8bc8-372d2a751cff}"/>
              </w:placeholder>
            </w:sdtPr>
            <w:sdtEndPr>
              <w:rPr>
                <w:rFonts w:hint="eastAsia" w:asciiTheme="minorEastAsia" w:hAnsiTheme="minorEastAsia" w:cstheme="minorEastAsia"/>
                <w:color w:val="auto"/>
                <w:sz w:val="32"/>
                <w:szCs w:val="32"/>
              </w:rPr>
            </w:sdtEndPr>
            <w:sdtContent>
              <w:r>
                <w:rPr>
                  <w:rFonts w:hint="eastAsia" w:asciiTheme="minorEastAsia" w:hAnsiTheme="minorEastAsia" w:cstheme="minorEastAsia"/>
                  <w:color w:val="auto"/>
                  <w:sz w:val="32"/>
                  <w:szCs w:val="32"/>
                </w:rPr>
                <w:t>第二章 维修养护等级划分</w:t>
              </w:r>
            </w:sdtContent>
          </w:sdt>
          <w:r>
            <w:rPr>
              <w:rFonts w:hint="eastAsia" w:asciiTheme="minorEastAsia" w:hAnsiTheme="minorEastAsia" w:cstheme="minorEastAsia"/>
              <w:color w:val="auto"/>
              <w:sz w:val="32"/>
              <w:szCs w:val="32"/>
            </w:rPr>
            <w:tab/>
          </w:r>
          <w:r>
            <w:rPr>
              <w:rFonts w:hint="eastAsia" w:asciiTheme="minorEastAsia" w:hAnsiTheme="minorEastAsia" w:cstheme="minorEastAsia"/>
              <w:color w:val="auto"/>
              <w:sz w:val="32"/>
              <w:szCs w:val="32"/>
            </w:rPr>
            <w:t>3</w:t>
          </w:r>
          <w:r>
            <w:rPr>
              <w:rFonts w:hint="eastAsia" w:asciiTheme="minorEastAsia" w:hAnsiTheme="minorEastAsia" w:cstheme="minorEastAsia"/>
              <w:color w:val="auto"/>
              <w:sz w:val="32"/>
              <w:szCs w:val="32"/>
            </w:rPr>
            <w:fldChar w:fldCharType="end"/>
          </w:r>
        </w:p>
        <w:p>
          <w:pPr>
            <w:pStyle w:val="29"/>
            <w:tabs>
              <w:tab w:val="right" w:leader="dot" w:pos="8306"/>
            </w:tabs>
            <w:spacing w:line="960" w:lineRule="auto"/>
            <w:rPr>
              <w:rFonts w:asciiTheme="minorEastAsia" w:hAnsiTheme="minorEastAsia" w:cstheme="minorEastAsia"/>
              <w:color w:val="auto"/>
              <w:sz w:val="32"/>
              <w:szCs w:val="32"/>
            </w:rPr>
          </w:pPr>
          <w:r>
            <w:rPr>
              <w:color w:val="auto"/>
            </w:rPr>
            <w:fldChar w:fldCharType="begin"/>
          </w:r>
          <w:r>
            <w:rPr>
              <w:color w:val="auto"/>
            </w:rPr>
            <w:instrText xml:space="preserve"> HYPERLINK \l "_Toc6387" </w:instrText>
          </w:r>
          <w:r>
            <w:rPr>
              <w:color w:val="auto"/>
            </w:rPr>
            <w:fldChar w:fldCharType="separate"/>
          </w:r>
          <w:sdt>
            <w:sdtPr>
              <w:rPr>
                <w:rFonts w:hint="eastAsia" w:asciiTheme="minorEastAsia" w:hAnsiTheme="minorEastAsia" w:cstheme="minorEastAsia"/>
                <w:color w:val="auto"/>
                <w:sz w:val="32"/>
                <w:szCs w:val="32"/>
              </w:rPr>
              <w:id w:val="-465971247"/>
              <w:placeholder>
                <w:docPart w:val="{ae81ae52-6b9d-4d8c-b459-086ecc49dd1b}"/>
              </w:placeholder>
            </w:sdtPr>
            <w:sdtEndPr>
              <w:rPr>
                <w:rFonts w:hint="eastAsia" w:asciiTheme="minorEastAsia" w:hAnsiTheme="minorEastAsia" w:cstheme="minorEastAsia"/>
                <w:color w:val="auto"/>
                <w:sz w:val="32"/>
                <w:szCs w:val="32"/>
              </w:rPr>
            </w:sdtEndPr>
            <w:sdtContent>
              <w:r>
                <w:rPr>
                  <w:rFonts w:hint="eastAsia" w:asciiTheme="minorEastAsia" w:hAnsiTheme="minorEastAsia" w:cstheme="minorEastAsia"/>
                  <w:color w:val="auto"/>
                  <w:sz w:val="32"/>
                  <w:szCs w:val="32"/>
                </w:rPr>
                <w:t>第三章 维修养护项目</w:t>
              </w:r>
            </w:sdtContent>
          </w:sdt>
          <w:r>
            <w:rPr>
              <w:rFonts w:hint="eastAsia" w:asciiTheme="minorEastAsia" w:hAnsiTheme="minorEastAsia" w:cstheme="minorEastAsia"/>
              <w:color w:val="auto"/>
              <w:sz w:val="32"/>
              <w:szCs w:val="32"/>
            </w:rPr>
            <w:tab/>
          </w:r>
          <w:r>
            <w:rPr>
              <w:rFonts w:hint="eastAsia" w:asciiTheme="minorEastAsia" w:hAnsiTheme="minorEastAsia" w:cstheme="minorEastAsia"/>
              <w:color w:val="auto"/>
              <w:sz w:val="32"/>
              <w:szCs w:val="32"/>
            </w:rPr>
            <w:t>5</w:t>
          </w:r>
          <w:r>
            <w:rPr>
              <w:rFonts w:hint="eastAsia" w:asciiTheme="minorEastAsia" w:hAnsiTheme="minorEastAsia" w:cstheme="minorEastAsia"/>
              <w:color w:val="auto"/>
              <w:sz w:val="32"/>
              <w:szCs w:val="32"/>
            </w:rPr>
            <w:fldChar w:fldCharType="end"/>
          </w:r>
        </w:p>
        <w:p>
          <w:pPr>
            <w:pStyle w:val="29"/>
            <w:tabs>
              <w:tab w:val="right" w:leader="dot" w:pos="8306"/>
            </w:tabs>
            <w:spacing w:line="960" w:lineRule="auto"/>
            <w:rPr>
              <w:rFonts w:asciiTheme="minorEastAsia" w:hAnsiTheme="minorEastAsia" w:cstheme="minorEastAsia"/>
              <w:color w:val="auto"/>
              <w:sz w:val="32"/>
              <w:szCs w:val="32"/>
            </w:rPr>
          </w:pPr>
          <w:r>
            <w:rPr>
              <w:color w:val="auto"/>
            </w:rPr>
            <w:fldChar w:fldCharType="begin"/>
          </w:r>
          <w:r>
            <w:rPr>
              <w:color w:val="auto"/>
            </w:rPr>
            <w:instrText xml:space="preserve"> HYPERLINK \l "_Toc24600" </w:instrText>
          </w:r>
          <w:r>
            <w:rPr>
              <w:color w:val="auto"/>
            </w:rPr>
            <w:fldChar w:fldCharType="separate"/>
          </w:r>
          <w:sdt>
            <w:sdtPr>
              <w:rPr>
                <w:rFonts w:hint="eastAsia" w:asciiTheme="minorEastAsia" w:hAnsiTheme="minorEastAsia" w:cstheme="minorEastAsia"/>
                <w:color w:val="auto"/>
                <w:sz w:val="32"/>
                <w:szCs w:val="32"/>
              </w:rPr>
              <w:id w:val="-779797011"/>
            </w:sdtPr>
            <w:sdtEndPr>
              <w:rPr>
                <w:rFonts w:hint="eastAsia" w:asciiTheme="minorEastAsia" w:hAnsiTheme="minorEastAsia" w:cstheme="minorEastAsia"/>
                <w:color w:val="auto"/>
                <w:sz w:val="32"/>
                <w:szCs w:val="32"/>
              </w:rPr>
            </w:sdtEndPr>
            <w:sdtContent>
              <w:r>
                <w:rPr>
                  <w:rFonts w:hint="eastAsia" w:asciiTheme="minorEastAsia" w:hAnsiTheme="minorEastAsia" w:cstheme="minorEastAsia"/>
                  <w:color w:val="auto"/>
                  <w:sz w:val="32"/>
                  <w:szCs w:val="32"/>
                </w:rPr>
                <w:t>第四章 维修养护工作（工程）量</w:t>
              </w:r>
            </w:sdtContent>
          </w:sdt>
          <w:r>
            <w:rPr>
              <w:rFonts w:hint="eastAsia" w:asciiTheme="minorEastAsia" w:hAnsiTheme="minorEastAsia" w:cstheme="minorEastAsia"/>
              <w:color w:val="auto"/>
              <w:sz w:val="32"/>
              <w:szCs w:val="32"/>
            </w:rPr>
            <w:tab/>
          </w:r>
          <w:r>
            <w:rPr>
              <w:rFonts w:hint="eastAsia" w:asciiTheme="minorEastAsia" w:hAnsiTheme="minorEastAsia" w:cstheme="minorEastAsia"/>
              <w:color w:val="auto"/>
              <w:sz w:val="32"/>
              <w:szCs w:val="32"/>
            </w:rPr>
            <w:t>29</w:t>
          </w:r>
          <w:r>
            <w:rPr>
              <w:rFonts w:hint="eastAsia" w:asciiTheme="minorEastAsia" w:hAnsiTheme="minorEastAsia" w:cstheme="minorEastAsia"/>
              <w:color w:val="auto"/>
              <w:sz w:val="32"/>
              <w:szCs w:val="32"/>
            </w:rPr>
            <w:fldChar w:fldCharType="end"/>
          </w:r>
        </w:p>
        <w:p>
          <w:pPr>
            <w:pStyle w:val="29"/>
            <w:tabs>
              <w:tab w:val="right" w:leader="dot" w:pos="8306"/>
            </w:tabs>
            <w:spacing w:line="960" w:lineRule="auto"/>
            <w:rPr>
              <w:color w:val="auto"/>
            </w:rPr>
          </w:pPr>
        </w:p>
      </w:sdtContent>
    </w:sdt>
    <w:p>
      <w:pPr>
        <w:pStyle w:val="29"/>
        <w:tabs>
          <w:tab w:val="right" w:leader="dot" w:pos="8306"/>
        </w:tabs>
        <w:spacing w:line="480" w:lineRule="auto"/>
        <w:rPr>
          <w:color w:val="auto"/>
          <w:sz w:val="32"/>
          <w:szCs w:val="32"/>
        </w:rPr>
      </w:pPr>
    </w:p>
    <w:p>
      <w:pPr>
        <w:pStyle w:val="29"/>
        <w:tabs>
          <w:tab w:val="right" w:leader="dot" w:pos="8306"/>
        </w:tabs>
        <w:spacing w:line="480" w:lineRule="auto"/>
        <w:rPr>
          <w:color w:val="auto"/>
          <w:sz w:val="32"/>
          <w:szCs w:val="32"/>
        </w:rPr>
      </w:pPr>
      <w:r>
        <w:rPr>
          <w:color w:val="auto"/>
        </w:rPr>
        <w:fldChar w:fldCharType="begin"/>
      </w:r>
      <w:r>
        <w:rPr>
          <w:color w:val="auto"/>
        </w:rPr>
        <w:instrText xml:space="preserve"> HYPERLINK \l "_Toc5833" </w:instrText>
      </w:r>
      <w:r>
        <w:rPr>
          <w:color w:val="auto"/>
        </w:rPr>
        <w:fldChar w:fldCharType="separate"/>
      </w:r>
      <w:r>
        <w:rPr>
          <w:color w:val="auto"/>
        </w:rPr>
        <w:fldChar w:fldCharType="end"/>
      </w:r>
    </w:p>
    <w:p>
      <w:pPr>
        <w:textAlignment w:val="baseline"/>
        <w:rPr>
          <w:rFonts w:ascii="宋体" w:hAnsi="宋体" w:eastAsia="宋体" w:cs="宋体"/>
          <w:color w:val="auto"/>
          <w:sz w:val="44"/>
          <w:szCs w:val="44"/>
        </w:rPr>
      </w:pPr>
    </w:p>
    <w:p>
      <w:pPr>
        <w:textAlignment w:val="baseline"/>
        <w:rPr>
          <w:rFonts w:ascii="宋体" w:hAnsi="宋体" w:eastAsia="宋体" w:cs="宋体"/>
          <w:color w:val="auto"/>
          <w:sz w:val="44"/>
          <w:szCs w:val="44"/>
        </w:rPr>
      </w:pPr>
    </w:p>
    <w:p>
      <w:pPr>
        <w:jc w:val="center"/>
        <w:textAlignment w:val="baseline"/>
        <w:outlineLvl w:val="0"/>
        <w:rPr>
          <w:b/>
          <w:bCs/>
          <w:color w:val="auto"/>
          <w:sz w:val="44"/>
          <w:szCs w:val="44"/>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Toc29986"/>
    </w:p>
    <w:p>
      <w:pPr>
        <w:jc w:val="center"/>
        <w:textAlignment w:val="baseline"/>
        <w:outlineLvl w:val="0"/>
        <w:rPr>
          <w:rFonts w:asciiTheme="majorEastAsia" w:hAnsiTheme="majorEastAsia" w:eastAsiaTheme="majorEastAsia" w:cstheme="majorEastAsia"/>
          <w:b/>
          <w:bCs/>
          <w:color w:val="auto"/>
          <w:sz w:val="44"/>
          <w:szCs w:val="44"/>
        </w:rPr>
      </w:pPr>
      <w:bookmarkStart w:id="1" w:name="_Toc27028"/>
      <w:r>
        <w:rPr>
          <w:rFonts w:hint="eastAsia"/>
          <w:b/>
          <w:bCs/>
          <w:color w:val="auto"/>
          <w:sz w:val="44"/>
          <w:szCs w:val="44"/>
        </w:rPr>
        <w:t>第一章</w:t>
      </w:r>
      <w:r>
        <w:rPr>
          <w:rFonts w:hint="eastAsia" w:asciiTheme="majorEastAsia" w:hAnsiTheme="majorEastAsia" w:eastAsiaTheme="majorEastAsia" w:cstheme="majorEastAsia"/>
          <w:b/>
          <w:bCs/>
          <w:color w:val="auto"/>
          <w:sz w:val="44"/>
          <w:szCs w:val="44"/>
        </w:rPr>
        <w:t xml:space="preserve"> 总则</w:t>
      </w:r>
      <w:bookmarkEnd w:id="0"/>
      <w:bookmarkEnd w:id="1"/>
    </w:p>
    <w:p>
      <w:pPr>
        <w:jc w:val="center"/>
        <w:textAlignment w:val="baseline"/>
        <w:rPr>
          <w:rFonts w:ascii="仿宋" w:hAnsi="仿宋" w:eastAsia="仿宋" w:cs="仿宋"/>
          <w:b/>
          <w:bCs/>
          <w:color w:val="auto"/>
          <w:sz w:val="32"/>
          <w:szCs w:val="32"/>
        </w:rPr>
      </w:pPr>
    </w:p>
    <w:p>
      <w:pPr>
        <w:numPr>
          <w:ilvl w:val="1"/>
          <w:numId w:val="1"/>
        </w:num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为推进灌区工程的标准化管理，加强维修养护项目管理和资金管理，科学合理地编制维修养护经费预算，保障工程安全运行，充分发挥工程综合效益，提高资金使用效益，按照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水利工程维修养护定额标准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试点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《四川省水利工程管理条例》《四川省大中型灌区标准化管理评分标准》等有关要求，结合四川实际，制定《四川省灌区工程维修养护定额标准》。</w:t>
      </w:r>
    </w:p>
    <w:p>
      <w:pPr>
        <w:numPr>
          <w:ilvl w:val="1"/>
          <w:numId w:val="1"/>
        </w:num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本定额标准是灌区标准化、信息化、现代化建设的基础，是灌区水利工程维修养护经费预算、申报的依据，也是灌区水利工程维修养护项目管理和资金管理的依据。</w:t>
      </w:r>
    </w:p>
    <w:p>
      <w:pPr>
        <w:numPr>
          <w:ilvl w:val="1"/>
          <w:numId w:val="1"/>
        </w:num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本定额标准适用于我省大中型灌区工程</w:t>
      </w:r>
      <w:r>
        <w:rPr>
          <w:rFonts w:hint="eastAsia" w:ascii="仿宋" w:hAnsi="仿宋" w:eastAsia="仿宋" w:cs="仿宋"/>
          <w:color w:val="auto"/>
          <w:sz w:val="28"/>
          <w:szCs w:val="28"/>
          <w:lang w:val="en-US" w:eastAsia="zh-CN"/>
        </w:rPr>
        <w:t>维修养护</w:t>
      </w:r>
      <w:r>
        <w:rPr>
          <w:rFonts w:hint="eastAsia" w:ascii="仿宋" w:hAnsi="仿宋" w:eastAsia="仿宋" w:cs="仿宋"/>
          <w:color w:val="auto"/>
          <w:sz w:val="28"/>
          <w:szCs w:val="28"/>
        </w:rPr>
        <w:t>经费预算的编制和核算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小型灌区</w:t>
      </w:r>
      <w:r>
        <w:rPr>
          <w:rFonts w:hint="eastAsia" w:ascii="仿宋" w:hAnsi="仿宋" w:eastAsia="仿宋" w:cs="仿宋"/>
          <w:color w:val="auto"/>
          <w:sz w:val="28"/>
          <w:szCs w:val="28"/>
          <w:lang w:val="en-US" w:eastAsia="zh-CN"/>
        </w:rPr>
        <w:t>可参照</w:t>
      </w:r>
      <w:r>
        <w:rPr>
          <w:rFonts w:hint="eastAsia" w:ascii="仿宋" w:hAnsi="仿宋" w:eastAsia="仿宋" w:cs="仿宋"/>
          <w:color w:val="auto"/>
          <w:sz w:val="28"/>
          <w:szCs w:val="28"/>
        </w:rPr>
        <w:t>执行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。灌区工程维修养护</w:t>
      </w:r>
      <w:r>
        <w:rPr>
          <w:rFonts w:hint="eastAsia" w:ascii="仿宋" w:hAnsi="仿宋" w:eastAsia="仿宋" w:cs="仿宋"/>
          <w:color w:val="auto"/>
          <w:sz w:val="28"/>
          <w:szCs w:val="28"/>
          <w:lang w:val="en-US" w:eastAsia="zh-CN"/>
        </w:rPr>
        <w:t>是指</w:t>
      </w:r>
      <w:r>
        <w:rPr>
          <w:rFonts w:hint="eastAsia" w:ascii="仿宋" w:hAnsi="仿宋" w:eastAsia="仿宋" w:cs="仿宋"/>
          <w:color w:val="auto"/>
          <w:sz w:val="28"/>
          <w:szCs w:val="28"/>
        </w:rPr>
        <w:t>对已竣工验收交付使用的工程进行</w:t>
      </w:r>
      <w:r>
        <w:rPr>
          <w:rFonts w:hint="eastAsia" w:ascii="仿宋" w:hAnsi="仿宋" w:eastAsia="仿宋" w:cs="仿宋"/>
          <w:color w:val="auto"/>
          <w:sz w:val="28"/>
          <w:szCs w:val="28"/>
          <w:lang w:val="en-US" w:eastAsia="zh-CN"/>
        </w:rPr>
        <w:t>日常维修养护</w:t>
      </w:r>
      <w:r>
        <w:rPr>
          <w:rFonts w:hint="eastAsia" w:ascii="仿宋" w:hAnsi="仿宋" w:eastAsia="仿宋" w:cs="仿宋"/>
          <w:color w:val="auto"/>
          <w:sz w:val="28"/>
          <w:szCs w:val="28"/>
        </w:rPr>
        <w:t>和</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rPr>
        <w:t>岁修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质保期内的水利工程不纳入维修养护范围。</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lang w:val="en-US" w:eastAsia="zh-CN"/>
        </w:rPr>
        <w:t>日常维修养护</w:t>
      </w:r>
      <w:r>
        <w:rPr>
          <w:rFonts w:hint="eastAsia" w:ascii="仿宋" w:hAnsi="仿宋" w:eastAsia="仿宋" w:cs="仿宋"/>
          <w:color w:val="auto"/>
          <w:sz w:val="28"/>
          <w:szCs w:val="28"/>
        </w:rPr>
        <w:t>：对工程进行经常保养和防护，及时处理局部、表面、轻微的缺陷和损坏，保持工程的完整、安全与正常运用。</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工程岁修：每年（或周期性）进行的、对</w:t>
      </w:r>
      <w:r>
        <w:rPr>
          <w:rFonts w:hint="eastAsia" w:ascii="仿宋" w:hAnsi="仿宋" w:eastAsia="仿宋" w:cs="仿宋"/>
          <w:color w:val="auto"/>
          <w:sz w:val="28"/>
          <w:szCs w:val="28"/>
          <w:lang w:val="en-US" w:eastAsia="zh-CN"/>
        </w:rPr>
        <w:t>日常维修养护</w:t>
      </w:r>
      <w:r>
        <w:rPr>
          <w:rFonts w:hint="eastAsia" w:ascii="仿宋" w:hAnsi="仿宋" w:eastAsia="仿宋" w:cs="仿宋"/>
          <w:color w:val="auto"/>
          <w:sz w:val="28"/>
          <w:szCs w:val="28"/>
        </w:rPr>
        <w:t>不能解决的工程损坏的</w:t>
      </w:r>
      <w:r>
        <w:rPr>
          <w:rFonts w:hint="eastAsia" w:ascii="仿宋" w:hAnsi="仿宋" w:eastAsia="仿宋" w:cs="仿宋"/>
          <w:color w:val="auto"/>
          <w:sz w:val="28"/>
          <w:szCs w:val="28"/>
          <w:lang w:val="en-US" w:eastAsia="zh-CN"/>
        </w:rPr>
        <w:t>集中</w:t>
      </w:r>
      <w:r>
        <w:rPr>
          <w:rFonts w:hint="eastAsia" w:ascii="仿宋" w:hAnsi="仿宋" w:eastAsia="仿宋" w:cs="仿宋"/>
          <w:color w:val="auto"/>
          <w:sz w:val="28"/>
          <w:szCs w:val="28"/>
        </w:rPr>
        <w:t>修复，不包括大修（工程发生较大损坏或存在较大缺陷时进行的、工作量大且技术较复杂的修复工作）。</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超标洪水和重大险情造成的工程修复及工程抢险费用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水利工程更新改造费用及其他专项费用另行申报和核定。</w:t>
      </w:r>
    </w:p>
    <w:p>
      <w:pPr>
        <w:numPr>
          <w:ilvl w:val="1"/>
          <w:numId w:val="1"/>
        </w:num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本定额标准由维修养护项目工作（工程）量及调整系数组成，调整系数根据水利工程实际维修养护内容和调整因素综合采用。</w:t>
      </w:r>
    </w:p>
    <w:p>
      <w:pPr>
        <w:ind w:firstLine="560" w:firstLineChars="200"/>
        <w:textAlignment w:val="baseline"/>
        <w:rPr>
          <w:rFonts w:ascii="仿宋" w:hAnsi="仿宋" w:eastAsia="仿宋" w:cs="仿宋"/>
          <w:color w:val="auto"/>
          <w:sz w:val="28"/>
          <w:szCs w:val="28"/>
        </w:rPr>
      </w:pPr>
      <w:bookmarkStart w:id="2" w:name="_Toc1243"/>
      <w:bookmarkStart w:id="3" w:name="_Toc6530"/>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本定额标准依据《四川省水利工程管理条例》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水利工程维修养护定额标准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试点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《四川省水利厅关于进一步做好大中型灌区、灌排泵站标准化管理评价工作的通知》编制</w:t>
      </w:r>
      <w:r>
        <w:rPr>
          <w:rFonts w:hint="eastAsia" w:ascii="仿宋" w:hAnsi="仿宋" w:eastAsia="仿宋" w:cs="仿宋"/>
          <w:color w:val="auto"/>
          <w:sz w:val="28"/>
          <w:szCs w:val="28"/>
          <w:lang w:val="en-US" w:eastAsia="zh-CN"/>
        </w:rPr>
        <w:t>，并参考灌溉</w:t>
      </w:r>
      <w:r>
        <w:rPr>
          <w:rFonts w:hint="eastAsia" w:ascii="仿宋" w:hAnsi="仿宋" w:eastAsia="仿宋" w:cs="仿宋"/>
          <w:color w:val="auto"/>
          <w:sz w:val="28"/>
          <w:szCs w:val="28"/>
        </w:rPr>
        <w:t>与排水工程、水闸工程、泵站工程</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相关标准</w:t>
      </w:r>
      <w:r>
        <w:rPr>
          <w:rFonts w:hint="eastAsia" w:ascii="仿宋" w:hAnsi="仿宋" w:eastAsia="仿宋" w:cs="仿宋"/>
          <w:color w:val="auto"/>
          <w:sz w:val="28"/>
          <w:szCs w:val="28"/>
          <w:lang w:val="en-US" w:eastAsia="zh-CN"/>
        </w:rPr>
        <w:t>与</w:t>
      </w:r>
      <w:r>
        <w:rPr>
          <w:rFonts w:hint="eastAsia" w:ascii="仿宋" w:hAnsi="仿宋" w:eastAsia="仿宋" w:cs="仿宋"/>
          <w:color w:val="auto"/>
          <w:sz w:val="28"/>
          <w:szCs w:val="28"/>
        </w:rPr>
        <w:t>规范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以及</w:t>
      </w:r>
      <w:r>
        <w:rPr>
          <w:rFonts w:hint="eastAsia" w:ascii="仿宋" w:hAnsi="仿宋" w:eastAsia="仿宋" w:cs="仿宋"/>
          <w:color w:val="auto"/>
          <w:sz w:val="28"/>
          <w:szCs w:val="28"/>
        </w:rPr>
        <w:t>水利工程建设标准强制性条文</w:t>
      </w:r>
      <w:r>
        <w:rPr>
          <w:rFonts w:hint="eastAsia" w:ascii="仿宋" w:hAnsi="仿宋" w:eastAsia="仿宋" w:cs="仿宋"/>
          <w:color w:val="auto"/>
          <w:sz w:val="28"/>
          <w:szCs w:val="28"/>
          <w:lang w:val="en-US" w:eastAsia="zh-CN"/>
        </w:rPr>
        <w:t>和其他</w:t>
      </w:r>
      <w:r>
        <w:rPr>
          <w:rFonts w:hint="eastAsia" w:ascii="仿宋" w:hAnsi="仿宋" w:eastAsia="仿宋" w:cs="仿宋"/>
          <w:color w:val="auto"/>
          <w:sz w:val="28"/>
          <w:szCs w:val="28"/>
        </w:rPr>
        <w:t>省</w:t>
      </w:r>
      <w:r>
        <w:rPr>
          <w:rFonts w:hint="eastAsia" w:ascii="仿宋" w:hAnsi="仿宋" w:eastAsia="仿宋" w:cs="仿宋"/>
          <w:color w:val="auto"/>
          <w:sz w:val="28"/>
          <w:szCs w:val="28"/>
          <w:lang w:val="en-US" w:eastAsia="zh-CN"/>
        </w:rPr>
        <w:t>水利工程</w:t>
      </w:r>
      <w:r>
        <w:rPr>
          <w:rFonts w:hint="eastAsia" w:ascii="仿宋" w:hAnsi="仿宋" w:eastAsia="仿宋" w:cs="仿宋"/>
          <w:color w:val="auto"/>
          <w:sz w:val="28"/>
          <w:szCs w:val="28"/>
        </w:rPr>
        <w:t>维修养护定额标准</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本定额标准经费编制依据为现行四川省水利水电工程设计概（估）算编制规定及四川省水利水电建筑工程预算定额、水利工程施工机械台时费定额等标准规范、政策文件。</w:t>
      </w:r>
    </w:p>
    <w:p>
      <w:pPr>
        <w:ind w:firstLine="883" w:firstLineChars="200"/>
        <w:textAlignment w:val="baseline"/>
        <w:rPr>
          <w:b/>
          <w:bCs/>
          <w:color w:val="auto"/>
          <w:sz w:val="44"/>
          <w:szCs w:val="44"/>
        </w:rPr>
      </w:pPr>
      <w:r>
        <w:rPr>
          <w:rFonts w:hint="eastAsia"/>
          <w:b/>
          <w:bCs/>
          <w:color w:val="auto"/>
          <w:sz w:val="44"/>
          <w:szCs w:val="44"/>
        </w:rPr>
        <w:br w:type="page"/>
      </w:r>
    </w:p>
    <w:p>
      <w:pPr>
        <w:jc w:val="center"/>
        <w:textAlignment w:val="baseline"/>
        <w:outlineLvl w:val="0"/>
        <w:rPr>
          <w:b/>
          <w:bCs/>
          <w:color w:val="auto"/>
          <w:sz w:val="32"/>
          <w:szCs w:val="32"/>
        </w:rPr>
      </w:pPr>
      <w:r>
        <w:rPr>
          <w:rFonts w:hint="eastAsia"/>
          <w:b/>
          <w:bCs/>
          <w:color w:val="auto"/>
          <w:sz w:val="44"/>
          <w:szCs w:val="44"/>
        </w:rPr>
        <w:t>第二章</w:t>
      </w:r>
      <w:r>
        <w:rPr>
          <w:rFonts w:hint="eastAsia" w:asciiTheme="majorEastAsia" w:hAnsiTheme="majorEastAsia" w:eastAsiaTheme="majorEastAsia" w:cstheme="majorEastAsia"/>
          <w:b/>
          <w:bCs/>
          <w:color w:val="auto"/>
          <w:sz w:val="44"/>
          <w:szCs w:val="44"/>
        </w:rPr>
        <w:t xml:space="preserve"> 维修养护等级划分</w:t>
      </w:r>
      <w:bookmarkEnd w:id="2"/>
      <w:bookmarkEnd w:id="3"/>
    </w:p>
    <w:p>
      <w:pPr>
        <w:jc w:val="center"/>
        <w:textAlignment w:val="baseline"/>
        <w:outlineLvl w:val="1"/>
        <w:rPr>
          <w:rFonts w:ascii="黑体" w:hAnsi="黑体" w:eastAsia="黑体" w:cs="黑体"/>
          <w:color w:val="auto"/>
          <w:sz w:val="32"/>
          <w:szCs w:val="32"/>
        </w:rPr>
      </w:pPr>
      <w:r>
        <w:rPr>
          <w:rFonts w:hint="eastAsia" w:ascii="黑体" w:hAnsi="黑体" w:eastAsia="黑体" w:cs="黑体"/>
          <w:color w:val="auto"/>
          <w:sz w:val="32"/>
          <w:szCs w:val="32"/>
        </w:rPr>
        <w:t>2.1灌区工程</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灌排渠道、渡槽、倒虹吸、涵〔隧〕洞</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滚水坝、橡胶坝工程</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维修养护等级划分</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2.1.1 灌排渠道工程、渡槽工程、倒虹吸工程、涵（隧）洞工程的维修养护等级按设计过水流量划分为八级。具体划分标准按表2-1-1执行。</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表2-1-1 灌排渠道、渡槽、倒虹吸、涵（隧）洞工程维修养护等级划分表</w:t>
      </w:r>
    </w:p>
    <w:tbl>
      <w:tblPr>
        <w:tblStyle w:val="12"/>
        <w:tblW w:w="8330" w:type="dxa"/>
        <w:tblInd w:w="0" w:type="dxa"/>
        <w:tblLayout w:type="fixed"/>
        <w:tblCellMar>
          <w:top w:w="0" w:type="dxa"/>
          <w:left w:w="0" w:type="dxa"/>
          <w:bottom w:w="0" w:type="dxa"/>
          <w:right w:w="0" w:type="dxa"/>
        </w:tblCellMar>
      </w:tblPr>
      <w:tblGrid>
        <w:gridCol w:w="1314"/>
        <w:gridCol w:w="877"/>
        <w:gridCol w:w="877"/>
        <w:gridCol w:w="877"/>
        <w:gridCol w:w="877"/>
        <w:gridCol w:w="877"/>
        <w:gridCol w:w="877"/>
        <w:gridCol w:w="877"/>
        <w:gridCol w:w="877"/>
      </w:tblGrid>
      <w:tr>
        <w:tblPrEx>
          <w:tblCellMar>
            <w:top w:w="0" w:type="dxa"/>
            <w:left w:w="0" w:type="dxa"/>
            <w:bottom w:w="0" w:type="dxa"/>
            <w:right w:w="0" w:type="dxa"/>
          </w:tblCellMar>
        </w:tblPrEx>
        <w:trPr>
          <w:trHeight w:val="312" w:hRule="atLeast"/>
        </w:trPr>
        <w:tc>
          <w:tcPr>
            <w:tcW w:w="13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维修养护等级</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一</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二</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三</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四</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五</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六</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七</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15"/>
                <w:rFonts w:hint="default" w:ascii="仿宋" w:hAnsi="仿宋" w:eastAsia="仿宋" w:cs="仿宋"/>
                <w:b/>
                <w:bCs/>
                <w:color w:val="auto"/>
                <w:lang w:bidi="ar"/>
              </w:rPr>
              <w:t>八</w:t>
            </w:r>
          </w:p>
        </w:tc>
      </w:tr>
      <w:tr>
        <w:tblPrEx>
          <w:tblCellMar>
            <w:top w:w="0" w:type="dxa"/>
            <w:left w:w="0" w:type="dxa"/>
            <w:bottom w:w="0" w:type="dxa"/>
            <w:right w:w="0" w:type="dxa"/>
          </w:tblCellMar>
        </w:tblPrEx>
        <w:trPr>
          <w:trHeight w:val="967" w:hRule="atLeast"/>
        </w:trPr>
        <w:tc>
          <w:tcPr>
            <w:tcW w:w="13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15"/>
                <w:rFonts w:hint="default" w:ascii="仿宋" w:hAnsi="仿宋" w:eastAsia="仿宋" w:cs="仿宋"/>
                <w:color w:val="auto"/>
                <w:sz w:val="18"/>
                <w:szCs w:val="18"/>
                <w:lang w:bidi="ar"/>
              </w:rPr>
              <w:t>设计过水流量</w:t>
            </w:r>
            <w:r>
              <w:rPr>
                <w:rStyle w:val="15"/>
                <w:rFonts w:hint="default" w:ascii="仿宋" w:hAnsi="仿宋" w:eastAsia="仿宋" w:cs="仿宋"/>
                <w:color w:val="auto"/>
                <w:sz w:val="18"/>
                <w:szCs w:val="18"/>
                <w:lang w:bidi="ar"/>
              </w:rPr>
              <w:br w:type="textWrapping"/>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m</w:t>
            </w:r>
            <w:r>
              <w:rPr>
                <w:rStyle w:val="17"/>
                <w:rFonts w:hint="eastAsia" w:ascii="仿宋" w:hAnsi="仿宋" w:eastAsia="仿宋" w:cs="仿宋"/>
                <w:color w:val="auto"/>
                <w:sz w:val="18"/>
                <w:szCs w:val="18"/>
                <w:lang w:bidi="ar"/>
              </w:rPr>
              <w:t>3</w:t>
            </w:r>
            <w:r>
              <w:rPr>
                <w:rStyle w:val="16"/>
                <w:rFonts w:hint="eastAsia" w:ascii="仿宋" w:hAnsi="仿宋" w:eastAsia="仿宋" w:cs="仿宋"/>
                <w:color w:val="auto"/>
                <w:sz w:val="18"/>
                <w:szCs w:val="18"/>
                <w:lang w:bidi="ar"/>
              </w:rPr>
              <w:t>/s</w:t>
            </w:r>
            <w:r>
              <w:rPr>
                <w:rStyle w:val="15"/>
                <w:rFonts w:hint="default" w:ascii="仿宋" w:hAnsi="仿宋" w:eastAsia="仿宋" w:cs="仿宋"/>
                <w:color w:val="auto"/>
                <w:sz w:val="18"/>
                <w:szCs w:val="18"/>
                <w:lang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300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16"/>
                <w:rFonts w:hint="eastAsia" w:ascii="仿宋" w:hAnsi="仿宋" w:eastAsia="仿宋" w:cs="仿宋"/>
                <w:color w:val="auto"/>
                <w:sz w:val="18"/>
                <w:szCs w:val="18"/>
                <w:lang w:bidi="ar"/>
              </w:rPr>
              <w:t>300</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100</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20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15</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15</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16"/>
                <w:rFonts w:hint="eastAsia" w:ascii="仿宋" w:hAnsi="仿宋" w:eastAsia="仿宋" w:cs="仿宋"/>
                <w:color w:val="auto"/>
                <w:sz w:val="18"/>
                <w:szCs w:val="18"/>
                <w:lang w:bidi="ar"/>
              </w:rPr>
              <w:t>10</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Q</w:t>
            </w:r>
            <w:r>
              <w:rPr>
                <w:rStyle w:val="15"/>
                <w:rFonts w:hint="default" w:ascii="仿宋" w:hAnsi="仿宋" w:eastAsia="仿宋" w:cs="仿宋"/>
                <w:color w:val="auto"/>
                <w:sz w:val="18"/>
                <w:szCs w:val="18"/>
                <w:lang w:bidi="ar"/>
              </w:rPr>
              <w:t>≥</w:t>
            </w:r>
            <w:r>
              <w:rPr>
                <w:rStyle w:val="16"/>
                <w:rFonts w:hint="eastAsia" w:ascii="仿宋" w:hAnsi="仿宋" w:eastAsia="仿宋" w:cs="仿宋"/>
                <w:color w:val="auto"/>
                <w:sz w:val="18"/>
                <w:szCs w:val="18"/>
                <w:lang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w:t>
            </w:r>
            <w:r>
              <w:rPr>
                <w:rStyle w:val="18"/>
                <w:rFonts w:hint="default" w:ascii="仿宋" w:hAnsi="仿宋" w:eastAsia="仿宋" w:cs="仿宋"/>
                <w:color w:val="auto"/>
                <w:sz w:val="18"/>
                <w:szCs w:val="18"/>
                <w:lang w:bidi="ar"/>
              </w:rPr>
              <w:t>＞</w:t>
            </w:r>
            <w:r>
              <w:rPr>
                <w:rStyle w:val="19"/>
                <w:rFonts w:hint="eastAsia" w:ascii="仿宋" w:hAnsi="仿宋" w:eastAsia="仿宋" w:cs="仿宋"/>
                <w:color w:val="auto"/>
                <w:sz w:val="18"/>
                <w:szCs w:val="18"/>
                <w:lang w:bidi="ar"/>
              </w:rPr>
              <w:t>Q≥1</w:t>
            </w:r>
          </w:p>
        </w:tc>
      </w:tr>
    </w:tbl>
    <w:p>
      <w:pPr>
        <w:textAlignment w:val="baseline"/>
        <w:rPr>
          <w:rFonts w:ascii="仿宋" w:hAnsi="仿宋" w:eastAsia="仿宋" w:cs="仿宋"/>
          <w:color w:val="auto"/>
          <w:sz w:val="28"/>
          <w:szCs w:val="28"/>
        </w:rPr>
      </w:pP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2.1.2 滚水坝工程维修养护等级按照滚水坝坝体体积划分为六级。具体划分标准按表2-1-2执行。</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表2-1-2            滚水坝工程维修养护等级划分表</w:t>
      </w:r>
    </w:p>
    <w:tbl>
      <w:tblPr>
        <w:tblStyle w:val="12"/>
        <w:tblW w:w="8328" w:type="dxa"/>
        <w:tblInd w:w="0" w:type="dxa"/>
        <w:tblLayout w:type="fixed"/>
        <w:tblCellMar>
          <w:top w:w="0" w:type="dxa"/>
          <w:left w:w="0" w:type="dxa"/>
          <w:bottom w:w="0" w:type="dxa"/>
          <w:right w:w="0" w:type="dxa"/>
        </w:tblCellMar>
      </w:tblPr>
      <w:tblGrid>
        <w:gridCol w:w="1434"/>
        <w:gridCol w:w="1149"/>
        <w:gridCol w:w="1149"/>
        <w:gridCol w:w="1149"/>
        <w:gridCol w:w="1149"/>
        <w:gridCol w:w="1149"/>
        <w:gridCol w:w="1149"/>
      </w:tblGrid>
      <w:tr>
        <w:tblPrEx>
          <w:tblCellMar>
            <w:top w:w="0" w:type="dxa"/>
            <w:left w:w="0" w:type="dxa"/>
            <w:bottom w:w="0" w:type="dxa"/>
            <w:right w:w="0" w:type="dxa"/>
          </w:tblCellMar>
        </w:tblPrEx>
        <w:trPr>
          <w:trHeight w:val="576"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维修养护等级</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四</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五</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六</w:t>
            </w:r>
          </w:p>
        </w:tc>
      </w:tr>
      <w:tr>
        <w:tblPrEx>
          <w:tblCellMar>
            <w:top w:w="0" w:type="dxa"/>
            <w:left w:w="0" w:type="dxa"/>
            <w:bottom w:w="0" w:type="dxa"/>
            <w:right w:w="0" w:type="dxa"/>
          </w:tblCellMar>
        </w:tblPrEx>
        <w:trPr>
          <w:trHeight w:val="876"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滚水坝坝体体积</w:t>
            </w:r>
            <w:r>
              <w:rPr>
                <w:rFonts w:hint="eastAsia" w:ascii="仿宋" w:hAnsi="仿宋" w:eastAsia="仿宋" w:cs="仿宋"/>
                <w:color w:val="auto"/>
                <w:kern w:val="0"/>
                <w:sz w:val="18"/>
                <w:szCs w:val="18"/>
                <w:lang w:bidi="ar"/>
              </w:rPr>
              <w:br w:type="textWrapping"/>
            </w: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m</w:t>
            </w:r>
            <w:r>
              <w:rPr>
                <w:rStyle w:val="21"/>
                <w:rFonts w:hint="eastAsia" w:ascii="仿宋" w:hAnsi="仿宋" w:eastAsia="仿宋" w:cs="仿宋"/>
                <w:color w:val="auto"/>
                <w:sz w:val="18"/>
                <w:szCs w:val="18"/>
                <w:lang w:bidi="ar"/>
              </w:rPr>
              <w:t>3</w:t>
            </w:r>
            <w:r>
              <w:rPr>
                <w:rFonts w:hint="eastAsia" w:ascii="仿宋" w:hAnsi="仿宋" w:eastAsia="仿宋" w:cs="仿宋"/>
                <w:color w:val="auto"/>
                <w:kern w:val="0"/>
                <w:sz w:val="18"/>
                <w:szCs w:val="18"/>
                <w:lang w:bidi="ar"/>
              </w:rPr>
              <w:t>）</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32000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0"/>
                <w:rFonts w:hint="eastAsia" w:ascii="仿宋" w:hAnsi="仿宋" w:eastAsia="仿宋" w:cs="仿宋"/>
                <w:color w:val="auto"/>
                <w:sz w:val="18"/>
                <w:szCs w:val="18"/>
                <w:lang w:bidi="ar"/>
              </w:rPr>
              <w:t>32000</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10000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0"/>
                <w:rFonts w:hint="eastAsia" w:ascii="仿宋" w:hAnsi="仿宋" w:eastAsia="仿宋" w:cs="仿宋"/>
                <w:color w:val="auto"/>
                <w:sz w:val="18"/>
                <w:szCs w:val="18"/>
                <w:lang w:bidi="ar"/>
              </w:rPr>
              <w:t>10000</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7500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0"/>
                <w:rFonts w:hint="eastAsia" w:ascii="仿宋" w:hAnsi="仿宋" w:eastAsia="仿宋" w:cs="仿宋"/>
                <w:color w:val="auto"/>
                <w:sz w:val="18"/>
                <w:szCs w:val="18"/>
                <w:lang w:bidi="ar"/>
              </w:rPr>
              <w:t>7500</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3600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0"/>
                <w:rFonts w:hint="eastAsia" w:ascii="仿宋" w:hAnsi="仿宋" w:eastAsia="仿宋" w:cs="仿宋"/>
                <w:color w:val="auto"/>
                <w:sz w:val="18"/>
                <w:szCs w:val="18"/>
                <w:lang w:bidi="ar"/>
              </w:rPr>
              <w:t>3600</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2200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0"/>
                <w:rFonts w:hint="eastAsia" w:ascii="仿宋" w:hAnsi="仿宋" w:eastAsia="仿宋" w:cs="仿宋"/>
                <w:color w:val="auto"/>
                <w:sz w:val="18"/>
                <w:szCs w:val="18"/>
                <w:lang w:bidi="ar"/>
              </w:rPr>
              <w:t>V</w:t>
            </w:r>
            <w:r>
              <w:rPr>
                <w:rFonts w:hint="eastAsia" w:ascii="仿宋" w:hAnsi="仿宋" w:eastAsia="仿宋" w:cs="仿宋"/>
                <w:color w:val="auto"/>
                <w:kern w:val="0"/>
                <w:sz w:val="18"/>
                <w:szCs w:val="18"/>
                <w:lang w:bidi="ar"/>
              </w:rPr>
              <w:t>＜</w:t>
            </w:r>
            <w:r>
              <w:rPr>
                <w:rStyle w:val="20"/>
                <w:rFonts w:hint="eastAsia" w:ascii="仿宋" w:hAnsi="仿宋" w:eastAsia="仿宋" w:cs="仿宋"/>
                <w:color w:val="auto"/>
                <w:sz w:val="18"/>
                <w:szCs w:val="18"/>
                <w:lang w:bidi="ar"/>
              </w:rPr>
              <w:t>2200</w:t>
            </w:r>
          </w:p>
        </w:tc>
      </w:tr>
    </w:tbl>
    <w:p>
      <w:pPr>
        <w:textAlignment w:val="baseline"/>
        <w:rPr>
          <w:rFonts w:ascii="仿宋" w:hAnsi="仿宋" w:eastAsia="仿宋" w:cs="仿宋"/>
          <w:color w:val="auto"/>
          <w:sz w:val="28"/>
          <w:szCs w:val="28"/>
        </w:rPr>
      </w:pP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2.1.3 橡胶坝工程维修养护等级按照滚水堰长度划分为四级。具体划分标准按表2-1-3执行。</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表2-1-3            橡胶坝工程维修养护等级划分表</w:t>
      </w:r>
    </w:p>
    <w:tbl>
      <w:tblPr>
        <w:tblStyle w:val="12"/>
        <w:tblW w:w="8328" w:type="dxa"/>
        <w:tblInd w:w="0" w:type="dxa"/>
        <w:tblLayout w:type="fixed"/>
        <w:tblCellMar>
          <w:top w:w="0" w:type="dxa"/>
          <w:left w:w="0" w:type="dxa"/>
          <w:bottom w:w="0" w:type="dxa"/>
          <w:right w:w="0" w:type="dxa"/>
        </w:tblCellMar>
      </w:tblPr>
      <w:tblGrid>
        <w:gridCol w:w="1775"/>
        <w:gridCol w:w="1650"/>
        <w:gridCol w:w="1650"/>
        <w:gridCol w:w="1650"/>
        <w:gridCol w:w="1603"/>
      </w:tblGrid>
      <w:tr>
        <w:tblPrEx>
          <w:tblCellMar>
            <w:top w:w="0" w:type="dxa"/>
            <w:left w:w="0" w:type="dxa"/>
            <w:bottom w:w="0" w:type="dxa"/>
            <w:right w:w="0" w:type="dxa"/>
          </w:tblCellMar>
        </w:tblPrEx>
        <w:trPr>
          <w:trHeight w:val="576"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维修养护等级</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一</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三</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四</w:t>
            </w:r>
          </w:p>
        </w:tc>
      </w:tr>
      <w:tr>
        <w:tblPrEx>
          <w:tblCellMar>
            <w:top w:w="0" w:type="dxa"/>
            <w:left w:w="0" w:type="dxa"/>
            <w:bottom w:w="0" w:type="dxa"/>
            <w:right w:w="0" w:type="dxa"/>
          </w:tblCellMar>
        </w:tblPrEx>
        <w:trPr>
          <w:trHeight w:val="876"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橡胶坝滚水堰长度 L（m）</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L≥150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150＞L≥120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120＞L≥80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L＜80</w:t>
            </w:r>
          </w:p>
        </w:tc>
      </w:tr>
    </w:tbl>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jc w:val="center"/>
        <w:textAlignment w:val="baseline"/>
        <w:outlineLvl w:val="1"/>
        <w:rPr>
          <w:rFonts w:ascii="黑体" w:hAnsi="黑体" w:eastAsia="黑体" w:cs="黑体"/>
          <w:color w:val="auto"/>
          <w:sz w:val="32"/>
          <w:szCs w:val="32"/>
        </w:rPr>
      </w:pPr>
      <w:r>
        <w:rPr>
          <w:rFonts w:hint="eastAsia" w:ascii="黑体" w:hAnsi="黑体" w:eastAsia="黑体" w:cs="黑体"/>
          <w:color w:val="auto"/>
          <w:sz w:val="32"/>
          <w:szCs w:val="32"/>
        </w:rPr>
        <w:t>2.2水闸工程维修养护等级划分</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2.2.1 水闸工程维修养护等级按照流量、孔口面积划分为八级。具体划分标准按表2-2-1执行。</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表2-2-1            水闸工程维修养护等级划分表</w:t>
      </w:r>
    </w:p>
    <w:tbl>
      <w:tblPr>
        <w:tblStyle w:val="12"/>
        <w:tblW w:w="8330" w:type="dxa"/>
        <w:tblInd w:w="0" w:type="dxa"/>
        <w:tblLayout w:type="fixed"/>
        <w:tblCellMar>
          <w:top w:w="0" w:type="dxa"/>
          <w:left w:w="0" w:type="dxa"/>
          <w:bottom w:w="0" w:type="dxa"/>
          <w:right w:w="0" w:type="dxa"/>
        </w:tblCellMar>
      </w:tblPr>
      <w:tblGrid>
        <w:gridCol w:w="592"/>
        <w:gridCol w:w="722"/>
        <w:gridCol w:w="877"/>
        <w:gridCol w:w="877"/>
        <w:gridCol w:w="877"/>
        <w:gridCol w:w="877"/>
        <w:gridCol w:w="877"/>
        <w:gridCol w:w="877"/>
        <w:gridCol w:w="877"/>
        <w:gridCol w:w="877"/>
      </w:tblGrid>
      <w:tr>
        <w:tblPrEx>
          <w:tblCellMar>
            <w:top w:w="0" w:type="dxa"/>
            <w:left w:w="0" w:type="dxa"/>
            <w:bottom w:w="0" w:type="dxa"/>
            <w:right w:w="0" w:type="dxa"/>
          </w:tblCellMar>
        </w:tblPrEx>
        <w:trPr>
          <w:trHeight w:val="312" w:hRule="atLeast"/>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维修养护等级</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一</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二</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三</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四</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五</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六</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七</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八</w:t>
            </w:r>
          </w:p>
        </w:tc>
      </w:tr>
      <w:tr>
        <w:tblPrEx>
          <w:tblCellMar>
            <w:top w:w="0" w:type="dxa"/>
            <w:left w:w="0" w:type="dxa"/>
            <w:bottom w:w="0" w:type="dxa"/>
            <w:right w:w="0" w:type="dxa"/>
          </w:tblCellMar>
        </w:tblPrEx>
        <w:trPr>
          <w:trHeight w:val="967"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工程</w:t>
            </w:r>
            <w:r>
              <w:rPr>
                <w:rFonts w:hint="eastAsia" w:ascii="仿宋" w:hAnsi="仿宋" w:eastAsia="仿宋" w:cs="仿宋"/>
                <w:color w:val="auto"/>
                <w:kern w:val="0"/>
                <w:sz w:val="18"/>
                <w:szCs w:val="18"/>
              </w:rPr>
              <w:br w:type="textWrapping"/>
            </w:r>
            <w:r>
              <w:rPr>
                <w:rFonts w:hint="eastAsia" w:ascii="仿宋" w:hAnsi="仿宋" w:eastAsia="仿宋" w:cs="仿宋"/>
                <w:color w:val="auto"/>
                <w:kern w:val="0"/>
                <w:sz w:val="18"/>
                <w:szCs w:val="18"/>
              </w:rPr>
              <w:t>规模</w:t>
            </w:r>
          </w:p>
        </w:tc>
        <w:tc>
          <w:tcPr>
            <w:tcW w:w="7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流量Ｑ(m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/s)</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Ｑ≥10000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5000≤Ｑ＜10000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3000≤Ｑ＜5000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1000≤Ｑ＜3000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500≤Ｑ ＜1000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100≤Ｑ ＜500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20≤Ｑ ＜100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Ｑ＜20</w:t>
            </w:r>
          </w:p>
        </w:tc>
      </w:tr>
      <w:tr>
        <w:tblPrEx>
          <w:tblCellMar>
            <w:top w:w="0" w:type="dxa"/>
            <w:left w:w="0" w:type="dxa"/>
            <w:bottom w:w="0" w:type="dxa"/>
            <w:right w:w="0" w:type="dxa"/>
          </w:tblCellMar>
        </w:tblPrEx>
        <w:trPr>
          <w:trHeight w:val="967"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Style w:val="15"/>
                <w:rFonts w:hint="default" w:ascii="仿宋" w:hAnsi="仿宋" w:eastAsia="仿宋" w:cs="仿宋"/>
                <w:color w:val="auto"/>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孔口面积A(m</w:t>
            </w:r>
            <w:r>
              <w:rPr>
                <w:rFonts w:hint="eastAsia" w:ascii="仿宋" w:hAnsi="仿宋" w:eastAsia="仿宋" w:cs="仿宋"/>
                <w:color w:val="auto"/>
                <w:kern w:val="0"/>
                <w:sz w:val="18"/>
                <w:szCs w:val="18"/>
                <w:vertAlign w:val="superscript"/>
              </w:rPr>
              <w:t>2</w:t>
            </w:r>
            <w:r>
              <w:rPr>
                <w:rFonts w:hint="eastAsia" w:ascii="仿宋" w:hAnsi="仿宋" w:eastAsia="仿宋" w:cs="仿宋"/>
                <w:color w:val="auto"/>
                <w:kern w:val="0"/>
                <w:sz w:val="18"/>
                <w:szCs w:val="18"/>
              </w:rPr>
              <w:t>)</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Style w:val="16"/>
                <w:rFonts w:ascii="仿宋" w:hAnsi="仿宋" w:eastAsia="仿宋" w:cs="仿宋"/>
                <w:color w:val="auto"/>
                <w:sz w:val="18"/>
                <w:szCs w:val="18"/>
              </w:rPr>
            </w:pPr>
            <w:r>
              <w:rPr>
                <w:rFonts w:hint="eastAsia" w:ascii="仿宋" w:hAnsi="仿宋" w:eastAsia="仿宋" w:cs="仿宋"/>
                <w:color w:val="auto"/>
                <w:kern w:val="0"/>
                <w:sz w:val="18"/>
                <w:szCs w:val="18"/>
              </w:rPr>
              <w:t xml:space="preserve">A≥2000 </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Style w:val="16"/>
                <w:rFonts w:ascii="仿宋" w:hAnsi="仿宋" w:eastAsia="仿宋" w:cs="仿宋"/>
                <w:color w:val="auto"/>
                <w:sz w:val="18"/>
                <w:szCs w:val="18"/>
              </w:rPr>
            </w:pPr>
            <w:r>
              <w:rPr>
                <w:rFonts w:hint="eastAsia" w:ascii="仿宋" w:hAnsi="仿宋" w:eastAsia="仿宋" w:cs="仿宋"/>
                <w:color w:val="auto"/>
                <w:kern w:val="0"/>
                <w:sz w:val="18"/>
                <w:szCs w:val="18"/>
              </w:rPr>
              <w:t xml:space="preserve">1000≤A＜2000 </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 600≤A＜1000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 400≤A＜600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 200≤A＜400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Style w:val="16"/>
                <w:rFonts w:ascii="仿宋" w:hAnsi="仿宋" w:eastAsia="仿宋" w:cs="仿宋"/>
                <w:color w:val="auto"/>
                <w:sz w:val="18"/>
                <w:szCs w:val="18"/>
              </w:rPr>
            </w:pPr>
            <w:r>
              <w:rPr>
                <w:rFonts w:hint="eastAsia" w:ascii="仿宋" w:hAnsi="仿宋" w:eastAsia="仿宋" w:cs="仿宋"/>
                <w:color w:val="auto"/>
                <w:kern w:val="0"/>
                <w:sz w:val="18"/>
                <w:szCs w:val="18"/>
              </w:rPr>
              <w:t xml:space="preserve">50≤A＜200 </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20≤A＜50</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 A＜20</w:t>
            </w:r>
          </w:p>
        </w:tc>
      </w:tr>
    </w:tbl>
    <w:p>
      <w:pPr>
        <w:textAlignment w:val="baseline"/>
        <w:rPr>
          <w:rFonts w:ascii="仿宋" w:hAnsi="仿宋" w:eastAsia="仿宋" w:cs="仿宋"/>
          <w:color w:val="auto"/>
          <w:sz w:val="15"/>
          <w:szCs w:val="15"/>
        </w:rPr>
      </w:pPr>
      <w:r>
        <w:rPr>
          <w:rFonts w:hint="eastAsia" w:ascii="仿宋" w:hAnsi="仿宋" w:eastAsia="仿宋" w:cs="仿宋"/>
          <w:color w:val="auto"/>
          <w:sz w:val="15"/>
          <w:szCs w:val="15"/>
        </w:rPr>
        <w:t>注：（1）同时满足流量及孔口面积两个条件，即为该等级水闸。如只具备其中一个条件的，其等级</w:t>
      </w:r>
      <w:r>
        <w:rPr>
          <w:rFonts w:hint="eastAsia" w:ascii="仿宋" w:hAnsi="仿宋" w:eastAsia="仿宋" w:cs="仿宋"/>
          <w:color w:val="auto"/>
          <w:sz w:val="15"/>
          <w:szCs w:val="15"/>
          <w:lang w:val="en-US" w:eastAsia="zh-CN"/>
        </w:rPr>
        <w:t>按高等级</w:t>
      </w:r>
      <w:r>
        <w:rPr>
          <w:rFonts w:hint="eastAsia" w:ascii="仿宋" w:hAnsi="仿宋" w:eastAsia="仿宋" w:cs="仿宋"/>
          <w:color w:val="auto"/>
          <w:sz w:val="15"/>
          <w:szCs w:val="15"/>
        </w:rPr>
        <w:t>降低一等。</w:t>
      </w:r>
    </w:p>
    <w:p>
      <w:pPr>
        <w:ind w:left="673" w:leftChars="142" w:hanging="375" w:hangingChars="250"/>
        <w:jc w:val="left"/>
        <w:textAlignment w:val="baseline"/>
        <w:rPr>
          <w:rFonts w:ascii="仿宋" w:hAnsi="仿宋" w:eastAsia="仿宋" w:cs="仿宋"/>
          <w:color w:val="auto"/>
          <w:sz w:val="15"/>
          <w:szCs w:val="15"/>
        </w:rPr>
      </w:pPr>
      <w:r>
        <w:rPr>
          <w:rFonts w:hint="eastAsia" w:ascii="仿宋" w:hAnsi="仿宋" w:eastAsia="仿宋" w:cs="仿宋"/>
          <w:color w:val="auto"/>
          <w:sz w:val="15"/>
          <w:szCs w:val="15"/>
        </w:rPr>
        <w:t>（2）水闸流量按校核过闸流量计算，无校核过闸流量以设计过闸流量为准；孔口面积为孔口宽度与校核水位和水闸底板高程差的乘积。</w:t>
      </w:r>
    </w:p>
    <w:p>
      <w:pPr>
        <w:ind w:firstLine="300" w:firstLineChars="200"/>
        <w:jc w:val="left"/>
        <w:textAlignment w:val="baseline"/>
        <w:rPr>
          <w:rFonts w:ascii="仿宋" w:hAnsi="仿宋" w:eastAsia="仿宋" w:cs="仿宋"/>
          <w:color w:val="auto"/>
          <w:sz w:val="15"/>
          <w:szCs w:val="15"/>
        </w:rPr>
      </w:pPr>
      <w:r>
        <w:rPr>
          <w:rFonts w:hint="eastAsia" w:ascii="仿宋" w:hAnsi="仿宋" w:eastAsia="仿宋" w:cs="仿宋"/>
          <w:color w:val="auto"/>
          <w:sz w:val="15"/>
          <w:szCs w:val="15"/>
        </w:rPr>
        <w:t>（3）多座水闸组成的水利枢纽</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不计船闸、坝、水电站、河道堤防和泵站</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，应按各水闸流量及孔口面积之和确定等级。</w:t>
      </w:r>
    </w:p>
    <w:p>
      <w:pPr>
        <w:textAlignment w:val="baseline"/>
        <w:rPr>
          <w:rFonts w:ascii="仿宋" w:hAnsi="仿宋" w:eastAsia="仿宋" w:cs="仿宋"/>
          <w:color w:val="auto"/>
          <w:sz w:val="28"/>
          <w:szCs w:val="28"/>
        </w:rPr>
      </w:pPr>
    </w:p>
    <w:p>
      <w:pPr>
        <w:jc w:val="center"/>
        <w:textAlignment w:val="baseline"/>
        <w:outlineLvl w:val="1"/>
        <w:rPr>
          <w:rFonts w:ascii="仿宋" w:hAnsi="仿宋" w:eastAsia="仿宋" w:cs="仿宋"/>
          <w:color w:val="auto"/>
          <w:sz w:val="28"/>
          <w:szCs w:val="28"/>
        </w:rPr>
      </w:pPr>
      <w:r>
        <w:rPr>
          <w:rFonts w:hint="eastAsia" w:ascii="黑体" w:hAnsi="黑体" w:eastAsia="黑体" w:cs="黑体"/>
          <w:color w:val="auto"/>
          <w:sz w:val="32"/>
          <w:szCs w:val="32"/>
        </w:rPr>
        <w:t>2.3泵站工程维修养护等级划分</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2.3.1 泵站工程的电力提（排）灌站工程、太阳能提灌站工程、水轮泵站工程、移动式泵站工程的维修养护等级按照装机功率、装机流量划分为五级。具体划分标准按表2-3-1执行。</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表2-3-1           泵站工程维修养护等级划分表</w:t>
      </w:r>
    </w:p>
    <w:tbl>
      <w:tblPr>
        <w:tblStyle w:val="12"/>
        <w:tblW w:w="8784" w:type="dxa"/>
        <w:tblInd w:w="0" w:type="dxa"/>
        <w:tblLayout w:type="fixed"/>
        <w:tblCellMar>
          <w:top w:w="0" w:type="dxa"/>
          <w:left w:w="0" w:type="dxa"/>
          <w:bottom w:w="0" w:type="dxa"/>
          <w:right w:w="0" w:type="dxa"/>
        </w:tblCellMar>
      </w:tblPr>
      <w:tblGrid>
        <w:gridCol w:w="987"/>
        <w:gridCol w:w="993"/>
        <w:gridCol w:w="1134"/>
        <w:gridCol w:w="1701"/>
        <w:gridCol w:w="1417"/>
        <w:gridCol w:w="1276"/>
        <w:gridCol w:w="1276"/>
      </w:tblGrid>
      <w:tr>
        <w:tblPrEx>
          <w:tblCellMar>
            <w:top w:w="0" w:type="dxa"/>
            <w:left w:w="0" w:type="dxa"/>
            <w:bottom w:w="0" w:type="dxa"/>
            <w:right w:w="0" w:type="dxa"/>
          </w:tblCellMar>
        </w:tblPrEx>
        <w:trPr>
          <w:trHeight w:val="501" w:hRule="atLeast"/>
        </w:trPr>
        <w:tc>
          <w:tcPr>
            <w:tcW w:w="1980" w:type="dxa"/>
            <w:gridSpan w:val="2"/>
            <w:vMerge w:val="restart"/>
            <w:tcBorders>
              <w:top w:val="single" w:color="auto"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维修养护等级</w:t>
            </w:r>
          </w:p>
        </w:tc>
        <w:tc>
          <w:tcPr>
            <w:tcW w:w="1134" w:type="dxa"/>
            <w:tcBorders>
              <w:top w:val="single" w:color="000000" w:sz="4" w:space="0"/>
              <w:left w:val="single" w:color="000000" w:sz="4" w:space="0"/>
              <w:bottom w:val="single" w:color="auto" w:sz="4" w:space="0"/>
              <w:right w:val="single" w:color="auto" w:sz="4" w:space="0"/>
            </w:tcBorders>
            <w:shd w:val="clear" w:color="auto" w:fill="FFFFFF"/>
            <w:tcMar>
              <w:top w:w="12" w:type="dxa"/>
              <w:left w:w="12" w:type="dxa"/>
              <w:right w:w="12" w:type="dxa"/>
            </w:tcMar>
            <w:vAlign w:val="center"/>
          </w:tcPr>
          <w:p>
            <w:pPr>
              <w:ind w:firstLine="210" w:firstLineChars="100"/>
              <w:jc w:val="center"/>
              <w:rPr>
                <w:rFonts w:ascii="仿宋" w:hAnsi="仿宋" w:eastAsia="仿宋" w:cs="宋体"/>
                <w:b/>
                <w:bCs/>
                <w:color w:val="auto"/>
                <w:szCs w:val="21"/>
              </w:rPr>
            </w:pPr>
            <w:r>
              <w:rPr>
                <w:rFonts w:hint="eastAsia" w:ascii="仿宋" w:hAnsi="仿宋" w:eastAsia="仿宋" w:cs="宋体"/>
                <w:b/>
                <w:bCs/>
                <w:color w:val="auto"/>
                <w:szCs w:val="21"/>
              </w:rPr>
              <w:t>大型泵站</w:t>
            </w:r>
          </w:p>
        </w:tc>
        <w:tc>
          <w:tcPr>
            <w:tcW w:w="1701" w:type="dxa"/>
            <w:tcBorders>
              <w:top w:val="single" w:color="000000" w:sz="4" w:space="0"/>
              <w:left w:val="single" w:color="auto" w:sz="4" w:space="0"/>
              <w:bottom w:val="single" w:color="auto" w:sz="4" w:space="0"/>
              <w:right w:val="single" w:color="000000" w:sz="4" w:space="0"/>
            </w:tcBorders>
            <w:shd w:val="clear" w:color="auto" w:fill="FFFFFF"/>
            <w:vAlign w:val="center"/>
          </w:tcPr>
          <w:p>
            <w:pPr>
              <w:ind w:firstLine="421" w:firstLineChars="200"/>
              <w:jc w:val="center"/>
              <w:rPr>
                <w:rFonts w:ascii="仿宋" w:hAnsi="仿宋" w:eastAsia="仿宋" w:cs="宋体"/>
                <w:b/>
                <w:bCs/>
                <w:color w:val="auto"/>
                <w:szCs w:val="21"/>
              </w:rPr>
            </w:pPr>
            <w:r>
              <w:rPr>
                <w:rFonts w:hint="eastAsia" w:ascii="仿宋" w:hAnsi="仿宋" w:eastAsia="仿宋" w:cs="宋体"/>
                <w:b/>
                <w:bCs/>
                <w:color w:val="auto"/>
                <w:szCs w:val="21"/>
              </w:rPr>
              <w:t>中型泵站</w:t>
            </w:r>
          </w:p>
        </w:tc>
        <w:tc>
          <w:tcPr>
            <w:tcW w:w="3969" w:type="dxa"/>
            <w:gridSpan w:val="3"/>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ind w:firstLine="1054" w:firstLineChars="500"/>
              <w:jc w:val="center"/>
              <w:rPr>
                <w:rFonts w:ascii="仿宋" w:hAnsi="仿宋" w:eastAsia="仿宋" w:cs="宋体"/>
                <w:b/>
                <w:bCs/>
                <w:color w:val="auto"/>
                <w:szCs w:val="21"/>
              </w:rPr>
            </w:pPr>
            <w:r>
              <w:rPr>
                <w:rFonts w:ascii="仿宋" w:hAnsi="仿宋" w:eastAsia="仿宋" w:cs="宋体"/>
                <w:b/>
                <w:bCs/>
                <w:color w:val="auto"/>
                <w:szCs w:val="21"/>
              </w:rPr>
              <w:t>小</w:t>
            </w:r>
            <w:r>
              <w:rPr>
                <w:rFonts w:hint="eastAsia" w:ascii="仿宋" w:hAnsi="仿宋" w:eastAsia="仿宋" w:cs="宋体"/>
                <w:b/>
                <w:bCs/>
                <w:color w:val="auto"/>
                <w:szCs w:val="21"/>
              </w:rPr>
              <w:t xml:space="preserve"> </w:t>
            </w:r>
            <w:r>
              <w:rPr>
                <w:rFonts w:ascii="仿宋" w:hAnsi="仿宋" w:eastAsia="仿宋" w:cs="宋体"/>
                <w:b/>
                <w:bCs/>
                <w:color w:val="auto"/>
                <w:szCs w:val="21"/>
              </w:rPr>
              <w:t>型</w:t>
            </w:r>
            <w:r>
              <w:rPr>
                <w:rFonts w:hint="eastAsia" w:ascii="仿宋" w:hAnsi="仿宋" w:eastAsia="仿宋" w:cs="宋体"/>
                <w:b/>
                <w:bCs/>
                <w:color w:val="auto"/>
                <w:szCs w:val="21"/>
              </w:rPr>
              <w:t xml:space="preserve"> 泵 站</w:t>
            </w:r>
          </w:p>
        </w:tc>
      </w:tr>
      <w:tr>
        <w:tblPrEx>
          <w:tblCellMar>
            <w:top w:w="0" w:type="dxa"/>
            <w:left w:w="0" w:type="dxa"/>
            <w:bottom w:w="0" w:type="dxa"/>
            <w:right w:w="0" w:type="dxa"/>
          </w:tblCellMar>
        </w:tblPrEx>
        <w:trPr>
          <w:trHeight w:val="376" w:hRule="atLeast"/>
        </w:trPr>
        <w:tc>
          <w:tcPr>
            <w:tcW w:w="1980" w:type="dxa"/>
            <w:gridSpan w:val="2"/>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宋体"/>
                <w:b/>
                <w:bCs/>
                <w:color w:val="auto"/>
                <w:szCs w:val="21"/>
              </w:rPr>
            </w:pPr>
          </w:p>
        </w:tc>
        <w:tc>
          <w:tcPr>
            <w:tcW w:w="1134" w:type="dxa"/>
            <w:tcBorders>
              <w:top w:val="single" w:color="auto" w:sz="4" w:space="0"/>
              <w:left w:val="single" w:color="000000" w:sz="4" w:space="0"/>
              <w:right w:val="single" w:color="auto" w:sz="4" w:space="0"/>
            </w:tcBorders>
            <w:shd w:val="clear" w:color="auto" w:fill="FFFFFF"/>
            <w:tcMar>
              <w:top w:w="12" w:type="dxa"/>
              <w:left w:w="12" w:type="dxa"/>
              <w:right w:w="12" w:type="dxa"/>
            </w:tcMar>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一</w:t>
            </w:r>
          </w:p>
        </w:tc>
        <w:tc>
          <w:tcPr>
            <w:tcW w:w="1701" w:type="dxa"/>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二</w:t>
            </w:r>
          </w:p>
        </w:tc>
        <w:tc>
          <w:tcPr>
            <w:tcW w:w="1417" w:type="dxa"/>
            <w:tcBorders>
              <w:top w:val="single" w:color="auto" w:sz="4" w:space="0"/>
              <w:left w:val="single" w:color="000000"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仿宋" w:hAnsi="仿宋" w:eastAsia="仿宋" w:cs="宋体"/>
                <w:b/>
                <w:bCs/>
                <w:color w:val="auto"/>
                <w:szCs w:val="21"/>
              </w:rPr>
            </w:pPr>
            <w:r>
              <w:rPr>
                <w:rFonts w:ascii="仿宋" w:hAnsi="仿宋" w:eastAsia="仿宋" w:cs="宋体"/>
                <w:b/>
                <w:bCs/>
                <w:color w:val="auto"/>
                <w:szCs w:val="21"/>
              </w:rPr>
              <w:t>三</w:t>
            </w:r>
          </w:p>
        </w:tc>
        <w:tc>
          <w:tcPr>
            <w:tcW w:w="1276"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宋体"/>
                <w:b/>
                <w:bCs/>
                <w:color w:val="auto"/>
                <w:szCs w:val="21"/>
              </w:rPr>
            </w:pPr>
            <w:r>
              <w:rPr>
                <w:rFonts w:hint="eastAsia" w:ascii="仿宋" w:hAnsi="仿宋" w:eastAsia="仿宋" w:cs="宋体"/>
                <w:b/>
                <w:bCs/>
                <w:color w:val="auto"/>
                <w:szCs w:val="21"/>
              </w:rPr>
              <w:t>四</w:t>
            </w:r>
          </w:p>
        </w:tc>
        <w:tc>
          <w:tcPr>
            <w:tcW w:w="1276" w:type="dxa"/>
            <w:tcBorders>
              <w:top w:val="single" w:color="auto" w:sz="4" w:space="0"/>
              <w:left w:val="single" w:color="auto" w:sz="4" w:space="0"/>
              <w:right w:val="single" w:color="000000" w:sz="4" w:space="0"/>
            </w:tcBorders>
            <w:shd w:val="clear" w:color="auto" w:fill="FFFFFF"/>
            <w:vAlign w:val="center"/>
          </w:tcPr>
          <w:p>
            <w:pPr>
              <w:jc w:val="center"/>
              <w:rPr>
                <w:rFonts w:ascii="仿宋" w:hAnsi="仿宋" w:eastAsia="仿宋" w:cs="宋体"/>
                <w:b/>
                <w:bCs/>
                <w:color w:val="auto"/>
                <w:szCs w:val="21"/>
              </w:rPr>
            </w:pPr>
            <w:r>
              <w:rPr>
                <w:rFonts w:ascii="仿宋" w:hAnsi="仿宋" w:eastAsia="仿宋" w:cs="宋体"/>
                <w:b/>
                <w:bCs/>
                <w:color w:val="auto"/>
                <w:szCs w:val="21"/>
              </w:rPr>
              <w:t>五</w:t>
            </w:r>
          </w:p>
        </w:tc>
      </w:tr>
      <w:tr>
        <w:tblPrEx>
          <w:tblCellMar>
            <w:top w:w="0" w:type="dxa"/>
            <w:left w:w="0" w:type="dxa"/>
            <w:bottom w:w="0" w:type="dxa"/>
            <w:right w:w="0" w:type="dxa"/>
          </w:tblCellMar>
        </w:tblPrEx>
        <w:trPr>
          <w:trHeight w:val="852" w:hRule="atLeast"/>
        </w:trPr>
        <w:tc>
          <w:tcPr>
            <w:tcW w:w="98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泵站规模</w:t>
            </w:r>
          </w:p>
        </w:tc>
        <w:tc>
          <w:tcPr>
            <w:tcW w:w="993"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装机功率</w:t>
            </w:r>
          </w:p>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p（kW）</w:t>
            </w:r>
          </w:p>
        </w:tc>
        <w:tc>
          <w:tcPr>
            <w:tcW w:w="1134" w:type="dxa"/>
            <w:tcBorders>
              <w:top w:val="single" w:color="000000" w:sz="4" w:space="0"/>
              <w:left w:val="single" w:color="000000"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P≥</w:t>
            </w:r>
            <w:r>
              <w:rPr>
                <w:rFonts w:ascii="仿宋" w:hAnsi="仿宋" w:eastAsia="仿宋" w:cs="仿宋"/>
                <w:color w:val="auto"/>
                <w:kern w:val="0"/>
                <w:sz w:val="18"/>
                <w:szCs w:val="18"/>
                <w:lang w:bidi="ar"/>
              </w:rPr>
              <w:t>10000</w:t>
            </w:r>
          </w:p>
        </w:tc>
        <w:tc>
          <w:tcPr>
            <w:tcW w:w="1701"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1</w:t>
            </w:r>
            <w:r>
              <w:rPr>
                <w:rFonts w:hint="eastAsia" w:ascii="仿宋" w:hAnsi="仿宋" w:eastAsia="仿宋" w:cs="仿宋"/>
                <w:color w:val="auto"/>
                <w:kern w:val="0"/>
                <w:sz w:val="18"/>
                <w:szCs w:val="18"/>
                <w:lang w:bidi="ar"/>
              </w:rPr>
              <w:t>000</w:t>
            </w:r>
            <w:r>
              <w:rPr>
                <w:rFonts w:ascii="仿宋" w:hAnsi="仿宋" w:eastAsia="仿宋" w:cs="仿宋"/>
                <w:color w:val="auto"/>
                <w:kern w:val="0"/>
                <w:sz w:val="18"/>
                <w:szCs w:val="18"/>
                <w:lang w:bidi="ar"/>
              </w:rPr>
              <w:t>0</w:t>
            </w:r>
            <w:r>
              <w:rPr>
                <w:rFonts w:hint="eastAsia" w:ascii="仿宋" w:hAnsi="仿宋" w:eastAsia="仿宋" w:cs="仿宋"/>
                <w:color w:val="auto"/>
                <w:kern w:val="0"/>
                <w:sz w:val="18"/>
                <w:szCs w:val="18"/>
                <w:lang w:bidi="ar"/>
              </w:rPr>
              <w:t>＞P≥</w:t>
            </w:r>
            <w:r>
              <w:rPr>
                <w:rFonts w:ascii="仿宋" w:hAnsi="仿宋" w:eastAsia="仿宋" w:cs="仿宋"/>
                <w:color w:val="auto"/>
                <w:kern w:val="0"/>
                <w:sz w:val="18"/>
                <w:szCs w:val="18"/>
                <w:lang w:bidi="ar"/>
              </w:rPr>
              <w:t>1000</w:t>
            </w:r>
          </w:p>
        </w:tc>
        <w:tc>
          <w:tcPr>
            <w:tcW w:w="1417" w:type="dxa"/>
            <w:tcBorders>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1000＞P≥</w:t>
            </w:r>
            <w:r>
              <w:rPr>
                <w:rFonts w:ascii="仿宋" w:hAnsi="仿宋" w:eastAsia="仿宋" w:cs="仿宋"/>
                <w:color w:val="auto"/>
                <w:kern w:val="0"/>
                <w:sz w:val="18"/>
                <w:szCs w:val="18"/>
                <w:lang w:bidi="ar"/>
              </w:rPr>
              <w:t>315</w:t>
            </w:r>
          </w:p>
        </w:tc>
        <w:tc>
          <w:tcPr>
            <w:tcW w:w="127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315</w:t>
            </w:r>
            <w:r>
              <w:rPr>
                <w:rFonts w:hint="eastAsia" w:ascii="仿宋" w:hAnsi="仿宋" w:eastAsia="仿宋" w:cs="仿宋"/>
                <w:color w:val="auto"/>
                <w:kern w:val="0"/>
                <w:sz w:val="18"/>
                <w:szCs w:val="18"/>
                <w:lang w:bidi="ar"/>
              </w:rPr>
              <w:t>＞P≥</w:t>
            </w:r>
            <w:r>
              <w:rPr>
                <w:rFonts w:ascii="仿宋" w:hAnsi="仿宋" w:eastAsia="仿宋" w:cs="仿宋"/>
                <w:color w:val="auto"/>
                <w:kern w:val="0"/>
                <w:sz w:val="18"/>
                <w:szCs w:val="18"/>
                <w:lang w:bidi="ar"/>
              </w:rPr>
              <w:t>90</w:t>
            </w:r>
          </w:p>
        </w:tc>
        <w:tc>
          <w:tcPr>
            <w:tcW w:w="127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P＜</w:t>
            </w:r>
            <w:r>
              <w:rPr>
                <w:rFonts w:ascii="仿宋" w:hAnsi="仿宋" w:eastAsia="仿宋" w:cs="仿宋"/>
                <w:color w:val="auto"/>
                <w:kern w:val="0"/>
                <w:sz w:val="18"/>
                <w:szCs w:val="18"/>
                <w:lang w:bidi="ar"/>
              </w:rPr>
              <w:t>90</w:t>
            </w:r>
          </w:p>
        </w:tc>
      </w:tr>
      <w:tr>
        <w:tblPrEx>
          <w:tblCellMar>
            <w:top w:w="0" w:type="dxa"/>
            <w:left w:w="0" w:type="dxa"/>
            <w:bottom w:w="0" w:type="dxa"/>
            <w:right w:w="0" w:type="dxa"/>
          </w:tblCellMar>
        </w:tblPrEx>
        <w:trPr>
          <w:trHeight w:val="918" w:hRule="atLeast"/>
        </w:trPr>
        <w:tc>
          <w:tcPr>
            <w:tcW w:w="98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p>
        </w:tc>
        <w:tc>
          <w:tcPr>
            <w:tcW w:w="993"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装机流量</w:t>
            </w:r>
          </w:p>
          <w:p>
            <w:pPr>
              <w:widowControl/>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Q</w:t>
            </w:r>
            <w:r>
              <w:rPr>
                <w:rFonts w:hint="eastAsia" w:ascii="仿宋" w:hAnsi="仿宋" w:eastAsia="仿宋" w:cs="仿宋"/>
                <w:color w:val="auto"/>
                <w:kern w:val="0"/>
                <w:sz w:val="18"/>
                <w:szCs w:val="18"/>
                <w:lang w:bidi="ar"/>
              </w:rPr>
              <w:t>（m</w:t>
            </w:r>
            <w:r>
              <w:rPr>
                <w:rFonts w:ascii="仿宋" w:hAnsi="仿宋" w:eastAsia="仿宋" w:cs="仿宋"/>
                <w:color w:val="auto"/>
                <w:kern w:val="0"/>
                <w:sz w:val="18"/>
                <w:szCs w:val="18"/>
                <w:vertAlign w:val="superscript"/>
                <w:lang w:bidi="ar"/>
              </w:rPr>
              <w:t>3</w:t>
            </w:r>
            <w:r>
              <w:rPr>
                <w:rFonts w:ascii="仿宋" w:hAnsi="仿宋" w:eastAsia="仿宋" w:cs="仿宋"/>
                <w:color w:val="auto"/>
                <w:kern w:val="0"/>
                <w:sz w:val="18"/>
                <w:szCs w:val="18"/>
                <w:lang w:bidi="ar"/>
              </w:rPr>
              <w:t>/s</w:t>
            </w:r>
            <w:r>
              <w:rPr>
                <w:rFonts w:hint="eastAsia" w:ascii="仿宋" w:hAnsi="仿宋" w:eastAsia="仿宋" w:cs="仿宋"/>
                <w:color w:val="auto"/>
                <w:kern w:val="0"/>
                <w:sz w:val="18"/>
                <w:szCs w:val="18"/>
                <w:lang w:bidi="ar"/>
              </w:rPr>
              <w:t>）</w:t>
            </w:r>
          </w:p>
        </w:tc>
        <w:tc>
          <w:tcPr>
            <w:tcW w:w="1134" w:type="dxa"/>
            <w:tcBorders>
              <w:top w:val="single" w:color="auto"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Q</w:t>
            </w:r>
            <w:r>
              <w:rPr>
                <w:rFonts w:hint="eastAsia" w:ascii="仿宋" w:hAnsi="仿宋" w:eastAsia="仿宋" w:cs="仿宋"/>
                <w:color w:val="auto"/>
                <w:kern w:val="0"/>
                <w:sz w:val="18"/>
                <w:szCs w:val="18"/>
                <w:lang w:bidi="ar"/>
              </w:rPr>
              <w:t>≥</w:t>
            </w:r>
            <w:r>
              <w:rPr>
                <w:rFonts w:ascii="仿宋" w:hAnsi="仿宋" w:eastAsia="仿宋" w:cs="仿宋"/>
                <w:color w:val="auto"/>
                <w:kern w:val="0"/>
                <w:sz w:val="18"/>
                <w:szCs w:val="18"/>
                <w:lang w:bidi="ar"/>
              </w:rPr>
              <w:t>50</w:t>
            </w:r>
          </w:p>
        </w:tc>
        <w:tc>
          <w:tcPr>
            <w:tcW w:w="1701"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50</w:t>
            </w:r>
            <w:r>
              <w:rPr>
                <w:rFonts w:hint="eastAsia" w:ascii="仿宋" w:hAnsi="仿宋" w:eastAsia="仿宋" w:cs="仿宋"/>
                <w:color w:val="auto"/>
                <w:kern w:val="0"/>
                <w:sz w:val="18"/>
                <w:szCs w:val="18"/>
                <w:lang w:bidi="ar"/>
              </w:rPr>
              <w:t>＞</w:t>
            </w:r>
            <w:r>
              <w:rPr>
                <w:rFonts w:ascii="仿宋" w:hAnsi="仿宋" w:eastAsia="仿宋" w:cs="仿宋"/>
                <w:color w:val="auto"/>
                <w:kern w:val="0"/>
                <w:sz w:val="18"/>
                <w:szCs w:val="18"/>
                <w:lang w:bidi="ar"/>
              </w:rPr>
              <w:t>Q</w:t>
            </w:r>
            <w:r>
              <w:rPr>
                <w:rFonts w:hint="eastAsia" w:ascii="仿宋" w:hAnsi="仿宋" w:eastAsia="仿宋" w:cs="仿宋"/>
                <w:color w:val="auto"/>
                <w:kern w:val="0"/>
                <w:sz w:val="18"/>
                <w:szCs w:val="18"/>
                <w:lang w:bidi="ar"/>
              </w:rPr>
              <w:t>≥</w:t>
            </w:r>
            <w:r>
              <w:rPr>
                <w:rFonts w:ascii="仿宋" w:hAnsi="仿宋" w:eastAsia="仿宋" w:cs="仿宋"/>
                <w:color w:val="auto"/>
                <w:kern w:val="0"/>
                <w:sz w:val="18"/>
                <w:szCs w:val="18"/>
                <w:lang w:bidi="ar"/>
              </w:rPr>
              <w:t>10</w:t>
            </w:r>
          </w:p>
        </w:tc>
        <w:tc>
          <w:tcPr>
            <w:tcW w:w="3969" w:type="dxa"/>
            <w:gridSpan w:val="3"/>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Q＜</w:t>
            </w:r>
            <w:r>
              <w:rPr>
                <w:rFonts w:ascii="仿宋" w:hAnsi="仿宋" w:eastAsia="仿宋" w:cs="仿宋"/>
                <w:color w:val="auto"/>
                <w:kern w:val="0"/>
                <w:sz w:val="18"/>
                <w:szCs w:val="18"/>
                <w:lang w:bidi="ar"/>
              </w:rPr>
              <w:t>10</w:t>
            </w:r>
          </w:p>
        </w:tc>
      </w:tr>
    </w:tbl>
    <w:p>
      <w:pPr>
        <w:textAlignment w:val="baseline"/>
        <w:rPr>
          <w:rFonts w:ascii="仿宋" w:hAnsi="仿宋" w:eastAsia="仿宋" w:cs="仿宋"/>
          <w:color w:val="auto"/>
          <w:sz w:val="15"/>
          <w:szCs w:val="15"/>
        </w:rPr>
      </w:pPr>
      <w:r>
        <w:rPr>
          <w:rFonts w:hint="eastAsia" w:ascii="仿宋" w:hAnsi="仿宋" w:eastAsia="仿宋" w:cs="仿宋"/>
          <w:color w:val="auto"/>
          <w:sz w:val="15"/>
          <w:szCs w:val="15"/>
        </w:rPr>
        <w:t>注：（1）装机功率包括备用机组在内的单站指标。</w:t>
      </w:r>
    </w:p>
    <w:p>
      <w:pPr>
        <w:ind w:firstLine="300" w:firstLineChars="200"/>
        <w:textAlignment w:val="baseline"/>
        <w:rPr>
          <w:rFonts w:ascii="仿宋" w:hAnsi="仿宋" w:eastAsia="仿宋" w:cs="仿宋"/>
          <w:color w:val="auto"/>
          <w:sz w:val="15"/>
          <w:szCs w:val="15"/>
        </w:rPr>
      </w:pPr>
      <w:r>
        <w:rPr>
          <w:rFonts w:hint="eastAsia" w:ascii="仿宋" w:hAnsi="仿宋" w:eastAsia="仿宋" w:cs="仿宋"/>
          <w:color w:val="auto"/>
          <w:sz w:val="15"/>
          <w:szCs w:val="15"/>
        </w:rPr>
        <w:t>（2）当泵站按</w:t>
      </w:r>
      <w:r>
        <w:rPr>
          <w:rFonts w:hint="eastAsia" w:ascii="仿宋" w:hAnsi="仿宋" w:eastAsia="仿宋" w:cs="仿宋"/>
          <w:color w:val="auto"/>
          <w:sz w:val="15"/>
          <w:szCs w:val="15"/>
          <w:lang w:val="en-US" w:eastAsia="zh-CN"/>
        </w:rPr>
        <w:t>照</w:t>
      </w:r>
      <w:r>
        <w:rPr>
          <w:rFonts w:hint="eastAsia" w:ascii="仿宋" w:hAnsi="仿宋" w:eastAsia="仿宋" w:cs="仿宋"/>
          <w:color w:val="auto"/>
          <w:sz w:val="15"/>
          <w:szCs w:val="15"/>
        </w:rPr>
        <w:t>装机功率和装机流量分级指标分属两个不同级别时，其维修养护等级按其中高的级别确定。</w:t>
      </w:r>
    </w:p>
    <w:p>
      <w:pPr>
        <w:ind w:firstLine="300" w:firstLineChars="200"/>
        <w:textAlignment w:val="baseline"/>
        <w:rPr>
          <w:rFonts w:ascii="仿宋" w:hAnsi="仿宋" w:eastAsia="仿宋" w:cs="仿宋"/>
          <w:color w:val="auto"/>
          <w:sz w:val="15"/>
          <w:szCs w:val="15"/>
        </w:rPr>
      </w:pPr>
      <w:r>
        <w:rPr>
          <w:rFonts w:hint="eastAsia" w:ascii="仿宋" w:hAnsi="仿宋" w:eastAsia="仿宋" w:cs="仿宋"/>
          <w:color w:val="auto"/>
          <w:sz w:val="15"/>
          <w:szCs w:val="15"/>
        </w:rPr>
        <w:t>（3）移动式泵站不划分等级。</w:t>
      </w:r>
      <w:bookmarkStart w:id="4" w:name="_Toc9941"/>
      <w:bookmarkStart w:id="5" w:name="_Toc6387"/>
    </w:p>
    <w:p>
      <w:pPr>
        <w:jc w:val="center"/>
        <w:textAlignment w:val="baseline"/>
        <w:outlineLvl w:val="0"/>
        <w:rPr>
          <w:b/>
          <w:bCs/>
          <w:color w:val="auto"/>
          <w:sz w:val="44"/>
          <w:szCs w:val="44"/>
        </w:rPr>
      </w:pPr>
      <w:r>
        <w:rPr>
          <w:rFonts w:hint="eastAsia"/>
          <w:b/>
          <w:bCs/>
          <w:color w:val="auto"/>
          <w:sz w:val="44"/>
          <w:szCs w:val="44"/>
        </w:rPr>
        <w:t>第三章 维修养护项目</w:t>
      </w:r>
      <w:bookmarkEnd w:id="4"/>
      <w:bookmarkEnd w:id="5"/>
    </w:p>
    <w:p>
      <w:pPr>
        <w:jc w:val="center"/>
        <w:textAlignment w:val="baseline"/>
        <w:outlineLvl w:val="1"/>
        <w:rPr>
          <w:rFonts w:ascii="仿宋" w:hAnsi="仿宋" w:eastAsia="仿宋" w:cs="仿宋"/>
          <w:b/>
          <w:bCs/>
          <w:color w:val="auto"/>
          <w:kern w:val="0"/>
          <w:sz w:val="36"/>
          <w:szCs w:val="36"/>
          <w:lang w:bidi="ar"/>
        </w:rPr>
      </w:pPr>
      <w:r>
        <w:rPr>
          <w:rFonts w:hint="eastAsia" w:ascii="黑体" w:hAnsi="黑体" w:eastAsia="黑体" w:cs="黑体"/>
          <w:color w:val="auto"/>
          <w:sz w:val="32"/>
          <w:szCs w:val="32"/>
        </w:rPr>
        <w:t>3.1基本维修养护项目</w:t>
      </w:r>
    </w:p>
    <w:p>
      <w:pPr>
        <w:widowControl/>
        <w:spacing w:line="360" w:lineRule="auto"/>
        <w:ind w:firstLine="560" w:firstLineChars="200"/>
        <w:jc w:val="left"/>
        <w:textAlignment w:val="baseline"/>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基本维修养护项目是指每年均会开展的为维持工程正常运行，对主体工程、设施设备、信息化及安全监测系统等进行维修、配件更换，以及对</w:t>
      </w:r>
      <w:r>
        <w:rPr>
          <w:rFonts w:hint="eastAsia" w:ascii="仿宋" w:hAnsi="仿宋" w:eastAsia="仿宋" w:cs="仿宋"/>
          <w:color w:val="auto"/>
          <w:kern w:val="0"/>
          <w:sz w:val="28"/>
          <w:szCs w:val="28"/>
          <w:lang w:val="en-US" w:eastAsia="zh-CN" w:bidi="ar"/>
        </w:rPr>
        <w:t>水情测报</w:t>
      </w:r>
      <w:r>
        <w:rPr>
          <w:rFonts w:hint="eastAsia" w:ascii="仿宋" w:hAnsi="仿宋" w:eastAsia="仿宋" w:cs="仿宋"/>
          <w:color w:val="auto"/>
          <w:kern w:val="0"/>
          <w:sz w:val="28"/>
          <w:szCs w:val="28"/>
          <w:lang w:bidi="ar"/>
        </w:rPr>
        <w:t>系统、自备发电机组、运行管理平台等进行维修养护。基本维修养护项目由基本维修养护项目（一）（二）两部分组成，其中基本维修养护项目（一）采用固定工作（工程）量的形式；基本维修养护项目（二）无法以固定工作（工程）量计入，而以单价、固定资产的百分比等计入。</w:t>
      </w:r>
    </w:p>
    <w:p>
      <w:pPr>
        <w:spacing w:line="360" w:lineRule="auto"/>
        <w:ind w:firstLine="560" w:firstLineChars="200"/>
        <w:textAlignment w:val="baseline"/>
        <w:rPr>
          <w:rFonts w:ascii="宋体" w:hAnsi="宋体" w:eastAsia="宋体" w:cs="宋体"/>
          <w:color w:val="auto"/>
          <w:sz w:val="28"/>
          <w:szCs w:val="28"/>
        </w:rPr>
      </w:pPr>
      <w:r>
        <w:rPr>
          <w:rFonts w:hint="eastAsia" w:ascii="仿宋" w:hAnsi="仿宋" w:eastAsia="仿宋" w:cs="仿宋"/>
          <w:color w:val="auto"/>
          <w:sz w:val="28"/>
          <w:szCs w:val="28"/>
        </w:rPr>
        <w:t>3.1.1 灌区工程（灌排渠道、渡槽、倒虹吸、涵〔隧〕洞、滚水坝、橡胶坝工程）基本维修养护项目按表3-1-1、3-1-2执行</w:t>
      </w:r>
      <w:r>
        <w:rPr>
          <w:rFonts w:hint="eastAsia" w:ascii="宋体" w:hAnsi="宋体" w:eastAsia="宋体" w:cs="宋体"/>
          <w:color w:val="auto"/>
          <w:sz w:val="28"/>
          <w:szCs w:val="28"/>
        </w:rPr>
        <w:t>。</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 xml:space="preserve">表3-1-1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灌区工程基本维修养护项目（一）</w:t>
      </w:r>
    </w:p>
    <w:tbl>
      <w:tblPr>
        <w:tblStyle w:val="12"/>
        <w:tblW w:w="9195" w:type="dxa"/>
        <w:jc w:val="center"/>
        <w:tblLayout w:type="fixed"/>
        <w:tblCellMar>
          <w:top w:w="0" w:type="dxa"/>
          <w:left w:w="0" w:type="dxa"/>
          <w:bottom w:w="0" w:type="dxa"/>
          <w:right w:w="0" w:type="dxa"/>
        </w:tblCellMar>
      </w:tblPr>
      <w:tblGrid>
        <w:gridCol w:w="756"/>
        <w:gridCol w:w="2239"/>
        <w:gridCol w:w="3139"/>
        <w:gridCol w:w="3061"/>
      </w:tblGrid>
      <w:tr>
        <w:tblPrEx>
          <w:tblCellMar>
            <w:top w:w="0" w:type="dxa"/>
            <w:left w:w="0" w:type="dxa"/>
            <w:bottom w:w="0" w:type="dxa"/>
            <w:right w:w="0" w:type="dxa"/>
          </w:tblCellMar>
        </w:tblPrEx>
        <w:trPr>
          <w:trHeight w:val="440" w:hRule="atLeast"/>
          <w:tblHeader/>
          <w:jc w:val="center"/>
        </w:trPr>
        <w:tc>
          <w:tcPr>
            <w:tcW w:w="756"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 xml:space="preserve">编号      </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3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维修养护标准要求</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 xml:space="preserve"> 维修养护内容及方式</w:t>
            </w:r>
          </w:p>
        </w:tc>
      </w:tr>
      <w:tr>
        <w:tblPrEx>
          <w:tblCellMar>
            <w:top w:w="0" w:type="dxa"/>
            <w:left w:w="0" w:type="dxa"/>
            <w:bottom w:w="0" w:type="dxa"/>
            <w:right w:w="0" w:type="dxa"/>
          </w:tblCellMar>
        </w:tblPrEx>
        <w:trPr>
          <w:trHeight w:val="440" w:hRule="atLeast"/>
          <w:tblHeader/>
          <w:jc w:val="center"/>
        </w:trPr>
        <w:tc>
          <w:tcPr>
            <w:tcW w:w="756"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20"/>
                <w:szCs w:val="20"/>
              </w:rPr>
            </w:pP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20"/>
                <w:szCs w:val="20"/>
              </w:rPr>
            </w:pPr>
          </w:p>
        </w:tc>
        <w:tc>
          <w:tcPr>
            <w:tcW w:w="3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22"/>
                <w:szCs w:val="22"/>
              </w:rPr>
            </w:pP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一</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灌排渠道工程维修养护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1.1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渠顶土方维修养护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1.1.1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渠顶土方维修养护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1、渠顶满足设计高程及宽度要求，并保持一定横向坡度；                                                     2、渠道顶平整坚实，无明显凹陷、起伏、车槽等缺陷。</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对缺陷、受损渠顶，进行人工或机械土方开挖、清基、刨毛、洒水、补土、整平、压实，按原设计标准恢复。</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1.2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渠坡维修养护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1.2.1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渠坡土方维修养护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1、渠坡坡比满足原设计要求，坡面饱满、平整；                                                    2、无垮塌、雨淋沟、洞穴、陷坑等缺陷。</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采用机械或人工方式对垮塌、雨淋沟、洞穴、陷坑等缺陷进行修复，分层回填夯实并整平，所用土料与原土料基本一致。</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1.2.2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表面杂草清理</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防渗工程坡面满足设计糙率要求。</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适时采用人工或机械对护坡表面杂草进行清除。</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1.3</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水生生物清理</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保证渠道设计过水能力。</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适时挖除水草及水生生物。</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二</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渡槽工程维修养护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1、进、出口与上、下游渠道连接平顺，无损坏等现象；                                                  2、连接段及槽台工程完好。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1、对损坏部位进行机械或人工开挖清理、补土、填平并夯实；                                2、对损坏部位进行修复。</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混凝土结构无缺损，结构尺寸与原设计基本一致。</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破损砼拆除、表面凿毛，按照原实体结构尺寸采用比原结构砼强度等级高一级砼进行修复。</w:t>
            </w:r>
          </w:p>
        </w:tc>
      </w:tr>
      <w:tr>
        <w:tblPrEx>
          <w:tblCellMar>
            <w:top w:w="0" w:type="dxa"/>
            <w:left w:w="0" w:type="dxa"/>
            <w:bottom w:w="0" w:type="dxa"/>
            <w:right w:w="0" w:type="dxa"/>
          </w:tblCellMar>
        </w:tblPrEx>
        <w:trPr>
          <w:trHeight w:val="71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2.3</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工程表面裂缝维修养护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结构表面无明显裂缝、侵蚀及严重碳化现象。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1、混凝土细微表面裂缝可采取砂浆、涂料封闭进行修补；                                        2、混凝土结构脱壳、剥落时可采用砂浆（涂料）抹补、喷浆等措施进行修补；                                                3、保护层侵蚀或碳化时可采用涂料封闭、砂浆抹面或喷浆等措施进行处理。</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1、砌石结构完好，无松动、塌陷、破损、架空现象；                                        2、砌缝（抹面）密实，充分、平整、无脱落。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1、对结构损坏部分进行局部拆除翻修；                                       2、勾缝（抹面）有脱落部分采用表面补勾缝（抹面）处理。</w:t>
            </w:r>
          </w:p>
        </w:tc>
      </w:tr>
      <w:tr>
        <w:tblPrEx>
          <w:tblCellMar>
            <w:top w:w="0" w:type="dxa"/>
            <w:left w:w="0" w:type="dxa"/>
            <w:bottom w:w="0" w:type="dxa"/>
            <w:right w:w="0" w:type="dxa"/>
          </w:tblCellMar>
        </w:tblPrEx>
        <w:trPr>
          <w:trHeight w:val="79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2.5</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渡槽止水维修养护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伸缩缝止水无脱落、无漏</w:t>
            </w:r>
            <w:r>
              <w:rPr>
                <w:rFonts w:hint="eastAsia" w:ascii="仿宋" w:hAnsi="仿宋" w:eastAsia="仿宋" w:cs="仿宋"/>
                <w:color w:val="auto"/>
                <w:kern w:val="0"/>
                <w:sz w:val="18"/>
                <w:szCs w:val="18"/>
                <w:lang w:eastAsia="zh-CN" w:bidi="ar"/>
              </w:rPr>
              <w:t>水</w:t>
            </w:r>
            <w:r>
              <w:rPr>
                <w:rFonts w:hint="eastAsia" w:ascii="仿宋" w:hAnsi="仿宋" w:eastAsia="仿宋" w:cs="仿宋"/>
                <w:color w:val="auto"/>
                <w:kern w:val="0"/>
                <w:sz w:val="18"/>
                <w:szCs w:val="18"/>
                <w:lang w:bidi="ar"/>
              </w:rPr>
              <w:t>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伸缩缝止水脱落、出现漏水现象时应对止水进行更换。</w:t>
            </w:r>
          </w:p>
        </w:tc>
      </w:tr>
      <w:tr>
        <w:tblPrEx>
          <w:tblCellMar>
            <w:top w:w="0" w:type="dxa"/>
            <w:left w:w="0" w:type="dxa"/>
            <w:bottom w:w="0" w:type="dxa"/>
            <w:right w:w="0" w:type="dxa"/>
          </w:tblCellMar>
        </w:tblPrEx>
        <w:trPr>
          <w:trHeight w:val="81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2.6</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护栏维修养护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护栏固定牢靠，完好。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1、定期进行涂漆防腐保护；                                     2、对侵蚀严重及破损护栏进行更换。</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三</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倒虹吸工程维修养护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1、进、出口与上、下游渠道连接平顺，无损坏等现象；                                                  2、连接段工程完好。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1、对损坏部位进行机械或人工开挖清理、补土、填平并夯实；                                2、对损坏部位进行修复。</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1、砌石结构完好，无松动、塌陷、破损、架空现象；                                      2、砌缝（抹面）密实，充分、平整、无脱落。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1、对结构损坏部分进行局部拆除翻修；                                       2、勾缝（抹面）有脱落部分采用表面补勾缝（抹面）处理。</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3.3</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混凝土结构无缺损，结构尺寸与原设计基本一致。</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破损砼拆除、表面凿毛，按照原实体结构尺寸采用比原结构砼强度等级高一级砼进行修复。</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3.4</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裂缝处理</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结构表面无明显裂缝、渗漏现象。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对缝宽大于0.2mm时，应进行表面清理、并采用环氧树脂砂浆等进行修补。</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3.5</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止水维修养护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止水无破损、填料流失现象。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及时对填充料缺失部位进行填补，对损坏部位进行局部拆除修复。</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四</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涵</w:t>
            </w:r>
            <w:r>
              <w:rPr>
                <w:rFonts w:hint="eastAsia" w:ascii="仿宋" w:hAnsi="仿宋" w:eastAsia="仿宋" w:cs="仿宋"/>
                <w:b/>
                <w:color w:val="auto"/>
                <w:kern w:val="0"/>
                <w:sz w:val="18"/>
                <w:szCs w:val="18"/>
                <w:lang w:eastAsia="zh-CN" w:bidi="ar"/>
              </w:rPr>
              <w:t>（</w:t>
            </w:r>
            <w:r>
              <w:rPr>
                <w:rFonts w:hint="eastAsia" w:ascii="仿宋" w:hAnsi="仿宋" w:eastAsia="仿宋" w:cs="仿宋"/>
                <w:b/>
                <w:color w:val="auto"/>
                <w:kern w:val="0"/>
                <w:sz w:val="18"/>
                <w:szCs w:val="18"/>
                <w:lang w:bidi="ar"/>
              </w:rPr>
              <w:t>隧）洞工程维修养护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1、进、出口与上、下游渠道连接平顺，无损坏等现象；                                                  2、连接段工程完好。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1、对损坏部位进行机械或人工开挖清理、补土、填平并夯实；                                2、对损坏部位进行修复。</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1、砌石结构完好，无松动、塌陷、破损、架空现象；                                    2、砌缝（抹面）密实，充分、平整、无脱落。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1、对结构损坏部分进行局部拆除翻修；                                       2、勾缝（抹面）有脱落部分采用表面补勾缝（抹面）处理。</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4.3</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混凝土结构无缺损，结构尺寸与原设计基本一致。</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破损砼拆除、表面凿毛，按照原实体结构尺寸采用比原结构砼强度等级高一级砼进行修复。</w:t>
            </w:r>
          </w:p>
        </w:tc>
      </w:tr>
      <w:tr>
        <w:tblPrEx>
          <w:tblCellMar>
            <w:top w:w="0" w:type="dxa"/>
            <w:left w:w="0" w:type="dxa"/>
            <w:bottom w:w="0" w:type="dxa"/>
            <w:right w:w="0" w:type="dxa"/>
          </w:tblCellMar>
        </w:tblPrEx>
        <w:trPr>
          <w:trHeight w:val="781"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裂缝处理</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结构表面无明显裂缝、渗漏现象。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对缝宽大于0.2mm时，应进行表面清理、并采用环氧砂浆等进行修补。</w:t>
            </w:r>
          </w:p>
        </w:tc>
      </w:tr>
      <w:tr>
        <w:tblPrEx>
          <w:tblCellMar>
            <w:top w:w="0" w:type="dxa"/>
            <w:left w:w="0" w:type="dxa"/>
            <w:bottom w:w="0" w:type="dxa"/>
            <w:right w:w="0" w:type="dxa"/>
          </w:tblCellMar>
        </w:tblPrEx>
        <w:trPr>
          <w:trHeight w:val="79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4.5</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止水维修养护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止水无破损、填料流失现象。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及时对填充料缺失部位进行填补，对损坏部位进行局部拆除修复。</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五</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滚水坝工程维修养护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养护土方</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1、无雨淋沟、塌陷和岸、翼墙后填土区发生跌塘、下陷等现象；                                                  2、连接段工程完好。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1、对损坏部位进行机械或人工开挖清理、补土、填平并夯实；                                2、对损坏部位进行修复。</w:t>
            </w:r>
          </w:p>
        </w:tc>
      </w:tr>
      <w:tr>
        <w:tblPrEx>
          <w:tblCellMar>
            <w:top w:w="0" w:type="dxa"/>
            <w:left w:w="0" w:type="dxa"/>
            <w:bottom w:w="0" w:type="dxa"/>
            <w:right w:w="0" w:type="dxa"/>
          </w:tblCellMar>
        </w:tblPrEx>
        <w:trPr>
          <w:trHeight w:val="13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工程表面维修养护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结构表面无明显裂缝、侵蚀及严重碳化现象。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1、混凝土细微表面裂缝可采取砂浆、涂料封闭进行修补；                                        2、混凝土结构脱壳、剥落时可采用砂浆（涂料）抹补、喷浆等措施进行修补；                                                3、保护层侵蚀或碳化时可采用涂料封闭、砂浆抹面或喷浆等措施进行处理。</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5.3</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1、砌石结构完好，无松动、塌陷、破损、架空现象；                                        2、砌缝（抹面）密实，充分、平整、无脱落。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1、对结构损坏部分进行局部拆除翻修；                                       2、勾缝（抹面）有脱落部分采用表面补勾缝（抹面）处理。</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5.4</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混凝土结构无缺损，结构尺寸与原设计基本一致。</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破损砼拆除、表面凿毛，按照原实体结构尺寸采用比原结构砼强度等级高一级砼进行修复。</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5.5</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消能防冲设施维修养护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消能防冲工程满足使用功能，无严重剥蚀和损坏现象。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采用抛石、填充法对侵蚀或破损消能防冲工程进行修复。</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5.6</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反滤及排水设施维修养护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反滤设施、排水设施结构完好，保持畅通，满足使用功能。</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spacing w:val="-6"/>
                <w:kern w:val="0"/>
                <w:sz w:val="18"/>
                <w:szCs w:val="18"/>
                <w:lang w:bidi="ar"/>
              </w:rPr>
              <w:t>1、定期人工清理疏通淤堵反滤排水设施；                              2、发生损毁现象按原标准要求及时修复。</w:t>
            </w:r>
          </w:p>
        </w:tc>
      </w:tr>
      <w:tr>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六</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橡胶坝工程维修养护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12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6.1</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工程表面维修养护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结构表面无明显裂缝、侵蚀及严重碳化现象。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1、混凝土细微表面裂缝可采取砂浆、涂料封闭进行修补；                                        2、混凝土结构脱壳、剥落时可采用砂浆（涂料）抹补、喷浆等措施进行修补；                                                3、保护层侵蚀或碳化时可采用涂料封闭、砂浆抹面或喷浆等措施进行处理。</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6.2</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橡胶袋维修养护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坝袋密封完好，无严重老化、侵蚀、磨损现象。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对侵蚀和磨损部位进行表面加固和修补；                         </w:t>
            </w:r>
          </w:p>
          <w:p>
            <w:pPr>
              <w:widowControl/>
              <w:numPr>
                <w:ilvl w:val="0"/>
                <w:numId w:val="2"/>
              </w:numPr>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对老化严重和破损部位进行更换。</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6.3</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消能防冲设施维修养护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消能防冲工程满足使用功能，无严重剥蚀和损坏现象。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采用抛石、填充法对侵蚀或破损消能防冲工程进行修复。</w:t>
            </w:r>
          </w:p>
        </w:tc>
      </w:tr>
      <w:tr>
        <w:tblPrEx>
          <w:tblCellMar>
            <w:top w:w="0" w:type="dxa"/>
            <w:left w:w="0" w:type="dxa"/>
            <w:bottom w:w="0" w:type="dxa"/>
            <w:right w:w="0" w:type="dxa"/>
          </w:tblCellMar>
        </w:tblPrEx>
        <w:trPr>
          <w:trHeight w:val="781"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金属件维修养护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r>
              <w:rPr>
                <w:rFonts w:hint="eastAsia" w:ascii="仿宋" w:hAnsi="仿宋" w:eastAsia="仿宋" w:cs="仿宋"/>
                <w:color w:val="auto"/>
                <w:sz w:val="18"/>
                <w:szCs w:val="18"/>
              </w:rPr>
              <w:t>金属件无锈蚀、损坏现象。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r>
              <w:rPr>
                <w:rFonts w:hint="eastAsia" w:ascii="仿宋" w:hAnsi="仿宋" w:eastAsia="仿宋" w:cs="仿宋"/>
                <w:color w:val="auto"/>
                <w:sz w:val="18"/>
                <w:szCs w:val="18"/>
              </w:rPr>
              <w:t>定期对相应金属件做防腐处理，及时更换损坏部件。</w:t>
            </w:r>
          </w:p>
        </w:tc>
      </w:tr>
      <w:tr>
        <w:tblPrEx>
          <w:tblCellMar>
            <w:top w:w="0" w:type="dxa"/>
            <w:left w:w="0" w:type="dxa"/>
            <w:bottom w:w="0" w:type="dxa"/>
            <w:right w:w="0"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6.5</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机电设备维修养护</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动力设备、充排设备及压力监测设备运行良好； </w:t>
            </w:r>
          </w:p>
          <w:p>
            <w:pPr>
              <w:widowControl/>
              <w:numPr>
                <w:ilvl w:val="0"/>
                <w:numId w:val="3"/>
              </w:numPr>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锚固部件、管路及零配件完好无损坏。</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1、定期对设备进行保洁，保养；                         2、调试仪器仪表，更换损坏部件。</w:t>
            </w:r>
          </w:p>
        </w:tc>
      </w:tr>
    </w:tbl>
    <w:p>
      <w:pPr>
        <w:textAlignment w:val="baseline"/>
        <w:rPr>
          <w:rFonts w:ascii="仿宋" w:hAnsi="仿宋" w:eastAsia="仿宋" w:cs="仿宋"/>
          <w:color w:val="auto"/>
          <w:sz w:val="28"/>
          <w:szCs w:val="28"/>
        </w:rPr>
      </w:pP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表3-1-2            灌区工程基本维修养护项目（二）</w:t>
      </w:r>
    </w:p>
    <w:tbl>
      <w:tblPr>
        <w:tblStyle w:val="12"/>
        <w:tblW w:w="9125" w:type="dxa"/>
        <w:jc w:val="center"/>
        <w:tblLayout w:type="fixed"/>
        <w:tblCellMar>
          <w:top w:w="0" w:type="dxa"/>
          <w:left w:w="0" w:type="dxa"/>
          <w:bottom w:w="0" w:type="dxa"/>
          <w:right w:w="0" w:type="dxa"/>
        </w:tblCellMar>
      </w:tblPr>
      <w:tblGrid>
        <w:gridCol w:w="744"/>
        <w:gridCol w:w="2008"/>
        <w:gridCol w:w="3030"/>
        <w:gridCol w:w="3343"/>
      </w:tblGrid>
      <w:tr>
        <w:tblPrEx>
          <w:tblCellMar>
            <w:top w:w="0" w:type="dxa"/>
            <w:left w:w="0" w:type="dxa"/>
            <w:bottom w:w="0" w:type="dxa"/>
            <w:right w:w="0" w:type="dxa"/>
          </w:tblCellMar>
        </w:tblPrEx>
        <w:trPr>
          <w:trHeight w:val="414" w:hRule="atLeast"/>
          <w:tblHeader/>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编号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18"/>
                <w:szCs w:val="18"/>
                <w:lang w:bidi="ar"/>
              </w:rPr>
              <w:t>维修养护标准要求</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 xml:space="preserve"> 维修养护内容及方式</w:t>
            </w:r>
          </w:p>
        </w:tc>
      </w:tr>
      <w:tr>
        <w:tblPrEx>
          <w:tblCellMar>
            <w:top w:w="0" w:type="dxa"/>
            <w:left w:w="0" w:type="dxa"/>
            <w:bottom w:w="0" w:type="dxa"/>
            <w:right w:w="0" w:type="dxa"/>
          </w:tblCellMar>
        </w:tblPrEx>
        <w:trPr>
          <w:trHeight w:val="46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一</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渠顶绿化维修养护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6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护渠草带维修养护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4"/>
              </w:numPr>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保持草带整齐、平顺，并将高度控制在0.6m以下，不影响日常巡查</w:t>
            </w:r>
            <w:r>
              <w:rPr>
                <w:rFonts w:hint="eastAsia" w:ascii="仿宋" w:hAnsi="仿宋" w:eastAsia="仿宋" w:cs="仿宋"/>
                <w:color w:val="auto"/>
                <w:kern w:val="0"/>
                <w:sz w:val="18"/>
                <w:szCs w:val="18"/>
                <w:lang w:eastAsia="zh-CN" w:bidi="ar"/>
              </w:rPr>
              <w:t>；</w:t>
            </w:r>
          </w:p>
          <w:p>
            <w:pPr>
              <w:widowControl/>
              <w:numPr>
                <w:ilvl w:val="0"/>
                <w:numId w:val="4"/>
              </w:numPr>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保证草带的覆盖率。</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1、适时进行修剪，控制高度；                                 2、及时选择适宜品种进行枯死、损毁或冲刷流失草带的补植。</w:t>
            </w:r>
          </w:p>
        </w:tc>
      </w:tr>
      <w:tr>
        <w:tblPrEx>
          <w:tblCellMar>
            <w:top w:w="0" w:type="dxa"/>
            <w:left w:w="0" w:type="dxa"/>
            <w:bottom w:w="0" w:type="dxa"/>
            <w:right w:w="0" w:type="dxa"/>
          </w:tblCellMar>
        </w:tblPrEx>
        <w:trPr>
          <w:trHeight w:val="96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护渠林（地）维修养护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1、护渠地边界明确，地面平整；                                         2、林木间距一致，保证通风、透光、整齐，保证林木存活率95%以上。</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1、疏通淤堵界沟，修复残缺界梗，对坑洼部位进行填土平整；                                                                  2、定期修枝整齐、除草、松土、浇水、施肥、病虫害防治和涂白并对缺损林木及时补植和更新。</w:t>
            </w:r>
          </w:p>
        </w:tc>
      </w:tr>
      <w:tr>
        <w:tblPrEx>
          <w:tblCellMar>
            <w:top w:w="0" w:type="dxa"/>
            <w:left w:w="0" w:type="dxa"/>
            <w:bottom w:w="0" w:type="dxa"/>
            <w:right w:w="0" w:type="dxa"/>
          </w:tblCellMar>
        </w:tblPrEx>
        <w:trPr>
          <w:trHeight w:val="50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二</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渠坡维修养护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14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防渗工程维修养护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1、硬护坡无松动、塌陷、破损、架空现象；                                          </w:t>
            </w:r>
            <w:r>
              <w:rPr>
                <w:rFonts w:hint="eastAsia" w:ascii="仿宋" w:hAnsi="仿宋" w:eastAsia="仿宋" w:cs="仿宋"/>
                <w:color w:val="auto"/>
                <w:spacing w:val="-6"/>
                <w:kern w:val="0"/>
                <w:sz w:val="18"/>
                <w:szCs w:val="18"/>
                <w:lang w:bidi="ar"/>
              </w:rPr>
              <w:t xml:space="preserve">2、砌石防渗：砌石体完整无松动、砌缝密实，勾缝、抹面（挂网）充分、平整； </w:t>
            </w:r>
            <w:r>
              <w:rPr>
                <w:rFonts w:hint="eastAsia" w:ascii="仿宋" w:hAnsi="仿宋" w:eastAsia="仿宋" w:cs="仿宋"/>
                <w:color w:val="auto"/>
                <w:kern w:val="0"/>
                <w:sz w:val="18"/>
                <w:szCs w:val="18"/>
                <w:lang w:bidi="ar"/>
              </w:rPr>
              <w:t xml:space="preserve">                                                       3、混凝土防渗：整体完好无断裂，表面平整</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4、压顶石完整无松动。</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1、对损坏部位进行拆除，按原标准修复；                                         2、对砌石衬砌补浆勾缝或抹面（挂网），若破损严重先对原有防渗体拆除，按原标准修复；                                                       3、对破损部位拆除，立模、浇筑</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4、对压顶石残缺或松动处重新砌筑。</w:t>
            </w:r>
          </w:p>
        </w:tc>
      </w:tr>
      <w:tr>
        <w:tblPrEx>
          <w:tblCellMar>
            <w:top w:w="0" w:type="dxa"/>
            <w:left w:w="0" w:type="dxa"/>
            <w:bottom w:w="0" w:type="dxa"/>
            <w:right w:w="0" w:type="dxa"/>
          </w:tblCellMar>
        </w:tblPrEx>
        <w:trPr>
          <w:trHeight w:val="80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渠道边坡生态护坡维修养护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1、保持草皮或植被整齐，平顺，并控制一定高度，满足设计过水要求；                                                             2、保证植被的覆盖率。</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1、及时采用人工或化学方法清除</w:t>
            </w:r>
            <w:r>
              <w:rPr>
                <w:rFonts w:hint="eastAsia" w:ascii="仿宋" w:hAnsi="仿宋" w:eastAsia="仿宋" w:cs="仿宋"/>
                <w:color w:val="auto"/>
                <w:kern w:val="0"/>
                <w:sz w:val="18"/>
                <w:szCs w:val="18"/>
                <w:lang w:eastAsia="zh-CN" w:bidi="ar"/>
              </w:rPr>
              <w:t>高秆</w:t>
            </w:r>
            <w:r>
              <w:rPr>
                <w:rFonts w:hint="eastAsia" w:ascii="仿宋" w:hAnsi="仿宋" w:eastAsia="仿宋" w:cs="仿宋"/>
                <w:color w:val="auto"/>
                <w:kern w:val="0"/>
                <w:sz w:val="18"/>
                <w:szCs w:val="18"/>
                <w:lang w:bidi="ar"/>
              </w:rPr>
              <w:t>、阔叶类杂草；</w:t>
            </w:r>
          </w:p>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2、适时进行修剪，保持美观；                                 3、及时选择适宜品种进行枯死、损毁或冲刷流失草皮的补植。</w:t>
            </w:r>
          </w:p>
        </w:tc>
      </w:tr>
      <w:tr>
        <w:tblPrEx>
          <w:tblCellMar>
            <w:top w:w="0" w:type="dxa"/>
            <w:left w:w="0" w:type="dxa"/>
            <w:bottom w:w="0" w:type="dxa"/>
            <w:right w:w="0" w:type="dxa"/>
          </w:tblCellMar>
        </w:tblPrEx>
        <w:trPr>
          <w:trHeight w:val="48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三</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建筑物维修养护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19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生产交通桥维修养护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5"/>
              </w:numPr>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桥面道路无裂缝、脱空、错台、沉陷、坑洞等现象，填缝料无脱落缺失现象；                                                    2、连接段衔接平顺，无塌陷、坑洼现象；                         </w:t>
            </w:r>
          </w:p>
          <w:p>
            <w:pPr>
              <w:widowControl/>
              <w:numPr>
                <w:ilvl w:val="-1"/>
                <w:numId w:val="0"/>
              </w:numPr>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3、桥台结构完好，无破损现象</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4、护栏固定牢靠、完好。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pacing w:val="-6"/>
                <w:kern w:val="0"/>
                <w:sz w:val="18"/>
                <w:szCs w:val="18"/>
                <w:lang w:bidi="ar"/>
              </w:rPr>
            </w:pPr>
            <w:r>
              <w:rPr>
                <w:rFonts w:hint="eastAsia" w:ascii="仿宋" w:hAnsi="仿宋" w:eastAsia="仿宋" w:cs="仿宋"/>
                <w:color w:val="auto"/>
                <w:kern w:val="0"/>
                <w:sz w:val="18"/>
                <w:szCs w:val="18"/>
                <w:lang w:bidi="ar"/>
              </w:rPr>
              <w:t xml:space="preserve">1、桥面道路采用直接灌浆或扩缝补块方法对裂缝和破损进行修补，桥面脱空和坑洞采用灌浆法进行修复，接缝修复清理嵌入杂物，采用适宜材料灌缝填补；                                                         </w:t>
            </w:r>
            <w:r>
              <w:rPr>
                <w:rFonts w:hint="eastAsia" w:ascii="仿宋" w:hAnsi="仿宋" w:eastAsia="仿宋" w:cs="仿宋"/>
                <w:color w:val="auto"/>
                <w:spacing w:val="-6"/>
                <w:kern w:val="0"/>
                <w:sz w:val="18"/>
                <w:szCs w:val="18"/>
                <w:lang w:bidi="ar"/>
              </w:rPr>
              <w:t>2、对连接段塌陷、流失部位进行机械或人工开挖清理、补土、填平、夯实并修复路面；</w:t>
            </w:r>
          </w:p>
          <w:p>
            <w:pPr>
              <w:widowControl/>
              <w:jc w:val="left"/>
              <w:textAlignment w:val="center"/>
              <w:rPr>
                <w:rFonts w:ascii="仿宋" w:hAnsi="仿宋" w:eastAsia="仿宋" w:cs="仿宋"/>
                <w:color w:val="auto"/>
                <w:spacing w:val="-6"/>
                <w:kern w:val="0"/>
                <w:sz w:val="18"/>
                <w:szCs w:val="18"/>
                <w:lang w:bidi="ar"/>
              </w:rPr>
            </w:pPr>
            <w:r>
              <w:rPr>
                <w:rFonts w:hint="eastAsia" w:ascii="仿宋" w:hAnsi="仿宋" w:eastAsia="仿宋" w:cs="仿宋"/>
                <w:color w:val="auto"/>
                <w:spacing w:val="-6"/>
                <w:kern w:val="0"/>
                <w:sz w:val="18"/>
                <w:szCs w:val="18"/>
                <w:lang w:bidi="ar"/>
              </w:rPr>
              <w:t>3、对桥台破损部位采用表面处理法进行修补</w:t>
            </w:r>
            <w:r>
              <w:rPr>
                <w:rFonts w:hint="eastAsia" w:ascii="仿宋" w:hAnsi="仿宋" w:eastAsia="仿宋" w:cs="仿宋"/>
                <w:color w:val="auto"/>
                <w:spacing w:val="-6"/>
                <w:kern w:val="0"/>
                <w:sz w:val="18"/>
                <w:szCs w:val="18"/>
                <w:lang w:eastAsia="zh-CN" w:bidi="ar"/>
              </w:rPr>
              <w:t>；</w:t>
            </w:r>
            <w:r>
              <w:rPr>
                <w:rFonts w:hint="eastAsia" w:ascii="仿宋" w:hAnsi="仿宋" w:eastAsia="仿宋" w:cs="仿宋"/>
                <w:color w:val="auto"/>
                <w:spacing w:val="-6"/>
                <w:kern w:val="0"/>
                <w:sz w:val="18"/>
                <w:szCs w:val="18"/>
                <w:lang w:bidi="ar"/>
              </w:rPr>
              <w:t xml:space="preserve"> </w:t>
            </w:r>
          </w:p>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4、定期进行涂漆防腐保护、对侵蚀严重及破损护栏进行更换。</w:t>
            </w:r>
          </w:p>
        </w:tc>
      </w:tr>
      <w:tr>
        <w:tblPrEx>
          <w:tblCellMar>
            <w:top w:w="0" w:type="dxa"/>
            <w:left w:w="0" w:type="dxa"/>
            <w:bottom w:w="0" w:type="dxa"/>
            <w:right w:w="0" w:type="dxa"/>
          </w:tblCellMar>
        </w:tblPrEx>
        <w:trPr>
          <w:trHeight w:val="26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涵闸维修养护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闸门：1、闸门表面无附着水生物、</w:t>
            </w:r>
            <w:r>
              <w:rPr>
                <w:rFonts w:hint="eastAsia" w:ascii="仿宋" w:hAnsi="仿宋" w:eastAsia="仿宋" w:cs="仿宋"/>
                <w:color w:val="auto"/>
                <w:kern w:val="0"/>
                <w:sz w:val="18"/>
                <w:szCs w:val="18"/>
                <w:lang w:eastAsia="zh-CN" w:bidi="ar"/>
              </w:rPr>
              <w:t>泥沙</w:t>
            </w:r>
            <w:r>
              <w:rPr>
                <w:rFonts w:hint="eastAsia" w:ascii="仿宋" w:hAnsi="仿宋" w:eastAsia="仿宋" w:cs="仿宋"/>
                <w:color w:val="auto"/>
                <w:kern w:val="0"/>
                <w:sz w:val="18"/>
                <w:szCs w:val="18"/>
                <w:lang w:bidi="ar"/>
              </w:rPr>
              <w:t>、污垢、杂物，保持干净整洁；2、闸门表面无剥落、鼓泡、龟裂、明显粉化等老化现象，局部无锈斑、针状锈迹现象</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启闭设备： 1、机体表面干净整洁，无起皮，锈蚀现象； 2、传动部位润滑良好、转动灵活，制动可靠；无明显变形、严重磨损现象；各连接件、紧固件牢固，无松动现象。                         主体建筑物：管理房保持清洁，无破损，其他结构表面无明显裂缝、破损、侵蚀等现象，配套放水管、沟过水流量满足要求，防渗衬砌完好。                                     </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闸门：1、定期清除闸门表面附着泥污和杂物； 2、定期对表面涂膜进行检查，及时补涂涂料；3、钢门体的隐蔽和易锈部位定期进行一次涂料封闭，锈蚀严重部位全部重</w:t>
            </w:r>
            <w:r>
              <w:rPr>
                <w:rFonts w:hint="eastAsia" w:ascii="仿宋" w:hAnsi="仿宋" w:eastAsia="仿宋" w:cs="仿宋"/>
                <w:color w:val="auto"/>
                <w:kern w:val="0"/>
                <w:sz w:val="18"/>
                <w:szCs w:val="18"/>
                <w:lang w:eastAsia="zh-CN" w:bidi="ar"/>
              </w:rPr>
              <w:t>做</w:t>
            </w:r>
            <w:r>
              <w:rPr>
                <w:rFonts w:hint="eastAsia" w:ascii="仿宋" w:hAnsi="仿宋" w:eastAsia="仿宋" w:cs="仿宋"/>
                <w:color w:val="auto"/>
                <w:kern w:val="0"/>
                <w:sz w:val="18"/>
                <w:szCs w:val="18"/>
                <w:lang w:bidi="ar"/>
              </w:rPr>
              <w:t>新的金属涂层并进行涂料封闭。                                                               启闭机设备：1、定期对机体进行保洁，涂漆保护； 2、定期对传动装置加油设施进行清洗，并及时注油；定期进行润滑，紧固各松动零件，并更换变形、磨损零部件； 3、螺杆启闭机的螺杆有齿部位清洗、涂油</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主体建筑物：管理房定期保洁，适时修缮，对其他结构物裂缝、破损、侵蚀等现象进行修复，对损坏放水管、沟、防渗衬砌部分进行修复。</w:t>
            </w:r>
          </w:p>
        </w:tc>
      </w:tr>
      <w:tr>
        <w:tblPrEx>
          <w:tblCellMar>
            <w:top w:w="0" w:type="dxa"/>
            <w:left w:w="0" w:type="dxa"/>
            <w:bottom w:w="0" w:type="dxa"/>
            <w:right w:w="0" w:type="dxa"/>
          </w:tblCellMar>
        </w:tblPrEx>
        <w:trPr>
          <w:trHeight w:val="68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3.3</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跌水陡坡维修养护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6"/>
              </w:numPr>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主体建筑物结构表面无明显裂缝、破损等现象；                        2、消能防冲工程满足使用功能，无严重剥蚀和损坏现象；          </w:t>
            </w:r>
          </w:p>
          <w:p>
            <w:pPr>
              <w:widowControl/>
              <w:numPr>
                <w:ilvl w:val="-1"/>
                <w:numId w:val="0"/>
              </w:numPr>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3、伸缩缝无损坏、填料流失现象。</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1、对主体损坏部位进行表面处理或局部拆除翻修；                            2、采用填充法对侵蚀或破损消能防冲工程进行修复；                      </w:t>
            </w:r>
          </w:p>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3、及时对填充料缺失部位进行填补，对损坏部位进行局部拆除修复。</w:t>
            </w:r>
          </w:p>
        </w:tc>
      </w:tr>
      <w:tr>
        <w:tblPrEx>
          <w:tblCellMar>
            <w:top w:w="0" w:type="dxa"/>
            <w:left w:w="0" w:type="dxa"/>
            <w:bottom w:w="0" w:type="dxa"/>
            <w:right w:w="0" w:type="dxa"/>
          </w:tblCellMar>
        </w:tblPrEx>
        <w:trPr>
          <w:trHeight w:val="56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3.4</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撇洪沟及山溪接水</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结构表面无明显裂缝、破损、侵蚀等现象，并确保畅通。</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7"/>
              </w:numPr>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对损坏部位进行修复；</w:t>
            </w:r>
          </w:p>
          <w:p>
            <w:pPr>
              <w:widowControl/>
              <w:numPr>
                <w:ilvl w:val="0"/>
                <w:numId w:val="7"/>
              </w:numPr>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定期清理、疏通。</w:t>
            </w:r>
          </w:p>
        </w:tc>
      </w:tr>
      <w:tr>
        <w:tblPrEx>
          <w:tblCellMar>
            <w:top w:w="0" w:type="dxa"/>
            <w:left w:w="0" w:type="dxa"/>
            <w:bottom w:w="0" w:type="dxa"/>
            <w:right w:w="0" w:type="dxa"/>
          </w:tblCellMar>
        </w:tblPrEx>
        <w:trPr>
          <w:trHeight w:val="39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四</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设备维修养护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8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拦污栅维修养护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拦污栅固定牢靠，完好。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1、定期进行涂漆防腐及保养；                                         2、对</w:t>
            </w:r>
            <w:r>
              <w:rPr>
                <w:rFonts w:hint="eastAsia" w:ascii="仿宋" w:hAnsi="仿宋" w:eastAsia="仿宋" w:cs="仿宋"/>
                <w:color w:val="auto"/>
                <w:kern w:val="0"/>
                <w:sz w:val="18"/>
                <w:szCs w:val="18"/>
                <w:lang w:eastAsia="zh-CN" w:bidi="ar"/>
              </w:rPr>
              <w:t>锈蚀</w:t>
            </w:r>
            <w:r>
              <w:rPr>
                <w:rFonts w:hint="eastAsia" w:ascii="仿宋" w:hAnsi="仿宋" w:eastAsia="仿宋" w:cs="仿宋"/>
                <w:color w:val="auto"/>
                <w:kern w:val="0"/>
                <w:sz w:val="18"/>
                <w:szCs w:val="18"/>
                <w:lang w:bidi="ar"/>
              </w:rPr>
              <w:t>严重及破损部位进行更换。</w:t>
            </w:r>
          </w:p>
        </w:tc>
      </w:tr>
      <w:tr>
        <w:tblPrEx>
          <w:tblCellMar>
            <w:top w:w="0" w:type="dxa"/>
            <w:left w:w="0" w:type="dxa"/>
            <w:bottom w:w="0" w:type="dxa"/>
            <w:right w:w="0" w:type="dxa"/>
          </w:tblCellMar>
        </w:tblPrEx>
        <w:trPr>
          <w:trHeight w:val="28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清污机维修养护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设备完好，满足使用要求。</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除锈、涂防锈漆、加润滑油及其他保养。</w:t>
            </w:r>
          </w:p>
        </w:tc>
      </w:tr>
      <w:tr>
        <w:tblPrEx>
          <w:tblCellMar>
            <w:top w:w="0" w:type="dxa"/>
            <w:left w:w="0" w:type="dxa"/>
            <w:bottom w:w="0" w:type="dxa"/>
            <w:right w:w="0" w:type="dxa"/>
          </w:tblCellMar>
        </w:tblPrEx>
        <w:trPr>
          <w:trHeight w:val="28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4.3</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翻板门维修养护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固定牢靠，运行完好。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定期检查、防腐、止水更换等。</w:t>
            </w:r>
          </w:p>
        </w:tc>
      </w:tr>
      <w:tr>
        <w:tblPrEx>
          <w:tblCellMar>
            <w:top w:w="0" w:type="dxa"/>
            <w:left w:w="0" w:type="dxa"/>
            <w:bottom w:w="0" w:type="dxa"/>
            <w:right w:w="0" w:type="dxa"/>
          </w:tblCellMar>
        </w:tblPrEx>
        <w:trPr>
          <w:trHeight w:val="7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量水设备设施维修养护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1、量水标准断面完好，满足使用功能</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2、量水设施设备运行良好，仪表灵敏，显示正常。</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1、对量水标准断面进行检查，修葺损坏部位</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2、检查设施设备并校核，率定精度，更换损坏及不灵敏部件。</w:t>
            </w:r>
          </w:p>
        </w:tc>
      </w:tr>
      <w:tr>
        <w:tblPrEx>
          <w:tblCellMar>
            <w:top w:w="0" w:type="dxa"/>
            <w:left w:w="0" w:type="dxa"/>
            <w:bottom w:w="0" w:type="dxa"/>
            <w:right w:w="0" w:type="dxa"/>
          </w:tblCellMar>
        </w:tblPrEx>
        <w:trPr>
          <w:trHeight w:val="523"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4.5</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其他设备维修养护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漂排、清淤等设备完好。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 定期对相应设备进行检修。</w:t>
            </w:r>
          </w:p>
        </w:tc>
      </w:tr>
      <w:tr>
        <w:tblPrEx>
          <w:tblCellMar>
            <w:top w:w="0" w:type="dxa"/>
            <w:left w:w="0" w:type="dxa"/>
            <w:bottom w:w="0" w:type="dxa"/>
            <w:right w:w="0" w:type="dxa"/>
          </w:tblCellMar>
        </w:tblPrEx>
        <w:trPr>
          <w:trHeight w:val="48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五</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信息化系统维修养护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系统各设备、设施完好，软件运行正常，满足使用要求。</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各等级系统设备设施日常维护、检查测试、故障处理、设备易损件更换，以及软件维护调试。</w:t>
            </w:r>
          </w:p>
        </w:tc>
      </w:tr>
      <w:tr>
        <w:tblPrEx>
          <w:tblCellMar>
            <w:top w:w="0" w:type="dxa"/>
            <w:left w:w="0" w:type="dxa"/>
            <w:bottom w:w="0" w:type="dxa"/>
            <w:right w:w="0" w:type="dxa"/>
          </w:tblCellMar>
        </w:tblPrEx>
        <w:trPr>
          <w:trHeight w:val="119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渠道及建筑物观测、监测维修养护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8"/>
              </w:numPr>
              <w:ind w:left="90" w:leftChars="0" w:firstLine="0" w:firstLineChars="0"/>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渠系建筑物位移和完整性观测； </w:t>
            </w:r>
          </w:p>
          <w:p>
            <w:pPr>
              <w:widowControl/>
              <w:numPr>
                <w:ilvl w:val="0"/>
                <w:numId w:val="8"/>
              </w:numPr>
              <w:ind w:left="90" w:leftChars="0" w:firstLine="0" w:firstLineChars="0"/>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渠道渗流、边坡稳定性及冲淤变化观测。</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每年灌溉期或汛期前后进行位移、滑坡、渗漏观测，并对相应的设施设备进行维护和更换。</w:t>
            </w:r>
          </w:p>
        </w:tc>
      </w:tr>
      <w:tr>
        <w:tblPrEx>
          <w:tblCellMar>
            <w:top w:w="0" w:type="dxa"/>
            <w:left w:w="0" w:type="dxa"/>
            <w:bottom w:w="0" w:type="dxa"/>
            <w:right w:w="0" w:type="dxa"/>
          </w:tblCellMar>
        </w:tblPrEx>
        <w:trPr>
          <w:trHeight w:val="4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sz w:val="18"/>
                <w:szCs w:val="18"/>
              </w:rPr>
              <w:t>七</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管理设施维修养护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19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路面维修养护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1、路面高程和宽度满足设计要求；                                   2、沥青路面无裂缝、坑槽、涌包、沉陷、车辙、波浪、泛油、脱皮、啃边等现象；                                        3、水泥混凝土路面无裂缝、脱空、错台、沉陷、坑洞等现象，填缝料无脱落缺失现象；                                      4、石渣路面平整坚实，无坑槽、车辙等现象；                                  5、路缘石完好，路面及排水沟排水顺畅，雨后无明显积水。</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1、沥青道路根据破损形式和程度采用相应材料先修补基层，再修复面层，必要时需铺筑上封层或进行路面补强；                                                              2、混凝土路面采用直接灌浆或扩缝补块方法对路面裂缝和破损进行修补，路面脱空和坑洞采用灌浆法进行修复，接缝修复清理嵌入杂物，采用适宜材料灌缝填补；                                3、石渣路面对坑槽、车辙等病害进行修复；                                       4、更换的路缘石与原路缘石规格材质相一致、疏通淤塞排水沟。</w:t>
            </w:r>
          </w:p>
        </w:tc>
      </w:tr>
      <w:tr>
        <w:tblPrEx>
          <w:tblCellMar>
            <w:top w:w="0" w:type="dxa"/>
            <w:left w:w="0" w:type="dxa"/>
            <w:bottom w:w="0" w:type="dxa"/>
            <w:right w:w="0" w:type="dxa"/>
          </w:tblCellMar>
        </w:tblPrEx>
        <w:trPr>
          <w:trHeight w:val="4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渠堤防护栏杆</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护栏固定牢靠，完好。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spacing w:val="-6"/>
                <w:kern w:val="0"/>
                <w:sz w:val="18"/>
                <w:szCs w:val="18"/>
                <w:lang w:bidi="ar"/>
              </w:rPr>
              <w:t>日常保养，及时修复或更换破损的防护栏杆。</w:t>
            </w:r>
          </w:p>
        </w:tc>
      </w:tr>
      <w:tr>
        <w:tblPrEx>
          <w:tblCellMar>
            <w:top w:w="0" w:type="dxa"/>
            <w:left w:w="0" w:type="dxa"/>
            <w:bottom w:w="0" w:type="dxa"/>
            <w:right w:w="0" w:type="dxa"/>
          </w:tblCellMar>
        </w:tblPrEx>
        <w:trPr>
          <w:trHeight w:val="6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7.3</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生产管理用房维修养护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1、及时维修管理房屋顶、墙面和门窗出现的破损现象；保持屋面、墙面无渗水、脱落现象；门窗完好、封闭可靠；                      2、房屋内水电管线及照明设施完好。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1、修缮房屋损坏墙、地、门、窗；                                      2、及时检修、更换无法正常使用的水电管线和照明设施。</w:t>
            </w:r>
          </w:p>
        </w:tc>
      </w:tr>
      <w:tr>
        <w:tblPrEx>
          <w:tblCellMar>
            <w:top w:w="0" w:type="dxa"/>
            <w:left w:w="0" w:type="dxa"/>
            <w:bottom w:w="0" w:type="dxa"/>
            <w:right w:w="0" w:type="dxa"/>
          </w:tblCellMar>
        </w:tblPrEx>
        <w:trPr>
          <w:trHeight w:val="1032"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7.4</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管理区维修养护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9"/>
              </w:numPr>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定期对管理区范围内的垃圾、废弃物进行清理；</w:t>
            </w:r>
          </w:p>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2、合理种植、补植、更新草坪、花卉和树木并及时施肥、除草、</w:t>
            </w:r>
            <w:r>
              <w:rPr>
                <w:rFonts w:hint="eastAsia" w:ascii="仿宋" w:hAnsi="仿宋" w:eastAsia="仿宋" w:cs="仿宋"/>
                <w:color w:val="auto"/>
                <w:kern w:val="0"/>
                <w:sz w:val="18"/>
                <w:szCs w:val="18"/>
                <w:lang w:eastAsia="zh-CN" w:bidi="ar"/>
              </w:rPr>
              <w:t>防治</w:t>
            </w:r>
            <w:r>
              <w:rPr>
                <w:rFonts w:hint="eastAsia" w:ascii="仿宋" w:hAnsi="仿宋" w:eastAsia="仿宋" w:cs="仿宋"/>
                <w:color w:val="auto"/>
                <w:kern w:val="0"/>
                <w:sz w:val="18"/>
                <w:szCs w:val="18"/>
                <w:lang w:bidi="ar"/>
              </w:rPr>
              <w:t>病虫害，定期修剪，控制高度和整齐度；                                                                      3、管理区内交通及工作道路完好；                                                              4、围墙护栏完好；                                                                                                          5、管理区夜间照明设施完好。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1、对管理区环境卫生进行全面整理；重点部位定期进行保洁；</w:t>
            </w:r>
          </w:p>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2、定期对管理区绿化工程进行养护；                                  3、及时按标准修复损坏道路；                                 4、修补破损围墙及护栏，进行涂漆防锈工作；</w:t>
            </w:r>
          </w:p>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5、及时维修和更换损坏照明设施。</w:t>
            </w:r>
          </w:p>
        </w:tc>
      </w:tr>
      <w:tr>
        <w:tblPrEx>
          <w:tblCellMar>
            <w:top w:w="0" w:type="dxa"/>
            <w:left w:w="0" w:type="dxa"/>
            <w:bottom w:w="0" w:type="dxa"/>
            <w:right w:w="0" w:type="dxa"/>
          </w:tblCellMar>
        </w:tblPrEx>
        <w:trPr>
          <w:trHeight w:val="116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7.5</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防汛物资维修养护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存储料物位置适宜、存放规整、取用方便，有防护措施。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防汛抢险物料日常保洁、通风，救生器材的正常周期更新，小型抢险机具及备品备件的日常维护保养及正常更新等。</w:t>
            </w:r>
          </w:p>
        </w:tc>
      </w:tr>
      <w:tr>
        <w:tblPrEx>
          <w:tblCellMar>
            <w:top w:w="0" w:type="dxa"/>
            <w:left w:w="0" w:type="dxa"/>
            <w:bottom w:w="0" w:type="dxa"/>
            <w:right w:w="0" w:type="dxa"/>
          </w:tblCellMar>
        </w:tblPrEx>
        <w:trPr>
          <w:trHeight w:val="85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八</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小型水毁修复</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汛后检查，对毁坏段落按原设计规模恢复。</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采取相应的措施，及时修复。</w:t>
            </w:r>
          </w:p>
        </w:tc>
      </w:tr>
      <w:tr>
        <w:tblPrEx>
          <w:tblCellMar>
            <w:top w:w="0" w:type="dxa"/>
            <w:left w:w="0" w:type="dxa"/>
            <w:bottom w:w="0" w:type="dxa"/>
            <w:right w:w="0" w:type="dxa"/>
          </w:tblCellMar>
        </w:tblPrEx>
        <w:trPr>
          <w:trHeight w:val="94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b/>
                <w:bCs/>
                <w:color w:val="auto"/>
                <w:kern w:val="0"/>
                <w:sz w:val="18"/>
                <w:szCs w:val="18"/>
                <w:lang w:bidi="ar"/>
              </w:rPr>
              <w:t>九</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灌区工程清淤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断面满足要求，保证过水通畅，无严重堵塞现象。</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对淤塞严重的通过人工、机械开挖或水力冲挖方式进行清理，并对淤泥进行运输、处理。</w:t>
            </w:r>
          </w:p>
        </w:tc>
      </w:tr>
      <w:tr>
        <w:tblPrEx>
          <w:tblCellMar>
            <w:top w:w="0" w:type="dxa"/>
            <w:left w:w="0" w:type="dxa"/>
            <w:bottom w:w="0" w:type="dxa"/>
            <w:right w:w="0" w:type="dxa"/>
          </w:tblCellMar>
        </w:tblPrEx>
        <w:trPr>
          <w:trHeight w:val="94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b/>
                <w:color w:val="auto"/>
                <w:kern w:val="0"/>
                <w:sz w:val="18"/>
                <w:szCs w:val="18"/>
                <w:lang w:bidi="ar"/>
              </w:rPr>
              <w:t>十</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lang w:bidi="ar"/>
              </w:rPr>
            </w:pPr>
            <w:r>
              <w:rPr>
                <w:rFonts w:hint="eastAsia" w:ascii="仿宋" w:hAnsi="仿宋" w:eastAsia="仿宋" w:cs="仿宋"/>
                <w:b/>
                <w:color w:val="auto"/>
                <w:kern w:val="0"/>
                <w:sz w:val="18"/>
                <w:szCs w:val="18"/>
                <w:lang w:bidi="ar"/>
              </w:rPr>
              <w:t>其他项目维修养护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kern w:val="0"/>
                <w:sz w:val="18"/>
                <w:szCs w:val="18"/>
                <w:lang w:bidi="ar"/>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kern w:val="0"/>
                <w:sz w:val="18"/>
                <w:szCs w:val="18"/>
                <w:lang w:bidi="ar"/>
              </w:rPr>
            </w:pPr>
          </w:p>
        </w:tc>
      </w:tr>
      <w:tr>
        <w:tblPrEx>
          <w:tblCellMar>
            <w:top w:w="0" w:type="dxa"/>
            <w:left w:w="0" w:type="dxa"/>
            <w:bottom w:w="0" w:type="dxa"/>
            <w:right w:w="0" w:type="dxa"/>
          </w:tblCellMar>
        </w:tblPrEx>
        <w:trPr>
          <w:trHeight w:val="94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10.1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安全管护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1、定期对工程运行及工程保护进行安全宣传；                           2、定期对管理范围内进行巡查，无影响工程安全运行的行为；                                                         3、落实反恐、防汛、防火、防盗、防爆、防暑、防冻等措施。</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日常巡查和专项治理相结合。</w:t>
            </w:r>
          </w:p>
        </w:tc>
      </w:tr>
      <w:tr>
        <w:tblPrEx>
          <w:tblCellMar>
            <w:top w:w="0" w:type="dxa"/>
            <w:left w:w="0" w:type="dxa"/>
            <w:bottom w:w="0" w:type="dxa"/>
            <w:right w:w="0" w:type="dxa"/>
          </w:tblCellMar>
        </w:tblPrEx>
        <w:trPr>
          <w:trHeight w:val="94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10.2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技术档案整编</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10"/>
              </w:numPr>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档案设施齐全、清洁、完好；                            </w:t>
            </w:r>
          </w:p>
          <w:p>
            <w:pPr>
              <w:widowControl/>
              <w:numPr>
                <w:ilvl w:val="0"/>
                <w:numId w:val="10"/>
              </w:numPr>
              <w:jc w:val="left"/>
              <w:textAlignment w:val="center"/>
              <w:rPr>
                <w:rFonts w:ascii="仿宋" w:hAnsi="仿宋" w:eastAsia="仿宋" w:cs="仿宋"/>
                <w:color w:val="auto"/>
                <w:spacing w:val="-6"/>
                <w:kern w:val="0"/>
                <w:sz w:val="18"/>
                <w:szCs w:val="18"/>
                <w:lang w:bidi="ar"/>
              </w:rPr>
            </w:pPr>
            <w:r>
              <w:rPr>
                <w:rFonts w:hint="eastAsia" w:ascii="仿宋" w:hAnsi="仿宋" w:eastAsia="仿宋" w:cs="仿宋"/>
                <w:color w:val="auto"/>
                <w:spacing w:val="-6"/>
                <w:kern w:val="0"/>
                <w:sz w:val="18"/>
                <w:szCs w:val="18"/>
                <w:lang w:bidi="ar"/>
              </w:rPr>
              <w:t>维修养护技术档案完整、准确、系统；</w:t>
            </w:r>
          </w:p>
          <w:p>
            <w:pPr>
              <w:widowControl/>
              <w:numPr>
                <w:ilvl w:val="0"/>
                <w:numId w:val="10"/>
              </w:numPr>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维修养护技术档案分类清楚、组卷合理、标题简明、装订整齐、存放有序。</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按月对维修养护记录进行整理汇总，年终分析审核归档，每年进行1次整编。</w:t>
            </w:r>
          </w:p>
        </w:tc>
      </w:tr>
      <w:tr>
        <w:tblPrEx>
          <w:tblCellMar>
            <w:top w:w="0" w:type="dxa"/>
            <w:left w:w="0" w:type="dxa"/>
            <w:bottom w:w="0" w:type="dxa"/>
            <w:right w:w="0" w:type="dxa"/>
          </w:tblCellMar>
        </w:tblPrEx>
        <w:trPr>
          <w:trHeight w:val="480" w:hRule="atLeast"/>
          <w:jc w:val="center"/>
        </w:trPr>
        <w:tc>
          <w:tcPr>
            <w:tcW w:w="91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5"/>
                <w:szCs w:val="15"/>
                <w:lang w:bidi="ar"/>
              </w:rPr>
              <w:t>说明：1、“3.1 生产交通桥维修养护”：渠道管理范围内的机耕桥、人行桥等桥梁维修养护，不包括已移交交通部门或当地乡、镇管理的桥梁； 2、“3.2 涵闸维修养护”：过闸流量 0.2m</w:t>
            </w:r>
            <w:r>
              <w:rPr>
                <w:rStyle w:val="26"/>
                <w:rFonts w:hint="default" w:ascii="仿宋" w:hAnsi="仿宋" w:eastAsia="仿宋" w:cs="仿宋"/>
                <w:color w:val="auto"/>
                <w:sz w:val="15"/>
                <w:szCs w:val="15"/>
                <w:lang w:bidi="ar"/>
              </w:rPr>
              <w:t>3</w:t>
            </w:r>
            <w:r>
              <w:rPr>
                <w:rFonts w:hint="eastAsia" w:ascii="仿宋" w:hAnsi="仿宋" w:eastAsia="仿宋" w:cs="仿宋"/>
                <w:color w:val="auto"/>
                <w:kern w:val="0"/>
                <w:sz w:val="15"/>
                <w:szCs w:val="15"/>
                <w:lang w:bidi="ar"/>
              </w:rPr>
              <w:t>/s＜Q&lt;lm</w:t>
            </w:r>
            <w:r>
              <w:rPr>
                <w:rStyle w:val="26"/>
                <w:rFonts w:hint="default" w:ascii="仿宋" w:hAnsi="仿宋" w:eastAsia="仿宋" w:cs="仿宋"/>
                <w:color w:val="auto"/>
                <w:sz w:val="15"/>
                <w:szCs w:val="15"/>
                <w:lang w:bidi="ar"/>
              </w:rPr>
              <w:t>3</w:t>
            </w:r>
            <w:r>
              <w:rPr>
                <w:rFonts w:hint="eastAsia" w:ascii="仿宋" w:hAnsi="仿宋" w:eastAsia="仿宋" w:cs="仿宋"/>
                <w:color w:val="auto"/>
                <w:kern w:val="0"/>
                <w:sz w:val="15"/>
                <w:szCs w:val="15"/>
                <w:lang w:bidi="ar"/>
              </w:rPr>
              <w:t>/s的取水建筑物。</w:t>
            </w:r>
          </w:p>
        </w:tc>
      </w:tr>
    </w:tbl>
    <w:p>
      <w:pPr>
        <w:rPr>
          <w:rFonts w:ascii="楷体" w:hAnsi="楷体" w:eastAsia="楷体" w:cs="楷体"/>
          <w:b/>
          <w:bCs/>
          <w:color w:val="auto"/>
          <w:kern w:val="0"/>
          <w:sz w:val="32"/>
          <w:szCs w:val="32"/>
          <w:lang w:bidi="ar"/>
        </w:rPr>
      </w:pPr>
      <w:r>
        <w:rPr>
          <w:rFonts w:hint="eastAsia" w:ascii="楷体" w:hAnsi="楷体" w:eastAsia="楷体" w:cs="楷体"/>
          <w:b/>
          <w:bCs/>
          <w:color w:val="auto"/>
          <w:kern w:val="0"/>
          <w:sz w:val="32"/>
          <w:szCs w:val="32"/>
          <w:lang w:bidi="ar"/>
        </w:rPr>
        <w:br w:type="page"/>
      </w:r>
    </w:p>
    <w:p>
      <w:pPr>
        <w:pStyle w:val="30"/>
        <w:ind w:firstLine="560"/>
        <w:textAlignment w:val="baseline"/>
        <w:rPr>
          <w:rFonts w:ascii="宋体" w:hAnsi="宋体" w:eastAsia="宋体" w:cs="宋体"/>
          <w:color w:val="auto"/>
          <w:sz w:val="28"/>
          <w:szCs w:val="28"/>
        </w:rPr>
      </w:pPr>
      <w:r>
        <w:rPr>
          <w:rFonts w:hint="eastAsia" w:ascii="仿宋" w:hAnsi="仿宋" w:eastAsia="仿宋" w:cs="仿宋"/>
          <w:color w:val="auto"/>
          <w:sz w:val="28"/>
          <w:szCs w:val="28"/>
        </w:rPr>
        <w:t>3.1.2 水闸工程基本维修养护项目按表3-1-3、3-1-4执行</w:t>
      </w:r>
      <w:r>
        <w:rPr>
          <w:rFonts w:hint="eastAsia" w:ascii="宋体" w:hAnsi="宋体" w:eastAsia="宋体" w:cs="宋体"/>
          <w:color w:val="auto"/>
          <w:sz w:val="28"/>
          <w:szCs w:val="28"/>
        </w:rPr>
        <w:t>。</w:t>
      </w:r>
    </w:p>
    <w:p>
      <w:pPr>
        <w:rPr>
          <w:rFonts w:ascii="仿宋" w:hAnsi="仿宋" w:eastAsia="仿宋" w:cs="仿宋"/>
          <w:color w:val="auto"/>
          <w:sz w:val="28"/>
          <w:szCs w:val="28"/>
        </w:rPr>
      </w:pPr>
      <w:r>
        <w:rPr>
          <w:rFonts w:hint="eastAsia" w:ascii="仿宋" w:hAnsi="仿宋" w:eastAsia="仿宋" w:cs="仿宋"/>
          <w:color w:val="auto"/>
          <w:sz w:val="28"/>
          <w:szCs w:val="28"/>
        </w:rPr>
        <w:t>表3-1-3         水闸工程基本维修养护项目（一）</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20"/>
        <w:gridCol w:w="2678"/>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序号</w:t>
            </w:r>
          </w:p>
        </w:tc>
        <w:tc>
          <w:tcPr>
            <w:tcW w:w="1420" w:type="dxa"/>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项目名称</w:t>
            </w:r>
          </w:p>
        </w:tc>
        <w:tc>
          <w:tcPr>
            <w:tcW w:w="2678" w:type="dxa"/>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维修养护标准要求</w:t>
            </w:r>
          </w:p>
        </w:tc>
        <w:tc>
          <w:tcPr>
            <w:tcW w:w="3608" w:type="dxa"/>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维修养护内容及方式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一</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水工建筑物维修养护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土工建筑物维修养护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1 翼墙后填土区无跌塘及下陷现象；</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2、分水堤（岛）及建筑物两侧堤（坝）无雨淋沟、浪窝、裂缝及滑坡现象。</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1、及时对墙后沉陷区域进行补土修整并夯实；</w:t>
            </w:r>
          </w:p>
          <w:p>
            <w:pPr>
              <w:widowControl/>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2、及时对雨淋沟及浪窝进行补土修复；</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3、产生明显裂缝和滑坡现象时， 采取人工和机械开挖回填处理。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石工建筑物维修养护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砌石砌块护坡、 翼墙工程维修养护</w:t>
            </w:r>
          </w:p>
        </w:tc>
        <w:tc>
          <w:tcPr>
            <w:tcW w:w="2678" w:type="dxa"/>
            <w:shd w:val="clear" w:color="auto" w:fill="auto"/>
            <w:vAlign w:val="center"/>
          </w:tcPr>
          <w:p>
            <w:pPr>
              <w:widowControl/>
              <w:numPr>
                <w:ilvl w:val="0"/>
                <w:numId w:val="11"/>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表面无杂物、杂草，整洁美观；</w:t>
            </w:r>
          </w:p>
          <w:p>
            <w:pPr>
              <w:widowControl/>
              <w:numPr>
                <w:ilvl w:val="0"/>
                <w:numId w:val="11"/>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护坡勾缝无脱落，护坡无破损、松动、塌陷、隆起、底部掏空、垫层散失等现象；3、墙体勾缝无脱落，墙身无倾斜、滑动、渗漏现象，墙基无冒水、冒沙现象。</w:t>
            </w:r>
          </w:p>
        </w:tc>
        <w:tc>
          <w:tcPr>
            <w:tcW w:w="3608" w:type="dxa"/>
            <w:shd w:val="clear" w:color="auto" w:fill="auto"/>
            <w:vAlign w:val="center"/>
          </w:tcPr>
          <w:p>
            <w:pPr>
              <w:widowControl/>
              <w:numPr>
                <w:ilvl w:val="0"/>
                <w:numId w:val="1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定期对护坡、翼墙上杂草进行人工清除；</w:t>
            </w:r>
          </w:p>
          <w:p>
            <w:pPr>
              <w:widowControl/>
              <w:numPr>
                <w:ilvl w:val="0"/>
                <w:numId w:val="1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浆砌块石护坡勾缝局部脱落，重新进行砂浆勾补，表面破损重新进行砂浆抹面；出现沉陷、底部掏空和垫层散失现象进行局部拆除翻修并按原状修复；</w:t>
            </w:r>
          </w:p>
          <w:p>
            <w:pPr>
              <w:widowControl/>
              <w:numPr>
                <w:ilvl w:val="0"/>
                <w:numId w:val="1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墙体勾缝局部脱落，重新进行砂浆勾补局部表面破损重新进行砂浆抹面，墙身渗漏严重的，可采用灌浆处理，发生倾斜或滑动迹象时，可采用墙后减载或墙前加撑等方法处理；墙基出现冒水冒沙现象，可采用墙后降低地下水位和墙前增设反滤设施等方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1.2.2</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防冲设施抛石处理</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防冲设施（防冲槽、海漫）无严重冲刷破坏现象。</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根据河床变形观测成果，对损坏严重部位采取水上抛石或抛石笼的方式进行修复。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1.2.3</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反滤排水设施维修养护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反滤设施、减压井、导渗沟、排水设施结构完好，保持畅通，满足使用功能。</w:t>
            </w:r>
          </w:p>
        </w:tc>
        <w:tc>
          <w:tcPr>
            <w:tcW w:w="3608" w:type="dxa"/>
            <w:shd w:val="clear" w:color="auto" w:fill="auto"/>
            <w:vAlign w:val="center"/>
          </w:tcPr>
          <w:p>
            <w:pPr>
              <w:widowControl/>
              <w:numPr>
                <w:ilvl w:val="0"/>
                <w:numId w:val="1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定期人工清理疏通淤堵反滤排水设施；</w:t>
            </w:r>
          </w:p>
          <w:p>
            <w:pPr>
              <w:widowControl/>
              <w:numPr>
                <w:ilvl w:val="0"/>
                <w:numId w:val="1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发生损毁现象按原标准要求及时修复。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1.3</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混凝土建筑物维修养护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1.3.1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混凝土结构表面裂缝、破损、侵蚀及碳化处理</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混凝土结构表面无明显裂缝、破损、侵蚀及严重碳化现象。</w:t>
            </w:r>
          </w:p>
        </w:tc>
        <w:tc>
          <w:tcPr>
            <w:tcW w:w="3608" w:type="dxa"/>
            <w:shd w:val="clear" w:color="auto" w:fill="auto"/>
            <w:vAlign w:val="center"/>
          </w:tcPr>
          <w:p>
            <w:pPr>
              <w:widowControl/>
              <w:numPr>
                <w:ilvl w:val="0"/>
                <w:numId w:val="1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混凝土细微表面裂缝可采取涂料封闭进行修补，不影响安全运行的较大裂缝及贯穿性裂缝可采用灌浆处理；</w:t>
            </w:r>
          </w:p>
          <w:p>
            <w:pPr>
              <w:widowControl/>
              <w:numPr>
                <w:ilvl w:val="0"/>
                <w:numId w:val="1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混凝土结构脱壳、剥落和机械损坏时可采用表面抹补、喷浆等措施进行修补；</w:t>
            </w:r>
          </w:p>
          <w:p>
            <w:pPr>
              <w:widowControl/>
              <w:numPr>
                <w:ilvl w:val="0"/>
                <w:numId w:val="1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保护层侵蚀或碳化时可采用涂料封闭、抹面或喷浆等措施进行处理。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1.3.2</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伸缩缝维修养护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伸缩缝无破损、填料流失现象；止水带无损坏、老化。</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及时对填充料缺失部位进行填补，对损坏部位进行局部拆除修复，更换止水带。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启闭机房维修养护</w:t>
            </w:r>
          </w:p>
        </w:tc>
        <w:tc>
          <w:tcPr>
            <w:tcW w:w="2678" w:type="dxa"/>
            <w:shd w:val="clear" w:color="auto" w:fill="auto"/>
            <w:vAlign w:val="center"/>
          </w:tcPr>
          <w:p>
            <w:pPr>
              <w:widowControl/>
              <w:numPr>
                <w:ilvl w:val="0"/>
                <w:numId w:val="1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启闭机房干净整洁，各类工具、材料、物品摆放有序；</w:t>
            </w:r>
          </w:p>
          <w:p>
            <w:pPr>
              <w:widowControl/>
              <w:numPr>
                <w:ilvl w:val="0"/>
                <w:numId w:val="15"/>
              </w:numPr>
              <w:jc w:val="left"/>
              <w:rPr>
                <w:rFonts w:ascii="仿宋" w:hAnsi="仿宋" w:eastAsia="仿宋" w:cs="宋体"/>
                <w:color w:val="auto"/>
                <w:spacing w:val="-6"/>
                <w:kern w:val="0"/>
                <w:sz w:val="18"/>
                <w:szCs w:val="18"/>
              </w:rPr>
            </w:pPr>
            <w:r>
              <w:rPr>
                <w:rFonts w:hint="eastAsia" w:ascii="仿宋" w:hAnsi="仿宋" w:eastAsia="仿宋" w:cs="宋体"/>
                <w:color w:val="auto"/>
                <w:spacing w:val="-6"/>
                <w:kern w:val="0"/>
                <w:sz w:val="18"/>
                <w:szCs w:val="18"/>
              </w:rPr>
              <w:t>及时维修启闭机房屋顶、墙面和门窗出现的破损现象；保持屋面、墙面无渗水，脱落现象；门窗完好、封闭可靠；</w:t>
            </w:r>
          </w:p>
          <w:p>
            <w:pPr>
              <w:widowControl/>
              <w:numPr>
                <w:ilvl w:val="0"/>
                <w:numId w:val="15"/>
              </w:numPr>
              <w:jc w:val="left"/>
              <w:rPr>
                <w:rFonts w:ascii="仿宋" w:hAnsi="仿宋" w:eastAsia="仿宋" w:cs="宋体"/>
                <w:color w:val="auto"/>
                <w:kern w:val="0"/>
                <w:sz w:val="18"/>
                <w:szCs w:val="18"/>
              </w:rPr>
            </w:pPr>
            <w:r>
              <w:rPr>
                <w:rFonts w:hint="eastAsia" w:ascii="仿宋" w:hAnsi="仿宋" w:eastAsia="仿宋" w:cs="宋体"/>
                <w:color w:val="auto"/>
                <w:spacing w:val="-6"/>
                <w:kern w:val="0"/>
                <w:sz w:val="18"/>
                <w:szCs w:val="18"/>
              </w:rPr>
              <w:t>室内管线及照明设施完好。</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1、每周对房屋进行保洁和整理；</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2、修缮房屋损坏墙、地、门、窗；</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3、及时检修、更换无法正常使用的水电管线和照明设施。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二</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闸门维修</w:t>
            </w:r>
          </w:p>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闸门防腐处理</w:t>
            </w:r>
          </w:p>
        </w:tc>
        <w:tc>
          <w:tcPr>
            <w:tcW w:w="2678" w:type="dxa"/>
            <w:shd w:val="clear" w:color="auto" w:fill="auto"/>
            <w:vAlign w:val="center"/>
          </w:tcPr>
          <w:p>
            <w:pPr>
              <w:widowControl/>
              <w:numPr>
                <w:ilvl w:val="0"/>
                <w:numId w:val="1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闸门表面无附着水生物、泥</w:t>
            </w:r>
            <w:r>
              <w:rPr>
                <w:rFonts w:hint="eastAsia" w:ascii="仿宋" w:hAnsi="仿宋" w:eastAsia="仿宋" w:cs="宋体"/>
                <w:color w:val="auto"/>
                <w:kern w:val="0"/>
                <w:sz w:val="18"/>
                <w:szCs w:val="18"/>
                <w:lang w:eastAsia="zh-CN"/>
              </w:rPr>
              <w:t>沙</w:t>
            </w:r>
            <w:r>
              <w:rPr>
                <w:rFonts w:hint="eastAsia" w:ascii="仿宋" w:hAnsi="仿宋" w:eastAsia="仿宋" w:cs="宋体"/>
                <w:color w:val="auto"/>
                <w:kern w:val="0"/>
                <w:sz w:val="18"/>
                <w:szCs w:val="18"/>
              </w:rPr>
              <w:t>、污垢、杂物，保持干净整洁；</w:t>
            </w:r>
          </w:p>
          <w:p>
            <w:pPr>
              <w:widowControl/>
              <w:numPr>
                <w:ilvl w:val="0"/>
                <w:numId w:val="1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闸门表面无剥落、鼓泡、龟裂、明显粉化等老化现象，局部无锈斑、针状锈迹现象。</w:t>
            </w:r>
          </w:p>
        </w:tc>
        <w:tc>
          <w:tcPr>
            <w:tcW w:w="3608" w:type="dxa"/>
            <w:shd w:val="clear" w:color="auto" w:fill="auto"/>
            <w:vAlign w:val="center"/>
          </w:tcPr>
          <w:p>
            <w:pPr>
              <w:widowControl/>
              <w:numPr>
                <w:ilvl w:val="0"/>
                <w:numId w:val="17"/>
              </w:numPr>
              <w:jc w:val="left"/>
              <w:rPr>
                <w:rFonts w:ascii="仿宋" w:hAnsi="仿宋" w:eastAsia="仿宋" w:cs="宋体"/>
                <w:color w:val="auto"/>
                <w:spacing w:val="-6"/>
                <w:kern w:val="0"/>
                <w:sz w:val="18"/>
                <w:szCs w:val="18"/>
              </w:rPr>
            </w:pPr>
            <w:r>
              <w:rPr>
                <w:rFonts w:hint="eastAsia" w:ascii="仿宋" w:hAnsi="仿宋" w:eastAsia="仿宋" w:cs="宋体"/>
                <w:color w:val="auto"/>
                <w:spacing w:val="-6"/>
                <w:kern w:val="0"/>
                <w:sz w:val="18"/>
                <w:szCs w:val="18"/>
              </w:rPr>
              <w:t>定期清除闸门表面附着泥污和杂物；</w:t>
            </w:r>
          </w:p>
          <w:p>
            <w:pPr>
              <w:widowControl/>
              <w:numPr>
                <w:ilvl w:val="0"/>
                <w:numId w:val="17"/>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定期对表面涂膜进行检查，及时补涂涂料；</w:t>
            </w:r>
          </w:p>
          <w:p>
            <w:pPr>
              <w:widowControl/>
              <w:numPr>
                <w:ilvl w:val="0"/>
                <w:numId w:val="17"/>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钢门体的隐蔽和易锈部位（边柱、底梁等）每5年进行一次涂料封闭，锈蚀严重部位全部</w:t>
            </w:r>
            <w:r>
              <w:rPr>
                <w:rFonts w:hint="eastAsia" w:ascii="仿宋" w:hAnsi="仿宋" w:eastAsia="仿宋" w:cs="宋体"/>
                <w:color w:val="auto"/>
                <w:kern w:val="0"/>
                <w:sz w:val="18"/>
                <w:szCs w:val="18"/>
                <w:lang w:val="en-US" w:eastAsia="zh-CN"/>
              </w:rPr>
              <w:t>重做</w:t>
            </w:r>
            <w:r>
              <w:rPr>
                <w:rFonts w:hint="eastAsia" w:ascii="仿宋" w:hAnsi="仿宋" w:eastAsia="仿宋" w:cs="宋体"/>
                <w:color w:val="auto"/>
                <w:kern w:val="0"/>
                <w:sz w:val="18"/>
                <w:szCs w:val="18"/>
              </w:rPr>
              <w:t>新的金属涂层并进行涂料封闭。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2.2</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闸门止水更换</w:t>
            </w:r>
          </w:p>
        </w:tc>
        <w:tc>
          <w:tcPr>
            <w:tcW w:w="2678" w:type="dxa"/>
            <w:shd w:val="clear" w:color="auto" w:fill="auto"/>
            <w:vAlign w:val="center"/>
          </w:tcPr>
          <w:p>
            <w:pPr>
              <w:widowControl/>
              <w:numPr>
                <w:ilvl w:val="0"/>
                <w:numId w:val="1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每年汛前汛后对止水装置进行检查，封闭可靠；</w:t>
            </w:r>
          </w:p>
          <w:p>
            <w:pPr>
              <w:widowControl/>
              <w:numPr>
                <w:ilvl w:val="0"/>
                <w:numId w:val="1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封闭状态无翻滚、冒流和散射现象；</w:t>
            </w:r>
          </w:p>
          <w:p>
            <w:pPr>
              <w:widowControl/>
              <w:numPr>
                <w:ilvl w:val="0"/>
                <w:numId w:val="1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止水片无变形、老化、严重锈蚀、 损毁现象。</w:t>
            </w:r>
          </w:p>
        </w:tc>
        <w:tc>
          <w:tcPr>
            <w:tcW w:w="3608" w:type="dxa"/>
            <w:shd w:val="clear" w:color="auto" w:fill="auto"/>
            <w:vAlign w:val="center"/>
          </w:tcPr>
          <w:p>
            <w:pPr>
              <w:widowControl/>
              <w:numPr>
                <w:ilvl w:val="0"/>
                <w:numId w:val="19"/>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对渗水量过大的部位进行更换；</w:t>
            </w:r>
          </w:p>
          <w:p>
            <w:pPr>
              <w:widowControl/>
              <w:numPr>
                <w:ilvl w:val="0"/>
                <w:numId w:val="19"/>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对止水片出现磨损变形，老化失去弹性部位进行更换。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三</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启闭机维修养护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机体表面防腐处理</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机体表面干净整洁，无起皮锈蚀现象。</w:t>
            </w:r>
          </w:p>
        </w:tc>
        <w:tc>
          <w:tcPr>
            <w:tcW w:w="3608" w:type="dxa"/>
            <w:shd w:val="clear" w:color="auto" w:fill="auto"/>
            <w:vAlign w:val="center"/>
          </w:tcPr>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1、定期对表面防腐层进行检查，对局部锈蚀区域应及时除锈补涂涂料</w:t>
            </w:r>
            <w:r>
              <w:rPr>
                <w:rFonts w:hint="eastAsia" w:ascii="仿宋" w:hAnsi="仿宋" w:eastAsia="仿宋" w:cs="宋体"/>
                <w:color w:val="auto"/>
                <w:kern w:val="0"/>
                <w:sz w:val="18"/>
                <w:szCs w:val="18"/>
                <w:lang w:eastAsia="zh-CN"/>
              </w:rPr>
              <w:t>；</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2、普遍出现剥落、鼓泡、龟裂、明显粉化等老化现象时，应全部重做新的防腐涂层或封闭涂层。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钢丝绳维修养护</w:t>
            </w:r>
          </w:p>
        </w:tc>
        <w:tc>
          <w:tcPr>
            <w:tcW w:w="2678" w:type="dxa"/>
            <w:shd w:val="clear" w:color="auto" w:fill="auto"/>
            <w:vAlign w:val="center"/>
          </w:tcPr>
          <w:p>
            <w:pPr>
              <w:widowControl/>
              <w:numPr>
                <w:ilvl w:val="0"/>
                <w:numId w:val="20"/>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钢丝绳室内部位表面润滑、光洁无泥垢；</w:t>
            </w:r>
          </w:p>
          <w:p>
            <w:pPr>
              <w:widowControl/>
              <w:numPr>
                <w:ilvl w:val="0"/>
                <w:numId w:val="20"/>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无扭结、松股、脱槽现象。</w:t>
            </w:r>
          </w:p>
        </w:tc>
        <w:tc>
          <w:tcPr>
            <w:tcW w:w="3608" w:type="dxa"/>
            <w:shd w:val="clear" w:color="auto" w:fill="auto"/>
            <w:vAlign w:val="center"/>
          </w:tcPr>
          <w:p>
            <w:pPr>
              <w:widowControl/>
              <w:numPr>
                <w:ilvl w:val="0"/>
                <w:numId w:val="21"/>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每月1次清洁保养，涂刷防水油脂，室外部位定期清洁保养；</w:t>
            </w:r>
          </w:p>
          <w:p>
            <w:pPr>
              <w:widowControl/>
              <w:numPr>
                <w:ilvl w:val="0"/>
                <w:numId w:val="21"/>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及时处理扭结、松股、脱槽现象。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3.3</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传</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制</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动系统维修养护</w:t>
            </w:r>
          </w:p>
        </w:tc>
        <w:tc>
          <w:tcPr>
            <w:tcW w:w="2678" w:type="dxa"/>
            <w:shd w:val="clear" w:color="auto" w:fill="auto"/>
            <w:vAlign w:val="center"/>
          </w:tcPr>
          <w:p>
            <w:pPr>
              <w:widowControl/>
              <w:numPr>
                <w:ilvl w:val="0"/>
                <w:numId w:val="2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各连接件紧固件牢固，无松动现象；</w:t>
            </w:r>
          </w:p>
          <w:p>
            <w:pPr>
              <w:widowControl/>
              <w:numPr>
                <w:ilvl w:val="0"/>
                <w:numId w:val="2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各传动部位润滑良好、转动灵活；</w:t>
            </w:r>
          </w:p>
          <w:p>
            <w:pPr>
              <w:widowControl/>
              <w:numPr>
                <w:ilvl w:val="0"/>
                <w:numId w:val="2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制动装置动作灵活、制动可靠，减速器无漏油</w:t>
            </w:r>
            <w:r>
              <w:rPr>
                <w:rFonts w:hint="eastAsia" w:ascii="仿宋" w:hAnsi="仿宋" w:eastAsia="仿宋" w:cs="宋体"/>
                <w:color w:val="auto"/>
                <w:kern w:val="0"/>
                <w:sz w:val="18"/>
                <w:szCs w:val="18"/>
                <w:lang w:eastAsia="zh-CN"/>
              </w:rPr>
              <w:t>现象</w:t>
            </w:r>
            <w:r>
              <w:rPr>
                <w:rFonts w:hint="eastAsia" w:ascii="仿宋" w:hAnsi="仿宋" w:eastAsia="仿宋" w:cs="宋体"/>
                <w:color w:val="auto"/>
                <w:kern w:val="0"/>
                <w:sz w:val="18"/>
                <w:szCs w:val="18"/>
              </w:rPr>
              <w:t>；</w:t>
            </w:r>
          </w:p>
          <w:p>
            <w:pPr>
              <w:widowControl/>
              <w:numPr>
                <w:ilvl w:val="0"/>
                <w:numId w:val="2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液压启闭机油路畅通，液压系统无漏油，油质和油量应符合规定；</w:t>
            </w:r>
          </w:p>
          <w:p>
            <w:pPr>
              <w:widowControl/>
              <w:numPr>
                <w:ilvl w:val="0"/>
                <w:numId w:val="2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双缸和活塞杆运行同步。</w:t>
            </w:r>
          </w:p>
        </w:tc>
        <w:tc>
          <w:tcPr>
            <w:tcW w:w="3608" w:type="dxa"/>
            <w:shd w:val="clear" w:color="auto" w:fill="auto"/>
            <w:vAlign w:val="center"/>
          </w:tcPr>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及时紧固各松动零件，确保无松动现场；</w:t>
            </w:r>
          </w:p>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定期更换润滑油；</w:t>
            </w:r>
          </w:p>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定期维护制动装置，保持制动液符合规定；</w:t>
            </w:r>
          </w:p>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液压系统漏油时，应及时更换密封件或零件，油质和油量应符合规定；</w:t>
            </w:r>
          </w:p>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双缸和活塞杆运行不同步时应及时调整；</w:t>
            </w:r>
          </w:p>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螺杆启闭机的螺杆有齿部位清洗、涂油每年不少于2次；</w:t>
            </w:r>
          </w:p>
          <w:p>
            <w:pPr>
              <w:widowControl/>
              <w:numPr>
                <w:ilvl w:val="0"/>
                <w:numId w:val="2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液压启闭机调控装置及仪表每年检验1次；液压油每年化验、过滤1次。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四</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机电设备维修养护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电动机维修养护</w:t>
            </w:r>
          </w:p>
        </w:tc>
        <w:tc>
          <w:tcPr>
            <w:tcW w:w="2678" w:type="dxa"/>
            <w:shd w:val="clear" w:color="auto" w:fill="auto"/>
            <w:vAlign w:val="center"/>
          </w:tcPr>
          <w:p>
            <w:pPr>
              <w:widowControl/>
              <w:numPr>
                <w:ilvl w:val="0"/>
                <w:numId w:val="2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电动机保持清洁，无污垢和锈蚀，运行中无异常噪声和</w:t>
            </w:r>
            <w:r>
              <w:rPr>
                <w:rFonts w:hint="eastAsia" w:ascii="仿宋" w:hAnsi="仿宋" w:eastAsia="仿宋" w:cs="宋体"/>
                <w:color w:val="auto"/>
                <w:kern w:val="0"/>
                <w:sz w:val="18"/>
                <w:szCs w:val="18"/>
                <w:lang w:eastAsia="zh-CN"/>
              </w:rPr>
              <w:t>振动</w:t>
            </w:r>
            <w:r>
              <w:rPr>
                <w:rFonts w:hint="eastAsia" w:ascii="仿宋" w:hAnsi="仿宋" w:eastAsia="仿宋" w:cs="宋体"/>
                <w:color w:val="auto"/>
                <w:kern w:val="0"/>
                <w:sz w:val="18"/>
                <w:szCs w:val="18"/>
              </w:rPr>
              <w:t>，运行电流在额定范围内，温升符合要求；</w:t>
            </w:r>
          </w:p>
          <w:p>
            <w:pPr>
              <w:widowControl/>
              <w:numPr>
                <w:ilvl w:val="0"/>
                <w:numId w:val="2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定、转子间隙均匀，绕组绑线牢固，定子铁芯无松动，转子转动灵活；轴承润滑良好，无较大松动、磨损现象；接线可靠，连接件牢固；绝缘及接地电阻满足要求；</w:t>
            </w:r>
          </w:p>
          <w:p>
            <w:pPr>
              <w:widowControl/>
              <w:numPr>
                <w:ilvl w:val="0"/>
                <w:numId w:val="2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外壳有明显而良好的接地线；电源线路接线正确牢固，相序标志分明；</w:t>
            </w:r>
          </w:p>
          <w:p>
            <w:pPr>
              <w:widowControl/>
              <w:numPr>
                <w:ilvl w:val="0"/>
                <w:numId w:val="2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电气试验结果符合国家现行相关标准的规定。</w:t>
            </w:r>
          </w:p>
        </w:tc>
        <w:tc>
          <w:tcPr>
            <w:tcW w:w="3608" w:type="dxa"/>
            <w:shd w:val="clear" w:color="auto" w:fill="auto"/>
            <w:vAlign w:val="center"/>
          </w:tcPr>
          <w:p>
            <w:pPr>
              <w:widowControl/>
              <w:numPr>
                <w:ilvl w:val="0"/>
                <w:numId w:val="2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定期检查电动机技术状况，进行清洁保养，室外设备每2年除锈刷漆防腐一次；</w:t>
            </w:r>
          </w:p>
          <w:p>
            <w:pPr>
              <w:widowControl/>
              <w:numPr>
                <w:ilvl w:val="0"/>
                <w:numId w:val="2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定期检查调整不符合要</w:t>
            </w:r>
            <w:r>
              <w:rPr>
                <w:rFonts w:hint="eastAsia" w:ascii="仿宋" w:hAnsi="仿宋" w:eastAsia="仿宋" w:cs="宋体"/>
                <w:color w:val="auto"/>
                <w:kern w:val="0"/>
                <w:sz w:val="18"/>
                <w:szCs w:val="18"/>
                <w:lang w:eastAsia="zh-CN"/>
              </w:rPr>
              <w:t>求的</w:t>
            </w:r>
            <w:r>
              <w:rPr>
                <w:rFonts w:hint="eastAsia" w:ascii="仿宋" w:hAnsi="仿宋" w:eastAsia="仿宋" w:cs="宋体"/>
                <w:color w:val="auto"/>
                <w:kern w:val="0"/>
                <w:sz w:val="18"/>
                <w:szCs w:val="18"/>
              </w:rPr>
              <w:t>零部件，更换磨损老化零部件；</w:t>
            </w:r>
          </w:p>
          <w:p>
            <w:pPr>
              <w:widowControl/>
              <w:numPr>
                <w:ilvl w:val="0"/>
                <w:numId w:val="2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按规定要求进行电气试验，试验结果符合国家现行相关标准的规定，对不符合要求的零部件及时修复或更换。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4.2</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操作设备维修养护</w:t>
            </w:r>
          </w:p>
        </w:tc>
        <w:tc>
          <w:tcPr>
            <w:tcW w:w="2678" w:type="dxa"/>
            <w:shd w:val="clear" w:color="auto" w:fill="auto"/>
            <w:vAlign w:val="center"/>
          </w:tcPr>
          <w:p>
            <w:pPr>
              <w:widowControl/>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1、各设备柜体保持干净整洁，防水、防潮良好</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rPr>
              <w:t>2、各柜箱内电气线路无破损、老化、缠绕等异常现象，绝缘电阻和接地电阻符合要求</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lang w:val="en-US" w:eastAsia="zh-CN"/>
              </w:rPr>
              <w:t>3、</w:t>
            </w:r>
            <w:r>
              <w:rPr>
                <w:rFonts w:hint="eastAsia" w:ascii="仿宋" w:hAnsi="仿宋" w:eastAsia="仿宋" w:cs="宋体"/>
                <w:color w:val="auto"/>
                <w:kern w:val="0"/>
                <w:sz w:val="18"/>
                <w:szCs w:val="18"/>
                <w:highlight w:val="none"/>
              </w:rPr>
              <w:t>各类开关、闸门开度仪、主令控制器、继电保护装置触点接触良好，接头连接牢固可靠，工作灵敏，满足粘度要求，外表清洁，无过热现象，无噪音</w:t>
            </w:r>
            <w:r>
              <w:rPr>
                <w:rFonts w:hint="eastAsia" w:ascii="仿宋" w:hAnsi="仿宋" w:eastAsia="仿宋" w:cs="宋体"/>
                <w:color w:val="auto"/>
                <w:kern w:val="0"/>
                <w:sz w:val="18"/>
                <w:szCs w:val="18"/>
                <w:highlight w:val="none"/>
                <w:lang w:eastAsia="zh-CN"/>
              </w:rPr>
              <w:t>；</w:t>
            </w:r>
          </w:p>
          <w:p>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4</w:t>
            </w:r>
            <w:r>
              <w:rPr>
                <w:rFonts w:hint="eastAsia" w:ascii="仿宋" w:hAnsi="仿宋" w:eastAsia="仿宋" w:cs="宋体"/>
                <w:color w:val="auto"/>
                <w:kern w:val="0"/>
                <w:sz w:val="18"/>
                <w:szCs w:val="18"/>
                <w:highlight w:val="none"/>
              </w:rPr>
              <w:t>、各种指示信号、按钮、转换开关外表清洁，标志清晰、</w:t>
            </w:r>
            <w:r>
              <w:rPr>
                <w:rFonts w:hint="eastAsia" w:ascii="仿宋" w:hAnsi="仿宋" w:eastAsia="仿宋" w:cs="宋体"/>
                <w:color w:val="auto"/>
                <w:kern w:val="0"/>
                <w:sz w:val="18"/>
                <w:szCs w:val="18"/>
                <w:highlight w:val="none"/>
                <w:lang w:eastAsia="zh-CN"/>
              </w:rPr>
              <w:t>牢固</w:t>
            </w:r>
            <w:r>
              <w:rPr>
                <w:rFonts w:hint="eastAsia" w:ascii="仿宋" w:hAnsi="仿宋" w:eastAsia="仿宋" w:cs="宋体"/>
                <w:color w:val="auto"/>
                <w:kern w:val="0"/>
                <w:sz w:val="18"/>
                <w:szCs w:val="18"/>
                <w:highlight w:val="none"/>
              </w:rPr>
              <w:t>可靠，转动灵活，完好无缺，各种仪表指针指示正确。</w:t>
            </w:r>
          </w:p>
        </w:tc>
        <w:tc>
          <w:tcPr>
            <w:tcW w:w="3608" w:type="dxa"/>
            <w:shd w:val="clear" w:color="auto" w:fill="auto"/>
            <w:vAlign w:val="center"/>
          </w:tcPr>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rPr>
              <w:t>1、每月对各柜体进行清扫，及时修复损坏的</w:t>
            </w:r>
            <w:r>
              <w:rPr>
                <w:rFonts w:hint="eastAsia" w:ascii="仿宋" w:hAnsi="仿宋" w:eastAsia="仿宋" w:cs="宋体"/>
                <w:color w:val="auto"/>
                <w:kern w:val="0"/>
                <w:sz w:val="18"/>
                <w:szCs w:val="18"/>
                <w:highlight w:val="none"/>
                <w:lang w:eastAsia="zh-CN"/>
              </w:rPr>
              <w:t>防水</w:t>
            </w:r>
            <w:r>
              <w:rPr>
                <w:rFonts w:hint="eastAsia" w:ascii="仿宋" w:hAnsi="仿宋" w:eastAsia="仿宋" w:cs="宋体"/>
                <w:color w:val="auto"/>
                <w:kern w:val="0"/>
                <w:sz w:val="18"/>
                <w:szCs w:val="18"/>
                <w:highlight w:val="none"/>
              </w:rPr>
              <w:t>、防潮设施</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rPr>
              <w:t>2、及时对破损、老化线路进行更换，对绝缘电阻和接地电阻进行检测，电阻不符合要求时进行线路更换或增补</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3、定期对相应设备进行检查，养护和校验，紧固接头和连接件</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lang w:val="en-US" w:eastAsia="zh-CN"/>
              </w:rPr>
              <w:t>4</w:t>
            </w:r>
            <w:r>
              <w:rPr>
                <w:rFonts w:hint="eastAsia" w:ascii="仿宋" w:hAnsi="仿宋" w:eastAsia="仿宋" w:cs="宋体"/>
                <w:color w:val="auto"/>
                <w:kern w:val="0"/>
                <w:sz w:val="18"/>
                <w:szCs w:val="18"/>
                <w:highlight w:val="none"/>
              </w:rPr>
              <w:t>、及时更换不灵敏、损坏元器件</w:t>
            </w:r>
            <w:r>
              <w:rPr>
                <w:rFonts w:hint="eastAsia" w:ascii="仿宋" w:hAnsi="仿宋" w:eastAsia="仿宋" w:cs="宋体"/>
                <w:color w:val="auto"/>
                <w:kern w:val="0"/>
                <w:sz w:val="18"/>
                <w:szCs w:val="18"/>
                <w:highlight w:val="none"/>
                <w:lang w:eastAsia="zh-CN"/>
              </w:rPr>
              <w:t>；</w:t>
            </w:r>
          </w:p>
          <w:p>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5、及时更换损坏的</w:t>
            </w:r>
            <w:r>
              <w:rPr>
                <w:rFonts w:hint="eastAsia" w:ascii="仿宋" w:hAnsi="仿宋" w:eastAsia="仿宋" w:cs="宋体"/>
                <w:color w:val="auto"/>
                <w:kern w:val="0"/>
                <w:sz w:val="18"/>
                <w:szCs w:val="18"/>
                <w:highlight w:val="none"/>
                <w:lang w:val="en-US" w:eastAsia="zh-CN"/>
              </w:rPr>
              <w:t>各</w:t>
            </w:r>
            <w:r>
              <w:rPr>
                <w:rFonts w:hint="eastAsia" w:ascii="仿宋" w:hAnsi="仿宋" w:eastAsia="仿宋" w:cs="宋体"/>
                <w:color w:val="auto"/>
                <w:kern w:val="0"/>
                <w:sz w:val="18"/>
                <w:szCs w:val="18"/>
                <w:highlight w:val="none"/>
              </w:rPr>
              <w:t>种指示信号，定期对</w:t>
            </w:r>
            <w:r>
              <w:rPr>
                <w:rFonts w:hint="eastAsia" w:ascii="仿宋" w:hAnsi="仿宋" w:eastAsia="仿宋" w:cs="宋体"/>
                <w:color w:val="auto"/>
                <w:kern w:val="0"/>
                <w:sz w:val="18"/>
                <w:szCs w:val="18"/>
                <w:highlight w:val="none"/>
                <w:lang w:val="en-US" w:eastAsia="zh-CN"/>
              </w:rPr>
              <w:t>各种仪</w:t>
            </w:r>
            <w:r>
              <w:rPr>
                <w:rFonts w:hint="eastAsia" w:ascii="仿宋" w:hAnsi="仿宋" w:eastAsia="仿宋" w:cs="宋体"/>
                <w:color w:val="auto"/>
                <w:kern w:val="0"/>
                <w:sz w:val="18"/>
                <w:szCs w:val="18"/>
                <w:highlight w:val="none"/>
              </w:rPr>
              <w:t>表进行校验，对不符合要求的</w:t>
            </w:r>
            <w:r>
              <w:rPr>
                <w:rFonts w:hint="eastAsia" w:ascii="仿宋" w:hAnsi="仿宋" w:eastAsia="仿宋" w:cs="宋体"/>
                <w:color w:val="auto"/>
                <w:kern w:val="0"/>
                <w:sz w:val="18"/>
                <w:szCs w:val="18"/>
                <w:highlight w:val="none"/>
                <w:lang w:val="en-US" w:eastAsia="zh-CN"/>
              </w:rPr>
              <w:t>仪表</w:t>
            </w:r>
            <w:r>
              <w:rPr>
                <w:rFonts w:hint="eastAsia" w:ascii="仿宋" w:hAnsi="仿宋" w:eastAsia="仿宋" w:cs="宋体"/>
                <w:color w:val="auto"/>
                <w:kern w:val="0"/>
                <w:sz w:val="18"/>
                <w:szCs w:val="18"/>
                <w:highlight w:val="none"/>
              </w:rPr>
              <w:t>及时修复或更换。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4.3</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变、配电设备维修养护</w:t>
            </w:r>
          </w:p>
        </w:tc>
        <w:tc>
          <w:tcPr>
            <w:tcW w:w="2678" w:type="dxa"/>
            <w:shd w:val="clear" w:color="auto" w:fill="auto"/>
            <w:vAlign w:val="center"/>
          </w:tcPr>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rPr>
              <w:t>l、变压器和各设备柜体保持干净清洁，防潮良好，铭牌清晰;</w:t>
            </w:r>
            <w:r>
              <w:rPr>
                <w:rFonts w:hint="eastAsia" w:ascii="仿宋" w:hAnsi="仿宋" w:eastAsia="仿宋" w:cs="宋体"/>
                <w:color w:val="auto"/>
                <w:kern w:val="0"/>
                <w:sz w:val="18"/>
                <w:szCs w:val="18"/>
              </w:rPr>
              <w:br w:type="page"/>
            </w:r>
            <w:r>
              <w:rPr>
                <w:rFonts w:hint="eastAsia" w:ascii="仿宋" w:hAnsi="仿宋" w:eastAsia="仿宋" w:cs="宋体"/>
                <w:color w:val="auto"/>
                <w:kern w:val="0"/>
                <w:sz w:val="18"/>
                <w:szCs w:val="18"/>
              </w:rPr>
              <w:t>变压器油位、油质符合要求，无漏油、渗油现象，线圈绝缘电阻满足要</w:t>
            </w:r>
            <w:r>
              <w:rPr>
                <w:rFonts w:hint="eastAsia" w:ascii="仿宋" w:hAnsi="仿宋" w:eastAsia="仿宋" w:cs="宋体"/>
                <w:color w:val="auto"/>
                <w:kern w:val="0"/>
                <w:sz w:val="18"/>
                <w:szCs w:val="18"/>
                <w:highlight w:val="none"/>
              </w:rPr>
              <w:t>求，连接件无松动现象，各保护器件运行良好</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rPr>
              <w:t>2、变压器中性点接地良好，</w:t>
            </w:r>
            <w:r>
              <w:rPr>
                <w:rFonts w:hint="eastAsia" w:ascii="仿宋" w:hAnsi="仿宋" w:eastAsia="仿宋" w:cs="宋体"/>
                <w:color w:val="auto"/>
                <w:kern w:val="0"/>
                <w:sz w:val="18"/>
                <w:szCs w:val="18"/>
                <w:highlight w:val="none"/>
                <w:lang w:val="en-US" w:eastAsia="zh-CN"/>
              </w:rPr>
              <w:t>干</w:t>
            </w:r>
            <w:r>
              <w:rPr>
                <w:rFonts w:hint="eastAsia" w:ascii="仿宋" w:hAnsi="仿宋" w:eastAsia="仿宋" w:cs="宋体"/>
                <w:color w:val="auto"/>
                <w:kern w:val="0"/>
                <w:sz w:val="18"/>
                <w:szCs w:val="18"/>
                <w:highlight w:val="none"/>
              </w:rPr>
              <w:t>式变压器外置接地线牢固</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highlight w:val="none"/>
                <w:lang w:eastAsia="zh-CN"/>
              </w:rPr>
            </w:pPr>
            <w:r>
              <w:rPr>
                <w:rFonts w:hint="eastAsia" w:ascii="仿宋" w:hAnsi="仿宋" w:eastAsia="仿宋" w:cs="宋体"/>
                <w:color w:val="auto"/>
                <w:kern w:val="0"/>
                <w:sz w:val="18"/>
                <w:szCs w:val="18"/>
                <w:highlight w:val="none"/>
              </w:rPr>
              <w:t>3、客柜箱内电气线</w:t>
            </w:r>
            <w:r>
              <w:rPr>
                <w:rFonts w:hint="eastAsia" w:ascii="仿宋" w:hAnsi="仿宋" w:eastAsia="仿宋" w:cs="宋体"/>
                <w:color w:val="auto"/>
                <w:kern w:val="0"/>
                <w:sz w:val="18"/>
                <w:szCs w:val="18"/>
              </w:rPr>
              <w:t>路无破损、老化、缠绕等异常现象，</w:t>
            </w:r>
            <w:r>
              <w:rPr>
                <w:rFonts w:hint="eastAsia" w:ascii="仿宋" w:hAnsi="仿宋" w:eastAsia="仿宋" w:cs="宋体"/>
                <w:color w:val="auto"/>
                <w:kern w:val="0"/>
                <w:sz w:val="18"/>
                <w:szCs w:val="18"/>
                <w:lang w:eastAsia="zh-CN"/>
              </w:rPr>
              <w:t>绝缘</w:t>
            </w:r>
            <w:r>
              <w:rPr>
                <w:rFonts w:hint="eastAsia" w:ascii="仿宋" w:hAnsi="仿宋" w:eastAsia="仿宋" w:cs="宋体"/>
                <w:color w:val="auto"/>
                <w:kern w:val="0"/>
                <w:sz w:val="18"/>
                <w:szCs w:val="18"/>
              </w:rPr>
              <w:t>电阻和接地电阻符合要求</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各类开关、控制器、继电保护装置触点接触良好，接头连</w:t>
            </w:r>
            <w:r>
              <w:rPr>
                <w:rFonts w:hint="eastAsia" w:ascii="仿宋" w:hAnsi="仿宋" w:eastAsia="仿宋" w:cs="宋体"/>
                <w:color w:val="auto"/>
                <w:kern w:val="0"/>
                <w:sz w:val="18"/>
                <w:szCs w:val="18"/>
                <w:highlight w:val="none"/>
              </w:rPr>
              <w:t>接牢固可靠，工作灵敏</w:t>
            </w:r>
            <w:r>
              <w:rPr>
                <w:rFonts w:hint="eastAsia" w:ascii="仿宋" w:hAnsi="仿宋" w:eastAsia="仿宋" w:cs="宋体"/>
                <w:color w:val="auto"/>
                <w:kern w:val="0"/>
                <w:sz w:val="18"/>
                <w:szCs w:val="18"/>
                <w:highlight w:val="none"/>
                <w:lang w:eastAsia="zh-CN"/>
              </w:rPr>
              <w:t>；</w:t>
            </w:r>
          </w:p>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highlight w:val="none"/>
              </w:rPr>
              <w:t>4、配电盘柜对地测试应接地</w:t>
            </w:r>
            <w:r>
              <w:rPr>
                <w:rFonts w:hint="eastAsia" w:ascii="仿宋" w:hAnsi="仿宋" w:eastAsia="仿宋" w:cs="宋体"/>
                <w:color w:val="auto"/>
                <w:kern w:val="0"/>
                <w:sz w:val="18"/>
                <w:szCs w:val="18"/>
              </w:rPr>
              <w:t>良好，操作机构应灵活好用</w:t>
            </w:r>
            <w:r>
              <w:rPr>
                <w:rFonts w:hint="eastAsia" w:ascii="仿宋" w:hAnsi="仿宋" w:eastAsia="仿宋" w:cs="宋体"/>
                <w:color w:val="auto"/>
                <w:kern w:val="0"/>
                <w:sz w:val="18"/>
                <w:szCs w:val="18"/>
                <w:lang w:eastAsia="zh-CN"/>
              </w:rPr>
              <w:t>；</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5、电气线路绝缘电阻及设备</w:t>
            </w:r>
            <w:r>
              <w:rPr>
                <w:rFonts w:hint="eastAsia" w:ascii="仿宋" w:hAnsi="仿宋" w:eastAsia="仿宋" w:cs="宋体"/>
                <w:color w:val="auto"/>
                <w:kern w:val="0"/>
                <w:sz w:val="18"/>
                <w:szCs w:val="18"/>
                <w:lang w:eastAsia="zh-CN"/>
              </w:rPr>
              <w:t>接地电阻</w:t>
            </w:r>
            <w:r>
              <w:rPr>
                <w:rFonts w:hint="eastAsia" w:ascii="仿宋" w:hAnsi="仿宋" w:eastAsia="仿宋" w:cs="宋体"/>
                <w:color w:val="auto"/>
                <w:kern w:val="0"/>
                <w:sz w:val="18"/>
                <w:szCs w:val="18"/>
              </w:rPr>
              <w:t>满足要求，高压电气设备技术状态良好。</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1、每月定期对变压器及各柜体进行清扫；</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2、定期对相应设备进行检查，养护和校验，紧固松动接头和连接件；</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3、及时更换不灵敏、损坏元器件；</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4、及时对变压器线圈绝缘电阻进行</w:t>
            </w:r>
            <w:r>
              <w:rPr>
                <w:rFonts w:hint="eastAsia" w:ascii="仿宋" w:hAnsi="仿宋" w:eastAsia="仿宋" w:cs="宋体"/>
                <w:color w:val="auto"/>
                <w:kern w:val="0"/>
                <w:sz w:val="18"/>
                <w:szCs w:val="18"/>
                <w:lang w:eastAsia="zh-CN"/>
              </w:rPr>
              <w:t>检测</w:t>
            </w:r>
            <w:r>
              <w:rPr>
                <w:rFonts w:hint="eastAsia" w:ascii="仿宋" w:hAnsi="仿宋" w:eastAsia="仿宋" w:cs="宋体"/>
                <w:color w:val="auto"/>
                <w:kern w:val="0"/>
                <w:sz w:val="18"/>
                <w:szCs w:val="18"/>
              </w:rPr>
              <w:t>，对高压电气设备进行预防性试验。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4.4</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输电系统维修养护</w:t>
            </w:r>
          </w:p>
        </w:tc>
        <w:tc>
          <w:tcPr>
            <w:tcW w:w="2678" w:type="dxa"/>
            <w:shd w:val="clear" w:color="auto" w:fill="auto"/>
            <w:vAlign w:val="center"/>
          </w:tcPr>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1、电力线路及电缆线路敷设通过地方标志完好，架空线路下无树障，保证线路畅通</w:t>
            </w:r>
            <w:r>
              <w:rPr>
                <w:rFonts w:hint="eastAsia" w:ascii="仿宋" w:hAnsi="仿宋" w:eastAsia="仿宋" w:cs="宋体"/>
                <w:color w:val="auto"/>
                <w:kern w:val="0"/>
                <w:sz w:val="18"/>
                <w:szCs w:val="18"/>
                <w:lang w:eastAsia="zh-CN"/>
              </w:rPr>
              <w:t>；</w:t>
            </w:r>
          </w:p>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2、线路接头良好，无短路、断路、漏电、</w:t>
            </w:r>
            <w:r>
              <w:rPr>
                <w:rFonts w:hint="eastAsia" w:ascii="仿宋" w:hAnsi="仿宋" w:eastAsia="仿宋" w:cs="宋体"/>
                <w:color w:val="auto"/>
                <w:kern w:val="0"/>
                <w:sz w:val="18"/>
                <w:szCs w:val="18"/>
                <w:lang w:eastAsia="zh-CN"/>
              </w:rPr>
              <w:t>连接</w:t>
            </w:r>
            <w:r>
              <w:rPr>
                <w:rFonts w:hint="eastAsia" w:ascii="仿宋" w:hAnsi="仿宋" w:eastAsia="仿宋" w:cs="宋体"/>
                <w:color w:val="auto"/>
                <w:kern w:val="0"/>
                <w:sz w:val="18"/>
                <w:szCs w:val="18"/>
              </w:rPr>
              <w:t>松动、过载和线路老化现象</w:t>
            </w:r>
            <w:r>
              <w:rPr>
                <w:rFonts w:hint="eastAsia" w:ascii="仿宋" w:hAnsi="仿宋" w:eastAsia="仿宋" w:cs="宋体"/>
                <w:color w:val="auto"/>
                <w:kern w:val="0"/>
                <w:sz w:val="18"/>
                <w:szCs w:val="18"/>
                <w:lang w:eastAsia="zh-CN"/>
              </w:rPr>
              <w:t>；</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3、电缆沟及电缆槽完好，无积水和杂物。</w:t>
            </w:r>
          </w:p>
        </w:tc>
        <w:tc>
          <w:tcPr>
            <w:tcW w:w="3608" w:type="dxa"/>
            <w:shd w:val="clear" w:color="auto" w:fill="auto"/>
            <w:vAlign w:val="center"/>
          </w:tcPr>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1、定期对架设线路部位进行检查，设立标志，清除障碍</w:t>
            </w:r>
            <w:r>
              <w:rPr>
                <w:rFonts w:hint="eastAsia" w:ascii="仿宋" w:hAnsi="仿宋" w:eastAsia="仿宋" w:cs="宋体"/>
                <w:color w:val="auto"/>
                <w:kern w:val="0"/>
                <w:sz w:val="18"/>
                <w:szCs w:val="18"/>
                <w:lang w:eastAsia="zh-CN"/>
              </w:rPr>
              <w:t>；</w:t>
            </w:r>
          </w:p>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2、定期检查短路、漏电现象，紧固松动接头，更换破损、老化线路</w:t>
            </w:r>
            <w:r>
              <w:rPr>
                <w:rFonts w:hint="eastAsia" w:ascii="仿宋" w:hAnsi="仿宋" w:eastAsia="仿宋" w:cs="宋体"/>
                <w:color w:val="auto"/>
                <w:kern w:val="0"/>
                <w:sz w:val="18"/>
                <w:szCs w:val="18"/>
                <w:lang w:eastAsia="zh-CN"/>
              </w:rPr>
              <w:t>；</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3、及时修复损坏电缆沟、电缆槽。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4.5</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避雷设施维修养护</w:t>
            </w:r>
          </w:p>
        </w:tc>
        <w:tc>
          <w:tcPr>
            <w:tcW w:w="2678" w:type="dxa"/>
            <w:shd w:val="clear" w:color="auto" w:fill="auto"/>
            <w:vAlign w:val="center"/>
          </w:tcPr>
          <w:p>
            <w:pPr>
              <w:widowControl/>
              <w:numPr>
                <w:ilvl w:val="0"/>
                <w:numId w:val="26"/>
              </w:numPr>
              <w:jc w:val="left"/>
              <w:rPr>
                <w:rFonts w:ascii="仿宋" w:hAnsi="仿宋" w:eastAsia="仿宋" w:cs="宋体"/>
                <w:color w:val="auto"/>
                <w:spacing w:val="-6"/>
                <w:kern w:val="0"/>
                <w:sz w:val="18"/>
                <w:szCs w:val="18"/>
              </w:rPr>
            </w:pPr>
            <w:r>
              <w:rPr>
                <w:rFonts w:hint="eastAsia" w:ascii="仿宋" w:hAnsi="仿宋" w:eastAsia="仿宋" w:cs="宋体"/>
                <w:color w:val="auto"/>
                <w:spacing w:val="-6"/>
                <w:kern w:val="0"/>
                <w:sz w:val="18"/>
                <w:szCs w:val="18"/>
              </w:rPr>
              <w:t>避雷针</w:t>
            </w:r>
            <w:r>
              <w:rPr>
                <w:rFonts w:hint="eastAsia" w:ascii="仿宋" w:hAnsi="仿宋" w:eastAsia="仿宋" w:cs="宋体"/>
                <w:color w:val="auto"/>
                <w:spacing w:val="-6"/>
                <w:kern w:val="0"/>
                <w:sz w:val="18"/>
                <w:szCs w:val="18"/>
                <w:lang w:eastAsia="zh-CN"/>
              </w:rPr>
              <w:t>（</w:t>
            </w:r>
            <w:r>
              <w:rPr>
                <w:rFonts w:hint="eastAsia" w:ascii="仿宋" w:hAnsi="仿宋" w:eastAsia="仿宋" w:cs="宋体"/>
                <w:color w:val="auto"/>
                <w:spacing w:val="-6"/>
                <w:kern w:val="0"/>
                <w:sz w:val="18"/>
                <w:szCs w:val="18"/>
              </w:rPr>
              <w:t>线、带</w:t>
            </w:r>
            <w:r>
              <w:rPr>
                <w:rFonts w:hint="eastAsia" w:ascii="仿宋" w:hAnsi="仿宋" w:eastAsia="仿宋" w:cs="宋体"/>
                <w:color w:val="auto"/>
                <w:spacing w:val="-6"/>
                <w:kern w:val="0"/>
                <w:sz w:val="18"/>
                <w:szCs w:val="18"/>
                <w:lang w:eastAsia="zh-CN"/>
              </w:rPr>
              <w:t>）</w:t>
            </w:r>
            <w:r>
              <w:rPr>
                <w:rFonts w:hint="eastAsia" w:ascii="仿宋" w:hAnsi="仿宋" w:eastAsia="仿宋" w:cs="宋体"/>
                <w:color w:val="auto"/>
                <w:spacing w:val="-6"/>
                <w:kern w:val="0"/>
                <w:sz w:val="18"/>
                <w:szCs w:val="18"/>
              </w:rPr>
              <w:t>及引下线应无断裂、锈蚀，焊接牢固</w:t>
            </w:r>
            <w:r>
              <w:rPr>
                <w:rFonts w:hint="eastAsia" w:ascii="仿宋" w:hAnsi="仿宋" w:eastAsia="仿宋" w:cs="宋体"/>
                <w:color w:val="auto"/>
                <w:spacing w:val="-6"/>
                <w:kern w:val="0"/>
                <w:sz w:val="18"/>
                <w:szCs w:val="18"/>
                <w:lang w:eastAsia="zh-CN"/>
              </w:rPr>
              <w:t>；</w:t>
            </w:r>
          </w:p>
          <w:p>
            <w:pPr>
              <w:widowControl/>
              <w:numPr>
                <w:ilvl w:val="0"/>
                <w:numId w:val="2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防雷设施构架上无线路架设、接地电阻符合要求。</w:t>
            </w:r>
          </w:p>
        </w:tc>
        <w:tc>
          <w:tcPr>
            <w:tcW w:w="3608" w:type="dxa"/>
            <w:shd w:val="clear" w:color="auto" w:fill="auto"/>
            <w:vAlign w:val="center"/>
          </w:tcPr>
          <w:p>
            <w:pPr>
              <w:widowControl/>
              <w:numPr>
                <w:ilvl w:val="0"/>
                <w:numId w:val="27"/>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定期检查避雷针（线、带）及引下线，防腐涂层有剥落时应及时修补；</w:t>
            </w:r>
          </w:p>
          <w:p>
            <w:pPr>
              <w:widowControl/>
              <w:numPr>
                <w:ilvl w:val="0"/>
                <w:numId w:val="27"/>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清除防雷设施架构上的线路、杂物</w:t>
            </w:r>
            <w:r>
              <w:rPr>
                <w:rFonts w:hint="eastAsia" w:ascii="仿宋" w:hAnsi="仿宋" w:eastAsia="仿宋"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五</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附属设施及管理区维修养护</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5.1</w:t>
            </w:r>
          </w:p>
        </w:tc>
        <w:tc>
          <w:tcPr>
            <w:tcW w:w="1420"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交通桥维修养护</w:t>
            </w:r>
          </w:p>
        </w:tc>
        <w:tc>
          <w:tcPr>
            <w:tcW w:w="2678" w:type="dxa"/>
            <w:shd w:val="clear" w:color="auto" w:fill="auto"/>
            <w:vAlign w:val="center"/>
          </w:tcPr>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1、桥两侧连接段衔接平顺，无塌陷、坑洼现象</w:t>
            </w:r>
            <w:r>
              <w:rPr>
                <w:rFonts w:hint="eastAsia" w:ascii="仿宋" w:hAnsi="仿宋" w:eastAsia="仿宋" w:cs="宋体"/>
                <w:color w:val="auto"/>
                <w:kern w:val="0"/>
                <w:sz w:val="18"/>
                <w:szCs w:val="18"/>
                <w:lang w:eastAsia="zh-CN"/>
              </w:rPr>
              <w:t>；</w:t>
            </w:r>
          </w:p>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2、桥面无破损，坑洼等现象，排水通畅</w:t>
            </w:r>
            <w:r>
              <w:rPr>
                <w:rFonts w:hint="eastAsia" w:ascii="仿宋" w:hAnsi="仿宋" w:eastAsia="仿宋" w:cs="宋体"/>
                <w:color w:val="auto"/>
                <w:kern w:val="0"/>
                <w:sz w:val="18"/>
                <w:szCs w:val="18"/>
                <w:lang w:eastAsia="zh-CN"/>
              </w:rPr>
              <w:t>；</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3、护栏与路缘石完好、整齐、美观。</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1、对塌陷、流失部位进行机械或人工开挖清理，补土、填平、夯实并修复路面；</w:t>
            </w:r>
          </w:p>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2、沥青路面和混凝土路面根据破损形式和程度按标准要求采用适宜方式进行修复，定期疏通淤塞排水沟；</w:t>
            </w:r>
          </w:p>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3、定期对护栏涂漆出新，修整或更换损坏路缘石</w:t>
            </w:r>
            <w:r>
              <w:rPr>
                <w:rFonts w:hint="eastAsia" w:ascii="仿宋" w:hAnsi="仿宋" w:eastAsia="仿宋"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六</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物料动力消耗</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电力、柴油、机油、黄油等消耗。</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每年定期购置补充。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七</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水面杂物及水生生物清理</w:t>
            </w:r>
          </w:p>
        </w:tc>
        <w:tc>
          <w:tcPr>
            <w:tcW w:w="267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闸前无杂物、水草堆积现象，无侵蚀建筑物和设备现象，不影响工程正常运行。</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适时采用人工和机械进行清理。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八</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安全管护</w:t>
            </w:r>
          </w:p>
        </w:tc>
        <w:tc>
          <w:tcPr>
            <w:tcW w:w="2678" w:type="dxa"/>
            <w:shd w:val="clear" w:color="auto" w:fill="auto"/>
            <w:vAlign w:val="center"/>
          </w:tcPr>
          <w:p>
            <w:pPr>
              <w:widowControl/>
              <w:numPr>
                <w:ilvl w:val="0"/>
                <w:numId w:val="2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定期对工程运行及工程保护进行安全宣传;</w:t>
            </w:r>
          </w:p>
          <w:p>
            <w:pPr>
              <w:widowControl/>
              <w:numPr>
                <w:ilvl w:val="0"/>
                <w:numId w:val="28"/>
              </w:numPr>
              <w:jc w:val="left"/>
              <w:rPr>
                <w:rFonts w:ascii="仿宋" w:hAnsi="仿宋" w:eastAsia="仿宋" w:cs="宋体"/>
                <w:color w:val="auto"/>
                <w:spacing w:val="-6"/>
                <w:kern w:val="0"/>
                <w:sz w:val="18"/>
                <w:szCs w:val="18"/>
              </w:rPr>
            </w:pPr>
            <w:r>
              <w:rPr>
                <w:rFonts w:hint="eastAsia" w:ascii="仿宋" w:hAnsi="仿宋" w:eastAsia="仿宋" w:cs="宋体"/>
                <w:color w:val="auto"/>
                <w:spacing w:val="-6"/>
                <w:kern w:val="0"/>
                <w:sz w:val="18"/>
                <w:szCs w:val="18"/>
              </w:rPr>
              <w:t>定期对管理范围内进行巡查，无影响工程安全运行的行为:</w:t>
            </w:r>
          </w:p>
          <w:p>
            <w:pPr>
              <w:widowControl/>
              <w:numPr>
                <w:ilvl w:val="0"/>
                <w:numId w:val="2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落实反恐、防火、防盗、防爆、防暑、防冻等措施。</w:t>
            </w:r>
          </w:p>
        </w:tc>
        <w:tc>
          <w:tcPr>
            <w:tcW w:w="3608" w:type="dxa"/>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日常巡查和专项治理相结合。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九</w:t>
            </w:r>
          </w:p>
        </w:tc>
        <w:tc>
          <w:tcPr>
            <w:tcW w:w="1420" w:type="dxa"/>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技术档案整编</w:t>
            </w:r>
          </w:p>
        </w:tc>
        <w:tc>
          <w:tcPr>
            <w:tcW w:w="2678" w:type="dxa"/>
            <w:shd w:val="clear" w:color="auto" w:fill="auto"/>
            <w:vAlign w:val="center"/>
          </w:tcPr>
          <w:p>
            <w:pPr>
              <w:widowControl/>
              <w:numPr>
                <w:ilvl w:val="0"/>
                <w:numId w:val="29"/>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档案设施齐全、清洁、完好;</w:t>
            </w:r>
          </w:p>
          <w:p>
            <w:pPr>
              <w:widowControl/>
              <w:numPr>
                <w:ilvl w:val="0"/>
                <w:numId w:val="29"/>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维修养护技术档案完整、准确、系统;</w:t>
            </w:r>
            <w:r>
              <w:rPr>
                <w:rFonts w:hint="eastAsia" w:ascii="仿宋" w:hAnsi="仿宋" w:eastAsia="仿宋" w:cs="宋体"/>
                <w:color w:val="auto"/>
                <w:kern w:val="0"/>
                <w:sz w:val="18"/>
                <w:szCs w:val="18"/>
              </w:rPr>
              <w:br w:type="textWrapping"/>
            </w:r>
            <w:r>
              <w:rPr>
                <w:rFonts w:hint="eastAsia" w:ascii="仿宋" w:hAnsi="仿宋" w:eastAsia="仿宋" w:cs="宋体"/>
                <w:color w:val="auto"/>
                <w:kern w:val="0"/>
                <w:sz w:val="18"/>
                <w:szCs w:val="18"/>
              </w:rPr>
              <w:t>3、维修养护技术档案分类清楚、组卷合理、标题简明、装订整齐、存放有序</w:t>
            </w:r>
            <w:r>
              <w:rPr>
                <w:rFonts w:hint="eastAsia" w:ascii="仿宋" w:hAnsi="仿宋" w:eastAsia="仿宋" w:cs="宋体"/>
                <w:color w:val="auto"/>
                <w:kern w:val="0"/>
                <w:sz w:val="18"/>
                <w:szCs w:val="18"/>
                <w:lang w:eastAsia="zh-CN"/>
              </w:rPr>
              <w:t>。</w:t>
            </w:r>
          </w:p>
        </w:tc>
        <w:tc>
          <w:tcPr>
            <w:tcW w:w="3608" w:type="dxa"/>
            <w:shd w:val="clear" w:color="auto" w:fill="auto"/>
            <w:vAlign w:val="center"/>
          </w:tcPr>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按月对维修养护记录进行整理汇总，年终分析审核归档，每年进行 1 次整编</w:t>
            </w:r>
            <w:r>
              <w:rPr>
                <w:rFonts w:hint="eastAsia" w:ascii="仿宋" w:hAnsi="仿宋" w:eastAsia="仿宋" w:cs="宋体"/>
                <w:color w:val="auto"/>
                <w:kern w:val="0"/>
                <w:sz w:val="18"/>
                <w:szCs w:val="18"/>
                <w:lang w:eastAsia="zh-CN"/>
              </w:rPr>
              <w:t>。</w:t>
            </w:r>
          </w:p>
        </w:tc>
      </w:tr>
    </w:tbl>
    <w:p>
      <w:pPr>
        <w:rPr>
          <w:rFonts w:ascii="宋体" w:hAnsi="宋体" w:eastAsia="宋体" w:cs="宋体"/>
          <w:color w:val="auto"/>
          <w:sz w:val="28"/>
          <w:szCs w:val="28"/>
        </w:rPr>
      </w:pPr>
      <w:r>
        <w:rPr>
          <w:rFonts w:hint="eastAsia" w:asciiTheme="majorEastAsia" w:hAnsiTheme="majorEastAsia" w:eastAsiaTheme="majorEastAsia" w:cstheme="majorEastAsia"/>
          <w:b/>
          <w:bCs/>
          <w:color w:val="auto"/>
          <w:sz w:val="44"/>
          <w:szCs w:val="44"/>
        </w:rPr>
        <w:br w:type="page"/>
      </w:r>
      <w:r>
        <w:rPr>
          <w:rFonts w:hint="eastAsia" w:ascii="仿宋" w:hAnsi="仿宋" w:eastAsia="仿宋" w:cs="仿宋"/>
          <w:color w:val="auto"/>
          <w:sz w:val="28"/>
          <w:szCs w:val="28"/>
        </w:rPr>
        <w:t>表3-1-4        水闸工程基本维修养护项目（二）</w:t>
      </w:r>
    </w:p>
    <w:tbl>
      <w:tblPr>
        <w:tblStyle w:val="12"/>
        <w:tblW w:w="8522" w:type="dxa"/>
        <w:tblInd w:w="0" w:type="dxa"/>
        <w:tblLayout w:type="fixed"/>
        <w:tblCellMar>
          <w:top w:w="0" w:type="dxa"/>
          <w:left w:w="108" w:type="dxa"/>
          <w:bottom w:w="0" w:type="dxa"/>
          <w:right w:w="108" w:type="dxa"/>
        </w:tblCellMar>
      </w:tblPr>
      <w:tblGrid>
        <w:gridCol w:w="899"/>
        <w:gridCol w:w="1970"/>
        <w:gridCol w:w="2928"/>
        <w:gridCol w:w="2725"/>
      </w:tblGrid>
      <w:tr>
        <w:tblPrEx>
          <w:tblCellMar>
            <w:top w:w="0" w:type="dxa"/>
            <w:left w:w="108" w:type="dxa"/>
            <w:bottom w:w="0" w:type="dxa"/>
            <w:right w:w="108" w:type="dxa"/>
          </w:tblCellMar>
        </w:tblPrEx>
        <w:trPr>
          <w:trHeight w:val="23" w:hRule="atLeast"/>
          <w:tblHead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序号</w:t>
            </w: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项目名称</w:t>
            </w:r>
          </w:p>
        </w:tc>
        <w:tc>
          <w:tcPr>
            <w:tcW w:w="2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维修养护标准要求</w:t>
            </w:r>
          </w:p>
        </w:tc>
        <w:tc>
          <w:tcPr>
            <w:tcW w:w="2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维修养护内容及方式</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一</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闸门维修养护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闸门承载及支撑行走装置维修养护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30"/>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闸门转动部位加油设施完好、畅通；</w:t>
            </w:r>
          </w:p>
          <w:p>
            <w:pPr>
              <w:widowControl/>
              <w:numPr>
                <w:ilvl w:val="0"/>
                <w:numId w:val="30"/>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承重梁系、支臂、吊耳等构件无锈蚀、变形、焊缝开裂及损坏现象；闸门支撑行走系统主、侧轮，滑块，铰链铰座、门槽无严重锈蚀、磨损现象，活动灵活；各固定零部件无变形、松动、损坏现象，连接牢固。</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31"/>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定期对转动部位进行润滑和加油；</w:t>
            </w:r>
          </w:p>
          <w:p>
            <w:pPr>
              <w:widowControl/>
              <w:numPr>
                <w:ilvl w:val="0"/>
                <w:numId w:val="31"/>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定期对闸门门体固定、承载构件和支撑行走装置构件进行检查并及时矫形、补强或更换相应损坏部件。</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二</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启闭机维修养护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2.1</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配件更换</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保证设备正常运行。</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及时更换断丝超标钢丝绳及各部位损坏、变形、磨损严重的易损件。</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三</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spacing w:val="-6"/>
                <w:kern w:val="0"/>
                <w:sz w:val="18"/>
                <w:szCs w:val="18"/>
              </w:rPr>
              <w:t>机电设备维修养护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自备发电机组维修养护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3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保持机组清洁，保持油、气、水、电路通畅，不漏油、不渗油，油位、油质符合规定，铭牌清晰；</w:t>
            </w:r>
          </w:p>
          <w:p>
            <w:pPr>
              <w:widowControl/>
              <w:numPr>
                <w:ilvl w:val="0"/>
                <w:numId w:val="3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蓄电池充电足够，皮带松紧适度；</w:t>
            </w:r>
          </w:p>
          <w:p>
            <w:pPr>
              <w:widowControl/>
              <w:numPr>
                <w:ilvl w:val="0"/>
                <w:numId w:val="32"/>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定期检查自备发电机组，并开机试运行，空载试机电压、周波、相序和输出功率满足要求。</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3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定期对机组进行清扫；</w:t>
            </w:r>
          </w:p>
          <w:p>
            <w:pPr>
              <w:widowControl/>
              <w:numPr>
                <w:ilvl w:val="0"/>
                <w:numId w:val="3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每年全面检修自备发电机组1次，各项指标满足要求；非汛期每月开机试运行1次（0.5h），汛期每月开机试运行2次（每次0.5h）。</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清污设备维修养护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保证设备正常运行。</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按相关规程标准定期保养，发现损坏及时修复或更换</w:t>
            </w:r>
            <w:r>
              <w:rPr>
                <w:rFonts w:hint="eastAsia" w:ascii="仿宋" w:hAnsi="仿宋" w:eastAsia="仿宋" w:cs="宋体"/>
                <w:color w:val="auto"/>
                <w:kern w:val="0"/>
                <w:sz w:val="18"/>
                <w:szCs w:val="18"/>
                <w:lang w:eastAsia="zh-CN"/>
              </w:rPr>
              <w:t>。</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3.3</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配件更换</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保证设备正常运行。</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spacing w:val="-6"/>
                <w:kern w:val="0"/>
                <w:sz w:val="18"/>
                <w:szCs w:val="18"/>
              </w:rPr>
              <w:t>及时更换各设备损坏、磨损严重、不符合要求的易损件。</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四</w:t>
            </w:r>
          </w:p>
        </w:tc>
        <w:tc>
          <w:tcPr>
            <w:tcW w:w="1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拦漂排维修养护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4.1</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拦漂排及埋件防腐处理</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拦漂排及埋件无锈斑，防腐层无剥落、鼓泡、龟裂、明显粉化等老化现象。</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3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定期对表面防腐层进行检查，对局部锈蚀区域应及时除锈补涂涂料</w:t>
            </w:r>
            <w:r>
              <w:rPr>
                <w:rFonts w:hint="eastAsia" w:ascii="仿宋" w:hAnsi="仿宋" w:eastAsia="仿宋" w:cs="宋体"/>
                <w:color w:val="auto"/>
                <w:kern w:val="0"/>
                <w:sz w:val="18"/>
                <w:szCs w:val="18"/>
                <w:lang w:eastAsia="zh-CN"/>
              </w:rPr>
              <w:t>；</w:t>
            </w:r>
          </w:p>
          <w:p>
            <w:pPr>
              <w:widowControl/>
              <w:numPr>
                <w:ilvl w:val="0"/>
                <w:numId w:val="3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普遍出现剥落、鼓泡、龟裂、明显粉化等老化现象时，应全部重做新的防腐涂层或封闭涂层</w:t>
            </w:r>
            <w:r>
              <w:rPr>
                <w:rFonts w:hint="eastAsia" w:ascii="仿宋" w:hAnsi="仿宋" w:eastAsia="仿宋" w:cs="宋体"/>
                <w:color w:val="auto"/>
                <w:kern w:val="0"/>
                <w:sz w:val="18"/>
                <w:szCs w:val="18"/>
                <w:lang w:eastAsia="zh-CN"/>
              </w:rPr>
              <w:t>；</w:t>
            </w:r>
          </w:p>
          <w:p>
            <w:pPr>
              <w:widowControl/>
              <w:numPr>
                <w:ilvl w:val="0"/>
                <w:numId w:val="34"/>
              </w:numPr>
              <w:jc w:val="left"/>
              <w:rPr>
                <w:rFonts w:ascii="仿宋" w:hAnsi="仿宋" w:eastAsia="仿宋" w:cs="宋体"/>
                <w:color w:val="auto"/>
                <w:kern w:val="0"/>
                <w:sz w:val="18"/>
                <w:szCs w:val="18"/>
              </w:rPr>
            </w:pPr>
            <w:r>
              <w:rPr>
                <w:rFonts w:hint="eastAsia" w:ascii="仿宋" w:hAnsi="仿宋" w:eastAsia="仿宋" w:cs="宋体"/>
                <w:color w:val="auto"/>
                <w:spacing w:val="-6"/>
                <w:kern w:val="0"/>
                <w:sz w:val="18"/>
                <w:szCs w:val="18"/>
              </w:rPr>
              <w:t>每5年进行一次涂料封闭，锈蚀严重部位全部重做新的金属涂层并进行涂料封闭。</w:t>
            </w:r>
          </w:p>
        </w:tc>
      </w:tr>
      <w:tr>
        <w:tblPrEx>
          <w:tblCellMar>
            <w:top w:w="0" w:type="dxa"/>
            <w:left w:w="108" w:type="dxa"/>
            <w:bottom w:w="0" w:type="dxa"/>
            <w:right w:w="108" w:type="dxa"/>
          </w:tblCellMar>
        </w:tblPrEx>
        <w:trPr>
          <w:trHeight w:val="312" w:hRule="atLeast"/>
        </w:trPr>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五</w:t>
            </w:r>
          </w:p>
        </w:tc>
        <w:tc>
          <w:tcPr>
            <w:tcW w:w="19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自动控制 、 监视 、 监测系统维修养护</w:t>
            </w:r>
          </w:p>
        </w:tc>
        <w:tc>
          <w:tcPr>
            <w:tcW w:w="29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27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312"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18"/>
                <w:szCs w:val="18"/>
              </w:rPr>
            </w:pPr>
          </w:p>
        </w:tc>
        <w:tc>
          <w:tcPr>
            <w:tcW w:w="197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18"/>
                <w:szCs w:val="18"/>
              </w:rPr>
            </w:pPr>
          </w:p>
        </w:tc>
        <w:tc>
          <w:tcPr>
            <w:tcW w:w="292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2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5.1</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计算机自动控制系统维修养护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3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加强对计算机网络安全管理，定时杀毒，及时对软件系统进行升级维护；按时对运行数据库进行备份，及时对修改或重置设置软件进行备份</w:t>
            </w:r>
            <w:r>
              <w:rPr>
                <w:rFonts w:hint="eastAsia" w:ascii="仿宋" w:hAnsi="仿宋" w:eastAsia="仿宋" w:cs="宋体"/>
                <w:color w:val="auto"/>
                <w:kern w:val="0"/>
                <w:sz w:val="18"/>
                <w:szCs w:val="18"/>
                <w:lang w:eastAsia="zh-CN"/>
              </w:rPr>
              <w:t>；</w:t>
            </w:r>
          </w:p>
          <w:p>
            <w:pPr>
              <w:widowControl/>
              <w:numPr>
                <w:ilvl w:val="0"/>
                <w:numId w:val="3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计算机硬件设备完好。</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3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系统维护与升级每半年进行 1 次；</w:t>
            </w:r>
          </w:p>
          <w:p>
            <w:pPr>
              <w:widowControl/>
              <w:numPr>
                <w:ilvl w:val="0"/>
                <w:numId w:val="3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及时更换损坏硬件设备</w:t>
            </w:r>
            <w:r>
              <w:rPr>
                <w:rFonts w:hint="eastAsia" w:ascii="仿宋" w:hAnsi="仿宋" w:eastAsia="仿宋" w:cs="宋体"/>
                <w:color w:val="auto"/>
                <w:kern w:val="0"/>
                <w:sz w:val="18"/>
                <w:szCs w:val="18"/>
                <w:lang w:eastAsia="zh-CN"/>
              </w:rPr>
              <w:t>。</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5.2</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视频监视系统维修养护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37"/>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摄像头、云台、刮雨器等转动部位保持清洁，运转良好，动作灵活，画面清晰；</w:t>
            </w:r>
          </w:p>
          <w:p>
            <w:pPr>
              <w:widowControl/>
              <w:numPr>
                <w:ilvl w:val="0"/>
                <w:numId w:val="37"/>
              </w:numPr>
              <w:jc w:val="left"/>
              <w:rPr>
                <w:rFonts w:ascii="仿宋" w:hAnsi="仿宋" w:eastAsia="仿宋" w:cs="宋体"/>
                <w:color w:val="auto"/>
                <w:kern w:val="0"/>
                <w:sz w:val="18"/>
                <w:szCs w:val="18"/>
              </w:rPr>
            </w:pPr>
            <w:r>
              <w:rPr>
                <w:rFonts w:hint="eastAsia" w:ascii="仿宋" w:hAnsi="仿宋" w:eastAsia="仿宋" w:cs="宋体"/>
                <w:color w:val="auto"/>
                <w:spacing w:val="-6"/>
                <w:kern w:val="0"/>
                <w:sz w:val="18"/>
                <w:szCs w:val="18"/>
              </w:rPr>
              <w:t>监视系统软件升级维护完善。</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3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定期对设备进行清洁和检查，及时排除故障，修复损坏设备及线路；</w:t>
            </w:r>
          </w:p>
          <w:p>
            <w:pPr>
              <w:widowControl/>
              <w:numPr>
                <w:ilvl w:val="0"/>
                <w:numId w:val="38"/>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定期对系统进行更新和升级。</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安全监测系统维修养护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39"/>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定期对工程位移、扬压力、裂缝、伸缩缝、渗流、水位、流量等观测、监测设施进行检查、校核和修复，保证观测仪器完好、精度满足规范要求；</w:t>
            </w:r>
          </w:p>
          <w:p>
            <w:pPr>
              <w:widowControl/>
              <w:numPr>
                <w:ilvl w:val="0"/>
                <w:numId w:val="39"/>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保持监测仪器保护、防护设施。</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40"/>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水准基点高程每 5 年校测 1 次，起测基点高程每年校测 1 次；测压管管口高程每年校核 1 次，测压管灵敏度每 5 年校核和率定一次；水尺零点每年校测 1 次；</w:t>
            </w:r>
          </w:p>
          <w:p>
            <w:pPr>
              <w:widowControl/>
              <w:numPr>
                <w:ilvl w:val="0"/>
                <w:numId w:val="40"/>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及时检查并更换不灵敏及损坏部件；定期对水位计、水尺检查清洗</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5.4</w:t>
            </w:r>
          </w:p>
        </w:tc>
        <w:tc>
          <w:tcPr>
            <w:tcW w:w="1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lang w:val="en-US" w:eastAsia="zh-CN"/>
              </w:rPr>
              <w:t>水情</w:t>
            </w:r>
            <w:r>
              <w:rPr>
                <w:rFonts w:hint="eastAsia" w:ascii="仿宋" w:hAnsi="仿宋" w:eastAsia="仿宋" w:cs="宋体"/>
                <w:color w:val="auto"/>
                <w:kern w:val="0"/>
                <w:sz w:val="18"/>
                <w:szCs w:val="18"/>
              </w:rPr>
              <w:t>测报系统</w:t>
            </w:r>
          </w:p>
        </w:tc>
        <w:tc>
          <w:tcPr>
            <w:tcW w:w="292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确保</w:t>
            </w:r>
            <w:r>
              <w:rPr>
                <w:rFonts w:hint="eastAsia" w:ascii="仿宋" w:hAnsi="仿宋" w:eastAsia="仿宋" w:cs="宋体"/>
                <w:color w:val="auto"/>
                <w:kern w:val="0"/>
                <w:sz w:val="18"/>
                <w:szCs w:val="18"/>
                <w:highlight w:val="none"/>
                <w:lang w:val="en-US" w:eastAsia="zh-CN"/>
              </w:rPr>
              <w:t>水情</w:t>
            </w:r>
            <w:r>
              <w:rPr>
                <w:rFonts w:hint="eastAsia" w:ascii="仿宋" w:hAnsi="仿宋" w:eastAsia="仿宋" w:cs="宋体"/>
                <w:color w:val="auto"/>
                <w:kern w:val="0"/>
                <w:sz w:val="18"/>
                <w:szCs w:val="18"/>
                <w:highlight w:val="none"/>
              </w:rPr>
              <w:t>测报系统的工作站、服务器等设备正常工作</w:t>
            </w:r>
            <w:r>
              <w:rPr>
                <w:rFonts w:hint="eastAsia" w:ascii="仿宋" w:hAnsi="仿宋" w:eastAsia="仿宋" w:cs="宋体"/>
                <w:color w:val="auto"/>
                <w:kern w:val="0"/>
                <w:sz w:val="18"/>
                <w:szCs w:val="18"/>
                <w:highlight w:val="none"/>
                <w:lang w:eastAsia="zh-CN"/>
              </w:rPr>
              <w:t>，</w:t>
            </w:r>
            <w:r>
              <w:rPr>
                <w:rFonts w:hint="eastAsia" w:ascii="仿宋" w:hAnsi="仿宋" w:eastAsia="仿宋" w:cs="宋体"/>
                <w:color w:val="auto"/>
                <w:kern w:val="0"/>
                <w:sz w:val="18"/>
                <w:szCs w:val="18"/>
                <w:highlight w:val="none"/>
                <w:lang w:val="en-US" w:eastAsia="zh-CN"/>
              </w:rPr>
              <w:t>预测预报分析计算软件及时更新</w:t>
            </w:r>
            <w:r>
              <w:rPr>
                <w:rFonts w:hint="eastAsia" w:ascii="仿宋" w:hAnsi="仿宋" w:eastAsia="仿宋" w:cs="宋体"/>
                <w:color w:val="auto"/>
                <w:kern w:val="0"/>
                <w:sz w:val="18"/>
                <w:szCs w:val="18"/>
                <w:highlight w:val="none"/>
              </w:rPr>
              <w:t>。</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41"/>
              </w:numPr>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系统维护与升级每半年进行 1 次；</w:t>
            </w:r>
          </w:p>
          <w:p>
            <w:pPr>
              <w:widowControl/>
              <w:numPr>
                <w:ilvl w:val="0"/>
                <w:numId w:val="41"/>
              </w:numPr>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及时更换损坏硬件设备。</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5.5</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云平台监控系统</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确保手机APP、PC端7×24小时在线监控水闸运行工情，确保手机APP、PC端7×24小时在线接收故障报警短信，确保云平台数据库安全、定时接收现地传感器采集、PLC发出操作指令等数据上传，需要时在手机APP、远端PC端发出指令控制闸门启闭。确保PC端7×24小时在线查阅、下载水闸运行工情数据台账。</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42"/>
              </w:numPr>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现地水闸运行工情数据采集、上传云平台软件维护费；</w:t>
            </w:r>
          </w:p>
          <w:p>
            <w:pPr>
              <w:widowControl/>
              <w:numPr>
                <w:ilvl w:val="0"/>
                <w:numId w:val="42"/>
              </w:numPr>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通讯费；</w:t>
            </w:r>
          </w:p>
          <w:p>
            <w:pPr>
              <w:widowControl/>
              <w:numPr>
                <w:ilvl w:val="0"/>
                <w:numId w:val="42"/>
              </w:numPr>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云平台数据库租赁及维护费；</w:t>
            </w:r>
          </w:p>
          <w:p>
            <w:pPr>
              <w:widowControl/>
              <w:numPr>
                <w:ilvl w:val="0"/>
                <w:numId w:val="42"/>
              </w:numPr>
              <w:jc w:val="left"/>
              <w:rPr>
                <w:rFonts w:ascii="仿宋" w:hAnsi="仿宋" w:eastAsia="仿宋" w:cs="宋体"/>
                <w:color w:val="auto"/>
                <w:spacing w:val="-11"/>
                <w:kern w:val="0"/>
                <w:sz w:val="18"/>
                <w:szCs w:val="18"/>
                <w:highlight w:val="none"/>
              </w:rPr>
            </w:pPr>
            <w:r>
              <w:rPr>
                <w:rFonts w:hint="eastAsia" w:ascii="仿宋" w:hAnsi="仿宋" w:eastAsia="仿宋" w:cs="宋体"/>
                <w:color w:val="auto"/>
                <w:spacing w:val="-11"/>
                <w:kern w:val="0"/>
                <w:sz w:val="18"/>
                <w:szCs w:val="18"/>
                <w:highlight w:val="none"/>
              </w:rPr>
              <w:t>故障报警短信软件维护费；</w:t>
            </w:r>
          </w:p>
          <w:p>
            <w:pPr>
              <w:widowControl/>
              <w:numPr>
                <w:ilvl w:val="0"/>
                <w:numId w:val="42"/>
              </w:numPr>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手机APP、远端PC端控制闸门启闭机软件维护费。</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5.6</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备品备件</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满足各系统设备维护使用。</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定期对各类易损部件进行储备，补充零部件及材料，满足及时更换要求。</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六</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附属设施及管理区维修养护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6.1</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房屋维修养护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4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房屋干净整洁，各类工具、材料、物品摆放有序；</w:t>
            </w:r>
          </w:p>
          <w:p>
            <w:pPr>
              <w:widowControl/>
              <w:numPr>
                <w:ilvl w:val="0"/>
                <w:numId w:val="4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及时维修房屋顶、墙面和门窗出现的破损现象；保持屋面、墙面无渗水</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脱落现象；门窗完好、封闭可靠；</w:t>
            </w:r>
          </w:p>
          <w:p>
            <w:pPr>
              <w:widowControl/>
              <w:numPr>
                <w:ilvl w:val="0"/>
                <w:numId w:val="43"/>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室内管线及照明设施完好。</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4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每周对房屋进行保洁和整理；</w:t>
            </w:r>
          </w:p>
          <w:p>
            <w:pPr>
              <w:widowControl/>
              <w:numPr>
                <w:ilvl w:val="0"/>
                <w:numId w:val="44"/>
              </w:numPr>
              <w:jc w:val="left"/>
              <w:rPr>
                <w:rFonts w:ascii="仿宋" w:hAnsi="仿宋" w:eastAsia="仿宋" w:cs="宋体"/>
                <w:color w:val="auto"/>
                <w:spacing w:val="-17"/>
                <w:kern w:val="0"/>
                <w:sz w:val="18"/>
                <w:szCs w:val="18"/>
              </w:rPr>
            </w:pPr>
            <w:r>
              <w:rPr>
                <w:rFonts w:hint="eastAsia" w:ascii="仿宋" w:hAnsi="仿宋" w:eastAsia="仿宋" w:cs="宋体"/>
                <w:color w:val="auto"/>
                <w:spacing w:val="-17"/>
                <w:kern w:val="0"/>
                <w:sz w:val="18"/>
                <w:szCs w:val="18"/>
              </w:rPr>
              <w:t>修缮房屋损坏墙、地、门、窗；</w:t>
            </w:r>
          </w:p>
          <w:p>
            <w:pPr>
              <w:widowControl/>
              <w:numPr>
                <w:ilvl w:val="0"/>
                <w:numId w:val="44"/>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及时检修、更换无法正常使用的水电管线和照明设施。</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6.2</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管理区维护</w:t>
            </w:r>
          </w:p>
        </w:tc>
        <w:tc>
          <w:tcPr>
            <w:tcW w:w="2928" w:type="dxa"/>
            <w:tcBorders>
              <w:top w:val="nil"/>
              <w:left w:val="nil"/>
              <w:bottom w:val="single" w:color="auto" w:sz="4" w:space="0"/>
              <w:right w:val="single" w:color="auto" w:sz="4" w:space="0"/>
            </w:tcBorders>
            <w:shd w:val="clear" w:color="auto" w:fill="auto"/>
            <w:vAlign w:val="center"/>
          </w:tcPr>
          <w:p>
            <w:pPr>
              <w:widowControl/>
              <w:numPr>
                <w:ilvl w:val="0"/>
                <w:numId w:val="45"/>
              </w:numPr>
              <w:jc w:val="left"/>
              <w:rPr>
                <w:rFonts w:ascii="仿宋" w:hAnsi="仿宋" w:eastAsia="仿宋" w:cs="宋体"/>
                <w:color w:val="auto"/>
                <w:kern w:val="0"/>
                <w:sz w:val="18"/>
                <w:szCs w:val="18"/>
                <w:highlight w:val="none"/>
              </w:rPr>
            </w:pPr>
            <w:r>
              <w:rPr>
                <w:rFonts w:hint="eastAsia" w:ascii="仿宋" w:hAnsi="仿宋" w:eastAsia="仿宋" w:cs="宋体"/>
                <w:color w:val="auto"/>
                <w:spacing w:val="-6"/>
                <w:kern w:val="0"/>
                <w:sz w:val="18"/>
                <w:szCs w:val="18"/>
                <w:highlight w:val="none"/>
              </w:rPr>
              <w:t>定期对</w:t>
            </w:r>
            <w:r>
              <w:rPr>
                <w:rFonts w:hint="eastAsia" w:ascii="仿宋" w:hAnsi="仿宋" w:eastAsia="仿宋" w:cs="宋体"/>
                <w:color w:val="auto"/>
                <w:spacing w:val="-6"/>
                <w:kern w:val="0"/>
                <w:sz w:val="18"/>
                <w:szCs w:val="18"/>
                <w:highlight w:val="none"/>
                <w:lang w:val="en-US" w:eastAsia="zh-CN"/>
              </w:rPr>
              <w:t>水闸</w:t>
            </w:r>
            <w:r>
              <w:rPr>
                <w:rFonts w:hint="eastAsia" w:ascii="仿宋" w:hAnsi="仿宋" w:eastAsia="仿宋" w:cs="宋体"/>
                <w:color w:val="auto"/>
                <w:spacing w:val="-6"/>
                <w:kern w:val="0"/>
                <w:sz w:val="18"/>
                <w:szCs w:val="18"/>
                <w:highlight w:val="none"/>
              </w:rPr>
              <w:t>及办公管理区进行保洁，清除园区内垃圾、废弃物</w:t>
            </w:r>
            <w:r>
              <w:rPr>
                <w:rFonts w:hint="eastAsia" w:ascii="仿宋" w:hAnsi="仿宋" w:eastAsia="仿宋" w:cs="宋体"/>
                <w:color w:val="auto"/>
                <w:spacing w:val="-6"/>
                <w:kern w:val="0"/>
                <w:sz w:val="18"/>
                <w:szCs w:val="18"/>
                <w:highlight w:val="none"/>
                <w:lang w:eastAsia="zh-CN"/>
              </w:rPr>
              <w:t>；</w:t>
            </w:r>
          </w:p>
          <w:p>
            <w:pPr>
              <w:widowControl/>
              <w:numPr>
                <w:ilvl w:val="0"/>
                <w:numId w:val="4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highlight w:val="none"/>
              </w:rPr>
              <w:t>合理种植、补植、更</w:t>
            </w:r>
            <w:r>
              <w:rPr>
                <w:rFonts w:hint="eastAsia" w:ascii="仿宋" w:hAnsi="仿宋" w:eastAsia="仿宋" w:cs="宋体"/>
                <w:color w:val="auto"/>
                <w:kern w:val="0"/>
                <w:sz w:val="18"/>
                <w:szCs w:val="18"/>
              </w:rPr>
              <w:t>新草</w:t>
            </w:r>
            <w:r>
              <w:rPr>
                <w:rFonts w:hint="eastAsia" w:ascii="仿宋" w:hAnsi="仿宋" w:eastAsia="仿宋" w:cs="宋体"/>
                <w:color w:val="auto"/>
                <w:kern w:val="0"/>
                <w:sz w:val="18"/>
                <w:szCs w:val="18"/>
                <w:lang w:val="en-US" w:eastAsia="zh-CN"/>
              </w:rPr>
              <w:t>本</w:t>
            </w:r>
            <w:r>
              <w:rPr>
                <w:rFonts w:hint="eastAsia" w:ascii="仿宋" w:hAnsi="仿宋" w:eastAsia="仿宋" w:cs="宋体"/>
                <w:color w:val="auto"/>
                <w:kern w:val="0"/>
                <w:sz w:val="18"/>
                <w:szCs w:val="18"/>
              </w:rPr>
              <w:t>花卉和树木并及时施肥、除草</w:t>
            </w:r>
            <w:r>
              <w:rPr>
                <w:rFonts w:hint="eastAsia" w:ascii="仿宋" w:hAnsi="仿宋" w:eastAsia="仿宋" w:cs="宋体"/>
                <w:color w:val="auto"/>
                <w:kern w:val="0"/>
                <w:sz w:val="18"/>
                <w:szCs w:val="18"/>
                <w:lang w:eastAsia="zh-CN"/>
              </w:rPr>
              <w:t>防治</w:t>
            </w:r>
            <w:r>
              <w:rPr>
                <w:rFonts w:hint="eastAsia" w:ascii="仿宋" w:hAnsi="仿宋" w:eastAsia="仿宋" w:cs="宋体"/>
                <w:color w:val="auto"/>
                <w:kern w:val="0"/>
                <w:sz w:val="18"/>
                <w:szCs w:val="18"/>
              </w:rPr>
              <w:t>病虫害，定期修剪，控制整齐度;</w:t>
            </w:r>
          </w:p>
          <w:p>
            <w:pPr>
              <w:widowControl/>
              <w:numPr>
                <w:ilvl w:val="0"/>
                <w:numId w:val="45"/>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园区内交通及工作道路完好</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排水沟畅通；</w:t>
            </w:r>
          </w:p>
          <w:p>
            <w:pPr>
              <w:widowControl/>
              <w:numPr>
                <w:ilvl w:val="-1"/>
                <w:numId w:val="0"/>
              </w:numPr>
              <w:jc w:val="left"/>
              <w:rPr>
                <w:rFonts w:hint="eastAsia" w:ascii="仿宋" w:hAnsi="仿宋" w:eastAsia="仿宋" w:cs="宋体"/>
                <w:color w:val="auto"/>
                <w:kern w:val="0"/>
                <w:sz w:val="18"/>
                <w:szCs w:val="18"/>
                <w:lang w:eastAsia="zh-CN"/>
              </w:rPr>
            </w:pPr>
            <w:r>
              <w:rPr>
                <w:rFonts w:hint="eastAsia" w:ascii="仿宋" w:hAnsi="仿宋" w:eastAsia="仿宋" w:cs="宋体"/>
                <w:color w:val="auto"/>
                <w:kern w:val="0"/>
                <w:sz w:val="18"/>
                <w:szCs w:val="18"/>
              </w:rPr>
              <w:t>4、园区夜</w:t>
            </w:r>
            <w:r>
              <w:rPr>
                <w:rFonts w:hint="eastAsia" w:ascii="仿宋" w:hAnsi="仿宋" w:eastAsia="仿宋" w:cs="宋体"/>
                <w:color w:val="auto"/>
                <w:kern w:val="0"/>
                <w:sz w:val="18"/>
                <w:szCs w:val="18"/>
                <w:lang w:eastAsia="zh-CN"/>
              </w:rPr>
              <w:t>间</w:t>
            </w:r>
            <w:r>
              <w:rPr>
                <w:rFonts w:hint="eastAsia" w:ascii="仿宋" w:hAnsi="仿宋" w:eastAsia="仿宋" w:cs="宋体"/>
                <w:color w:val="auto"/>
                <w:kern w:val="0"/>
                <w:sz w:val="18"/>
                <w:szCs w:val="18"/>
              </w:rPr>
              <w:t>照明设施完好</w:t>
            </w:r>
            <w:r>
              <w:rPr>
                <w:rFonts w:hint="eastAsia" w:ascii="仿宋" w:hAnsi="仿宋" w:eastAsia="仿宋" w:cs="宋体"/>
                <w:color w:val="auto"/>
                <w:kern w:val="0"/>
                <w:sz w:val="18"/>
                <w:szCs w:val="18"/>
                <w:lang w:eastAsia="zh-CN"/>
              </w:rPr>
              <w:t>。</w:t>
            </w:r>
          </w:p>
        </w:tc>
        <w:tc>
          <w:tcPr>
            <w:tcW w:w="2725" w:type="dxa"/>
            <w:tcBorders>
              <w:top w:val="nil"/>
              <w:left w:val="nil"/>
              <w:bottom w:val="single" w:color="auto" w:sz="4" w:space="0"/>
              <w:right w:val="single" w:color="auto" w:sz="4" w:space="0"/>
            </w:tcBorders>
            <w:shd w:val="clear" w:color="auto" w:fill="auto"/>
            <w:vAlign w:val="center"/>
          </w:tcPr>
          <w:p>
            <w:pPr>
              <w:widowControl/>
              <w:numPr>
                <w:ilvl w:val="0"/>
                <w:numId w:val="4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每周对管理区环境卫生进行全面整理</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重点部位每天进行保洁；</w:t>
            </w:r>
          </w:p>
          <w:p>
            <w:pPr>
              <w:widowControl/>
              <w:numPr>
                <w:ilvl w:val="0"/>
                <w:numId w:val="4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定期对园区绿化工程进行养护；</w:t>
            </w:r>
          </w:p>
          <w:p>
            <w:pPr>
              <w:widowControl/>
              <w:numPr>
                <w:ilvl w:val="0"/>
                <w:numId w:val="4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及时按标准修复损坏道路，疏通修复排水沟；</w:t>
            </w:r>
          </w:p>
          <w:p>
            <w:pPr>
              <w:widowControl/>
              <w:numPr>
                <w:ilvl w:val="0"/>
                <w:numId w:val="46"/>
              </w:numPr>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及时维修和更换损坏照明设施。</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6.3</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围墙护栏维修养护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围墙护栏完好</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美观。</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修补破损围墙及护栏，进行涂漆防锈美观工作。</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材料及工器具消耗</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spacing w:val="-6"/>
                <w:kern w:val="0"/>
                <w:sz w:val="18"/>
                <w:szCs w:val="18"/>
              </w:rPr>
              <w:t>油漆涂料、管路线路、灯具玻璃、门锁扣件等零星材料及维修养护工作器材设备消耗。</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每年定期购置补充。</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6.5</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防汛物资维修养护</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防汛抢险物料日常保洁、通风，救生器材的正常周期更新，小型抢险机具及备品备件的日常维护保养及正常更新等。</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每年定期购置补充。</w:t>
            </w:r>
          </w:p>
        </w:tc>
      </w:tr>
      <w:tr>
        <w:tblPrEx>
          <w:tblCellMar>
            <w:top w:w="0" w:type="dxa"/>
            <w:left w:w="108" w:type="dxa"/>
            <w:bottom w:w="0" w:type="dxa"/>
            <w:right w:w="108" w:type="dxa"/>
          </w:tblCellMar>
        </w:tblPrEx>
        <w:trPr>
          <w:trHeight w:val="23" w:hRule="atLeast"/>
        </w:trPr>
        <w:tc>
          <w:tcPr>
            <w:tcW w:w="8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七</w:t>
            </w:r>
          </w:p>
        </w:tc>
        <w:tc>
          <w:tcPr>
            <w:tcW w:w="19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小型水损修复</w:t>
            </w:r>
          </w:p>
        </w:tc>
        <w:tc>
          <w:tcPr>
            <w:tcW w:w="292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spacing w:val="-6"/>
                <w:kern w:val="0"/>
                <w:sz w:val="18"/>
                <w:szCs w:val="18"/>
              </w:rPr>
              <w:t>汛后检查，对损坏部分恢复原状。</w:t>
            </w:r>
          </w:p>
        </w:tc>
        <w:tc>
          <w:tcPr>
            <w:tcW w:w="27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采取相应措施及时修复。</w:t>
            </w:r>
          </w:p>
        </w:tc>
      </w:tr>
    </w:tbl>
    <w:p>
      <w:pPr>
        <w:pStyle w:val="30"/>
        <w:ind w:firstLine="560"/>
        <w:textAlignment w:val="baseline"/>
        <w:rPr>
          <w:rFonts w:ascii="仿宋" w:hAnsi="仿宋" w:eastAsia="仿宋" w:cs="仿宋"/>
          <w:color w:val="auto"/>
          <w:sz w:val="28"/>
          <w:szCs w:val="28"/>
        </w:rPr>
      </w:pPr>
    </w:p>
    <w:p>
      <w:pPr>
        <w:pStyle w:val="30"/>
        <w:ind w:firstLine="560"/>
        <w:textAlignment w:val="baseline"/>
        <w:rPr>
          <w:rFonts w:ascii="宋体" w:hAnsi="宋体" w:eastAsia="宋体" w:cs="宋体"/>
          <w:color w:val="auto"/>
          <w:sz w:val="28"/>
          <w:szCs w:val="28"/>
        </w:rPr>
      </w:pPr>
      <w:r>
        <w:rPr>
          <w:rFonts w:hint="eastAsia" w:ascii="仿宋" w:hAnsi="仿宋" w:eastAsia="仿宋" w:cs="仿宋"/>
          <w:color w:val="auto"/>
          <w:sz w:val="28"/>
          <w:szCs w:val="28"/>
        </w:rPr>
        <w:t>3.1.3 泵站工程基本维修养护项目按表3-1-5执行</w:t>
      </w:r>
      <w:r>
        <w:rPr>
          <w:rFonts w:hint="eastAsia" w:ascii="宋体" w:hAnsi="宋体" w:eastAsia="宋体" w:cs="宋体"/>
          <w:color w:val="auto"/>
          <w:sz w:val="28"/>
          <w:szCs w:val="28"/>
        </w:rPr>
        <w:t>。</w:t>
      </w:r>
    </w:p>
    <w:p>
      <w:pPr>
        <w:rPr>
          <w:rFonts w:ascii="仿宋" w:hAnsi="仿宋" w:eastAsia="仿宋" w:cs="仿宋"/>
          <w:color w:val="auto"/>
          <w:sz w:val="28"/>
          <w:szCs w:val="28"/>
        </w:rPr>
      </w:pPr>
      <w:r>
        <w:rPr>
          <w:rFonts w:hint="eastAsia" w:ascii="仿宋" w:hAnsi="仿宋" w:eastAsia="仿宋" w:cs="仿宋"/>
          <w:color w:val="auto"/>
          <w:sz w:val="28"/>
          <w:szCs w:val="28"/>
        </w:rPr>
        <w:t>表3-1-5              泵站工程基本维修养护项目</w:t>
      </w:r>
    </w:p>
    <w:tbl>
      <w:tblPr>
        <w:tblStyle w:val="12"/>
        <w:tblW w:w="8330" w:type="dxa"/>
        <w:jc w:val="center"/>
        <w:tblLayout w:type="fixed"/>
        <w:tblCellMar>
          <w:top w:w="0" w:type="dxa"/>
          <w:left w:w="0" w:type="dxa"/>
          <w:bottom w:w="0" w:type="dxa"/>
          <w:right w:w="0" w:type="dxa"/>
        </w:tblCellMar>
      </w:tblPr>
      <w:tblGrid>
        <w:gridCol w:w="763"/>
        <w:gridCol w:w="2033"/>
        <w:gridCol w:w="2745"/>
        <w:gridCol w:w="2789"/>
      </w:tblGrid>
      <w:tr>
        <w:tblPrEx>
          <w:tblCellMar>
            <w:top w:w="0" w:type="dxa"/>
            <w:left w:w="0" w:type="dxa"/>
            <w:bottom w:w="0" w:type="dxa"/>
            <w:right w:w="0" w:type="dxa"/>
          </w:tblCellMar>
        </w:tblPrEx>
        <w:trPr>
          <w:trHeight w:val="312" w:hRule="atLeast"/>
          <w:jc w:val="center"/>
        </w:trPr>
        <w:tc>
          <w:tcPr>
            <w:tcW w:w="76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pStyle w:val="2"/>
              <w:spacing w:before="0" w:after="0" w:line="240" w:lineRule="auto"/>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spacing w:before="0" w:after="0" w:line="240" w:lineRule="auto"/>
              <w:jc w:val="center"/>
              <w:rPr>
                <w:rFonts w:ascii="仿宋" w:hAnsi="仿宋" w:eastAsia="仿宋" w:cs="仿宋"/>
                <w:color w:val="auto"/>
                <w:sz w:val="21"/>
                <w:szCs w:val="21"/>
              </w:rPr>
            </w:pPr>
            <w:r>
              <w:rPr>
                <w:rFonts w:hint="eastAsia" w:ascii="仿宋" w:hAnsi="仿宋" w:eastAsia="仿宋" w:cs="仿宋"/>
                <w:color w:val="auto"/>
                <w:sz w:val="21"/>
                <w:szCs w:val="21"/>
              </w:rPr>
              <w:t>项目名称</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spacing w:before="0" w:after="0" w:line="240" w:lineRule="auto"/>
              <w:jc w:val="center"/>
              <w:rPr>
                <w:rFonts w:ascii="仿宋" w:hAnsi="仿宋" w:eastAsia="仿宋" w:cs="仿宋"/>
                <w:color w:val="auto"/>
                <w:sz w:val="21"/>
                <w:szCs w:val="21"/>
              </w:rPr>
            </w:pPr>
            <w:r>
              <w:rPr>
                <w:rFonts w:hint="eastAsia" w:ascii="仿宋" w:hAnsi="仿宋" w:eastAsia="仿宋" w:cs="仿宋"/>
                <w:color w:val="auto"/>
                <w:sz w:val="21"/>
                <w:szCs w:val="21"/>
              </w:rPr>
              <w:t>维修养护标准要求</w:t>
            </w:r>
          </w:p>
        </w:tc>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spacing w:before="0" w:after="0" w:line="240" w:lineRule="auto"/>
              <w:jc w:val="center"/>
              <w:rPr>
                <w:rFonts w:ascii="仿宋" w:hAnsi="仿宋" w:eastAsia="仿宋" w:cs="仿宋"/>
                <w:color w:val="auto"/>
                <w:sz w:val="21"/>
                <w:szCs w:val="21"/>
              </w:rPr>
            </w:pPr>
            <w:r>
              <w:rPr>
                <w:rFonts w:hint="eastAsia" w:ascii="仿宋" w:hAnsi="仿宋" w:eastAsia="仿宋" w:cs="仿宋"/>
                <w:color w:val="auto"/>
                <w:sz w:val="21"/>
                <w:szCs w:val="21"/>
              </w:rPr>
              <w:t>维修养护内容及方式</w:t>
            </w:r>
          </w:p>
        </w:tc>
      </w:tr>
      <w:tr>
        <w:tblPrEx>
          <w:tblCellMar>
            <w:top w:w="0" w:type="dxa"/>
            <w:left w:w="0" w:type="dxa"/>
            <w:bottom w:w="0" w:type="dxa"/>
            <w:right w:w="0" w:type="dxa"/>
          </w:tblCellMar>
        </w:tblPrEx>
        <w:trPr>
          <w:trHeight w:val="468" w:hRule="atLeast"/>
          <w:jc w:val="center"/>
        </w:trPr>
        <w:tc>
          <w:tcPr>
            <w:tcW w:w="76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仿宋" w:hAnsi="仿宋" w:eastAsia="仿宋" w:cs="仿宋"/>
                <w:color w:val="auto"/>
                <w:kern w:val="0"/>
                <w:sz w:val="20"/>
                <w:szCs w:val="20"/>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仿宋" w:hAnsi="仿宋" w:eastAsia="仿宋" w:cs="仿宋"/>
                <w:color w:val="auto"/>
                <w:kern w:val="0"/>
                <w:sz w:val="20"/>
                <w:szCs w:val="20"/>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val="0"/>
              <w:snapToGrid w:val="0"/>
              <w:spacing w:line="360" w:lineRule="auto"/>
              <w:jc w:val="left"/>
              <w:textAlignment w:val="center"/>
              <w:rPr>
                <w:rFonts w:ascii="仿宋" w:hAnsi="仿宋" w:eastAsia="仿宋" w:cs="仿宋"/>
                <w:color w:val="auto"/>
                <w:kern w:val="0"/>
                <w:sz w:val="20"/>
                <w:szCs w:val="20"/>
              </w:rPr>
            </w:pP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仿宋" w:hAnsi="仿宋" w:eastAsia="仿宋" w:cs="仿宋"/>
                <w:color w:val="auto"/>
                <w:kern w:val="0"/>
                <w:sz w:val="20"/>
                <w:szCs w:val="20"/>
              </w:rPr>
            </w:pP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一</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机电设备维修养护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主水泵维修养护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在设计最高和最低扬程范围内均能正常运行，且性能指标满足泵站设计要求；运行稳定；振动、噪声、摆度和轴承温度等符合要求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外观涂漆、标识符合要求；过流面防腐及时；过流部件无明显表面磨蚀、锈蚀情况；结合面无漏水现象</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转动部件和固定部件之间间隙符合要求，无卡阻现象；轴承和密封装置运行正常，无渗油现象；叶片调节装置良好，动作可靠；主要零部件完好。</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定期检查主水泵技术状况，进行清洁、保养和涂漆防腐。</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检修调整不符合要</w:t>
            </w:r>
            <w:r>
              <w:rPr>
                <w:rFonts w:hint="eastAsia" w:ascii="仿宋" w:hAnsi="仿宋" w:eastAsia="仿宋" w:cs="仿宋"/>
                <w:color w:val="auto"/>
                <w:kern w:val="0"/>
                <w:sz w:val="18"/>
                <w:szCs w:val="18"/>
                <w:lang w:eastAsia="zh-CN"/>
              </w:rPr>
              <w:t>求</w:t>
            </w:r>
            <w:r>
              <w:rPr>
                <w:rFonts w:hint="eastAsia" w:ascii="仿宋" w:hAnsi="仿宋" w:eastAsia="仿宋" w:cs="仿宋"/>
                <w:color w:val="auto"/>
                <w:kern w:val="0"/>
                <w:sz w:val="18"/>
                <w:szCs w:val="18"/>
                <w:lang w:val="en-US" w:eastAsia="zh-CN"/>
              </w:rPr>
              <w:t>的</w:t>
            </w:r>
            <w:r>
              <w:rPr>
                <w:rFonts w:hint="eastAsia" w:ascii="仿宋" w:hAnsi="仿宋" w:eastAsia="仿宋" w:cs="仿宋"/>
                <w:color w:val="auto"/>
                <w:kern w:val="0"/>
                <w:sz w:val="18"/>
                <w:szCs w:val="18"/>
              </w:rPr>
              <w:t>零部件，更换锈蚀老化严重部件</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主水泵及传动装置每1年或者运行1000小时进行一次小修（大修参照GB/T30948《泵站技术管理规程》相关规定执行）。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主电动机维修养护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在泵站设计运行范围内，均能正常运行，且性能指标满足要求；运行稳定，振动、噪声、摆度、温升等符合要求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外观涂漆、标识等符合要求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转动部位和固定部件之间间隙符合要求，无卡阻现象；轴承和密封装置运行正常，无渗油现象，轴承温度符合要求；主要零部件完好，定转子铁芯、线圈紧固、绑扎等符合要求；冷却系统运行正常，冷却效果良好</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电气试验结果符合国家现行相关标准的规定。</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定期检查主电动机技术状况，</w:t>
            </w:r>
            <w:r>
              <w:rPr>
                <w:rFonts w:hint="eastAsia" w:ascii="仿宋" w:hAnsi="仿宋" w:eastAsia="仿宋" w:cs="仿宋"/>
                <w:color w:val="auto"/>
                <w:kern w:val="0"/>
                <w:sz w:val="18"/>
                <w:szCs w:val="18"/>
                <w:lang w:val="en-US" w:eastAsia="zh-CN"/>
              </w:rPr>
              <w:t>并</w:t>
            </w:r>
            <w:r>
              <w:rPr>
                <w:rFonts w:hint="eastAsia" w:ascii="仿宋" w:hAnsi="仿宋" w:eastAsia="仿宋" w:cs="仿宋"/>
                <w:color w:val="auto"/>
                <w:kern w:val="0"/>
                <w:sz w:val="18"/>
                <w:szCs w:val="18"/>
              </w:rPr>
              <w:t>进行清洁保养和涂漆防腐</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检修调整不符合要求的零部件</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更换磨损老化严重部件</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按规定要求进行电气试验。</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主电动机每1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2年或者运行2000小时进行一次小修（大修参照 GB/T30948《泵站技术管理规程》相关规定执行）。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变电设备维修养护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在设计运行范围内均能正常运行，且性能指标满足要求 </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外观涂漆、标识等符合要求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油质、油位符合要求，无渗油现象；</w:t>
            </w:r>
            <w:r>
              <w:rPr>
                <w:rFonts w:hint="eastAsia" w:ascii="仿宋" w:hAnsi="仿宋" w:eastAsia="仿宋" w:cs="仿宋"/>
                <w:color w:val="auto"/>
                <w:kern w:val="0"/>
                <w:sz w:val="18"/>
                <w:szCs w:val="18"/>
                <w:highlight w:val="none"/>
              </w:rPr>
              <w:t>保护装置可靠，运行稳定；冷却装置运行正常，噪声、温升符合要求；调压装置各分接点与线圈的联线紧固正确，接触紧密良好；主要零部件完好，绝缘件无裂纹、缺损和瓷件瓷釉损坏</w:t>
            </w:r>
            <w:r>
              <w:rPr>
                <w:rFonts w:hint="eastAsia" w:ascii="仿宋" w:hAnsi="仿宋" w:eastAsia="仿宋" w:cs="仿宋"/>
                <w:color w:val="auto"/>
                <w:kern w:val="0"/>
                <w:sz w:val="18"/>
                <w:szCs w:val="18"/>
              </w:rPr>
              <w:t>等缺陷</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电气试验结果符合国家现行相关标准的规定。</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每月对变电设备进行清扫</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定期检查调整不符合要</w:t>
            </w:r>
            <w:r>
              <w:rPr>
                <w:rFonts w:hint="eastAsia" w:ascii="仿宋" w:hAnsi="仿宋" w:eastAsia="仿宋" w:cs="仿宋"/>
                <w:color w:val="auto"/>
                <w:kern w:val="0"/>
                <w:sz w:val="18"/>
                <w:szCs w:val="18"/>
                <w:lang w:eastAsia="zh-CN"/>
              </w:rPr>
              <w:t>求的</w:t>
            </w:r>
            <w:r>
              <w:rPr>
                <w:rFonts w:hint="eastAsia" w:ascii="仿宋" w:hAnsi="仿宋" w:eastAsia="仿宋" w:cs="仿宋"/>
                <w:color w:val="auto"/>
                <w:kern w:val="0"/>
                <w:sz w:val="18"/>
                <w:szCs w:val="18"/>
              </w:rPr>
              <w:t>部件，更换损坏老化部件</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按规定要求进行电气试验。</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变压器每年进行一次小修（大修参照GB/T30948《泵站技术管理规程》相关规定执行）。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szCs w:val="18"/>
              </w:rPr>
              <w:t>4</w:t>
            </w:r>
          </w:p>
        </w:tc>
        <w:tc>
          <w:tcPr>
            <w:tcW w:w="203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输电系统维修养护</w:t>
            </w:r>
          </w:p>
        </w:tc>
        <w:tc>
          <w:tcPr>
            <w:tcW w:w="274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电缆敷设通过地方保护完好，无障碍；支架牢固、无锈蚀，电缆标识清楚，沟道内无积水</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母线及瓷瓶清洁完整、无裂纹、无放电痕迹</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电缆头、接地线牢固，无断股、脱落现象，引线连接处无过热、熔化现象。</w:t>
            </w:r>
          </w:p>
        </w:tc>
        <w:tc>
          <w:tcPr>
            <w:tcW w:w="278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定期检查架设线路部位，设立标志，清除障碍，清理并修复损坏电缆沟、电缆槽</w:t>
            </w:r>
            <w:r>
              <w:rPr>
                <w:rFonts w:hint="eastAsia" w:ascii="仿宋" w:hAnsi="仿宋" w:eastAsia="仿宋" w:cs="仿宋"/>
                <w:color w:val="auto"/>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定期清扫母线及瓷瓶，检查短路、漏电现象，紧固松动接头，更换破损、老化线路</w:t>
            </w:r>
            <w:r>
              <w:rPr>
                <w:rFonts w:hint="eastAsia" w:ascii="仿宋" w:hAnsi="仿宋" w:eastAsia="仿宋" w:cs="仿宋"/>
                <w:color w:val="auto"/>
                <w:kern w:val="0"/>
                <w:sz w:val="18"/>
                <w:szCs w:val="18"/>
                <w:lang w:eastAsia="zh-CN"/>
              </w:rPr>
              <w:t>；</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电缆及母线检修、试验频次按有关规定执行。</w:t>
            </w: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c>
          <w:tcPr>
            <w:tcW w:w="203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太阳能发电系统维修养护</w:t>
            </w:r>
          </w:p>
        </w:tc>
        <w:tc>
          <w:tcPr>
            <w:tcW w:w="274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1、太阳能发电系统运行正常，满足泵站运行要求；</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2、太阳能电池板面清洁无污染，无灰尘，无遮挡。电池板下面无杂草；</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3、太阳能电池板无破损；</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4、各插接头端子完好，插接可靠；</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5、汇流箱无损坏，无锈蚀；</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6、太阳能电池板支架安装稳固，无晃动。整体支架检修通道完好，无锈蚀。</w:t>
            </w:r>
          </w:p>
        </w:tc>
        <w:tc>
          <w:tcPr>
            <w:tcW w:w="278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1、定期用水冲洗太阳能电池板面，太阳能电池板面无灰尘；</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2、人工清理太阳能电池板面杂物，及时清理太阳能组件四周的杂草、树木；</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3、更换损坏的太阳能电池板；</w:t>
            </w:r>
          </w:p>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更换损坏的插接头</w:t>
            </w:r>
            <w:r>
              <w:rPr>
                <w:rFonts w:hint="eastAsia" w:ascii="仿宋" w:hAnsi="仿宋" w:eastAsia="仿宋" w:cs="仿宋"/>
                <w:color w:val="auto"/>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更换损坏的汇流箱或进行防锈处理</w:t>
            </w:r>
            <w:r>
              <w:rPr>
                <w:rFonts w:hint="eastAsia" w:ascii="仿宋" w:hAnsi="仿宋" w:eastAsia="仿宋" w:cs="仿宋"/>
                <w:color w:val="auto"/>
                <w:kern w:val="0"/>
                <w:sz w:val="18"/>
                <w:szCs w:val="18"/>
                <w:lang w:eastAsia="zh-CN"/>
              </w:rPr>
              <w:t>；</w:t>
            </w:r>
          </w:p>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6</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每半年检查一次太阳能板支架稳定性，及时加固；对锈蚀的支架和检修通道，及时进行防锈处理。</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高压开关设备维修养护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各项性能参数在额定允许范围内，元器件运行温度符合规定</w:t>
            </w:r>
            <w:r>
              <w:rPr>
                <w:rFonts w:hint="eastAsia" w:ascii="仿宋" w:hAnsi="仿宋" w:eastAsia="仿宋" w:cs="仿宋"/>
                <w:color w:val="auto"/>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柜内清洁，五防功能齐全，外观涂漆、标识等符合要求</w:t>
            </w:r>
            <w:r>
              <w:rPr>
                <w:rFonts w:hint="eastAsia" w:ascii="仿宋" w:hAnsi="仿宋" w:eastAsia="仿宋" w:cs="仿宋"/>
                <w:color w:val="auto"/>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主要零部件完好，绝缘件无裂纹、缺损和瓷件瓷釉损坏等缺陷；保护装置可靠，运行稳定；操作机构灵活可靠，无卡阻现象；各部</w:t>
            </w:r>
            <w:r>
              <w:rPr>
                <w:rFonts w:hint="eastAsia" w:ascii="仿宋" w:hAnsi="仿宋" w:eastAsia="仿宋" w:cs="仿宋"/>
                <w:color w:val="auto"/>
                <w:kern w:val="0"/>
                <w:sz w:val="18"/>
                <w:szCs w:val="18"/>
                <w:lang w:val="en-US" w:eastAsia="zh-CN"/>
              </w:rPr>
              <w:t>件</w:t>
            </w:r>
            <w:r>
              <w:rPr>
                <w:rFonts w:hint="eastAsia" w:ascii="仿宋" w:hAnsi="仿宋" w:eastAsia="仿宋" w:cs="仿宋"/>
                <w:color w:val="auto"/>
                <w:kern w:val="0"/>
                <w:sz w:val="18"/>
                <w:szCs w:val="18"/>
              </w:rPr>
              <w:t>结点接触紧密，柜内接线正确、规范；盘柜表计、指示灯等完好</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电气试验结果符合国家现行相关标准规定。</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每月对相关设备进行保洁清扫</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定期检查调整不符合要</w:t>
            </w:r>
            <w:r>
              <w:rPr>
                <w:rFonts w:hint="eastAsia" w:ascii="仿宋" w:hAnsi="仿宋" w:eastAsia="仿宋" w:cs="仿宋"/>
                <w:color w:val="auto"/>
                <w:kern w:val="0"/>
                <w:sz w:val="18"/>
                <w:szCs w:val="18"/>
                <w:lang w:eastAsia="zh-CN"/>
              </w:rPr>
              <w:t>求的</w:t>
            </w:r>
            <w:r>
              <w:rPr>
                <w:rFonts w:hint="eastAsia" w:ascii="仿宋" w:hAnsi="仿宋" w:eastAsia="仿宋" w:cs="仿宋"/>
                <w:color w:val="auto"/>
                <w:kern w:val="0"/>
                <w:sz w:val="18"/>
                <w:szCs w:val="18"/>
              </w:rPr>
              <w:t>部件，更换损坏老化部件</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按规定要求进行电气试验</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每年进行一次小修（大修参照GB/T30948《泵站技术管理规程》相关规定执行）。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7</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低压电器设备维修养护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各项性能参数在额定允许范围内，元器件运行温度符合规定</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柜内清洁，五防功能齐全，外观涂漆、标识等符合要求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spacing w:val="-6"/>
                <w:kern w:val="0"/>
                <w:sz w:val="18"/>
                <w:szCs w:val="18"/>
                <w:lang w:eastAsia="zh-CN"/>
              </w:rPr>
            </w:pPr>
            <w:r>
              <w:rPr>
                <w:rFonts w:hint="eastAsia" w:ascii="仿宋" w:hAnsi="仿宋" w:eastAsia="仿宋" w:cs="仿宋"/>
                <w:color w:val="auto"/>
                <w:spacing w:val="-6"/>
                <w:kern w:val="0"/>
                <w:sz w:val="18"/>
                <w:szCs w:val="18"/>
              </w:rPr>
              <w:t>3</w:t>
            </w:r>
            <w:r>
              <w:rPr>
                <w:rFonts w:hint="eastAsia" w:ascii="仿宋" w:hAnsi="仿宋" w:eastAsia="仿宋" w:cs="仿宋"/>
                <w:color w:val="auto"/>
                <w:spacing w:val="-6"/>
                <w:kern w:val="0"/>
                <w:sz w:val="18"/>
                <w:szCs w:val="18"/>
                <w:lang w:eastAsia="zh-CN"/>
              </w:rPr>
              <w:t>、</w:t>
            </w:r>
            <w:r>
              <w:rPr>
                <w:rFonts w:hint="eastAsia" w:ascii="仿宋" w:hAnsi="仿宋" w:eastAsia="仿宋" w:cs="仿宋"/>
                <w:color w:val="auto"/>
                <w:spacing w:val="-6"/>
                <w:kern w:val="0"/>
                <w:sz w:val="18"/>
                <w:szCs w:val="18"/>
              </w:rPr>
              <w:t>主要零部件完好，绝缘件无裂纹、缺损和瓷件瓷釉损坏等缺陷；保护装置可靠，运行稳定；操作机构灵活可靠</w:t>
            </w:r>
            <w:r>
              <w:rPr>
                <w:rFonts w:hint="eastAsia" w:ascii="仿宋" w:hAnsi="仿宋" w:eastAsia="仿宋" w:cs="仿宋"/>
                <w:color w:val="auto"/>
                <w:spacing w:val="-6"/>
                <w:kern w:val="0"/>
                <w:sz w:val="18"/>
                <w:szCs w:val="18"/>
                <w:lang w:eastAsia="zh-CN"/>
              </w:rPr>
              <w:t>、</w:t>
            </w:r>
            <w:r>
              <w:rPr>
                <w:rFonts w:hint="eastAsia" w:ascii="仿宋" w:hAnsi="仿宋" w:eastAsia="仿宋" w:cs="仿宋"/>
                <w:color w:val="auto"/>
                <w:spacing w:val="-6"/>
                <w:kern w:val="0"/>
                <w:sz w:val="18"/>
                <w:szCs w:val="18"/>
              </w:rPr>
              <w:t>无卡阻现象；各部</w:t>
            </w:r>
            <w:r>
              <w:rPr>
                <w:rFonts w:hint="eastAsia" w:ascii="仿宋" w:hAnsi="仿宋" w:eastAsia="仿宋" w:cs="仿宋"/>
                <w:color w:val="auto"/>
                <w:spacing w:val="-6"/>
                <w:kern w:val="0"/>
                <w:sz w:val="18"/>
                <w:szCs w:val="18"/>
                <w:lang w:val="en-US" w:eastAsia="zh-CN"/>
              </w:rPr>
              <w:t>件</w:t>
            </w:r>
            <w:r>
              <w:rPr>
                <w:rFonts w:hint="eastAsia" w:ascii="仿宋" w:hAnsi="仿宋" w:eastAsia="仿宋" w:cs="仿宋"/>
                <w:color w:val="auto"/>
                <w:spacing w:val="-6"/>
                <w:kern w:val="0"/>
                <w:sz w:val="18"/>
                <w:szCs w:val="18"/>
              </w:rPr>
              <w:t>结点接触紧密，柜内接线正确、规范；盘柜表计、指示灯等完好</w:t>
            </w:r>
            <w:r>
              <w:rPr>
                <w:rFonts w:hint="eastAsia" w:ascii="仿宋" w:hAnsi="仿宋" w:eastAsia="仿宋" w:cs="仿宋"/>
                <w:color w:val="auto"/>
                <w:spacing w:val="-6"/>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电气试验结果符合国家现行相关标准规定。</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每月对相关设备进行保洁清扫</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定期检查调整不符合要</w:t>
            </w:r>
            <w:r>
              <w:rPr>
                <w:rFonts w:hint="eastAsia" w:ascii="仿宋" w:hAnsi="仿宋" w:eastAsia="仿宋" w:cs="仿宋"/>
                <w:color w:val="auto"/>
                <w:kern w:val="0"/>
                <w:sz w:val="18"/>
                <w:szCs w:val="18"/>
                <w:lang w:eastAsia="zh-CN"/>
              </w:rPr>
              <w:t>求的</w:t>
            </w:r>
            <w:r>
              <w:rPr>
                <w:rFonts w:hint="eastAsia" w:ascii="仿宋" w:hAnsi="仿宋" w:eastAsia="仿宋" w:cs="仿宋"/>
                <w:color w:val="auto"/>
                <w:kern w:val="0"/>
                <w:sz w:val="18"/>
                <w:szCs w:val="18"/>
              </w:rPr>
              <w:t>部件，更换损坏老化部件</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每年进行一次小修（大修参照GB/T30948《泵站技术管理规程》相关规定执行）。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8</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励磁和直流装置维修养护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励磁装置：</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各项性能参数在额定允许范围内</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外观涂漆、标识等符合要求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主电路元器件完好，风机及控制回路运行正常，保护及信号装置工作可靠；励磁变压器运行正常；微机励磁装置通讯正常；盘柜表计、指示灯等完好，柜内接线正确、规范，</w:t>
            </w:r>
            <w:r>
              <w:rPr>
                <w:rFonts w:hint="eastAsia" w:ascii="仿宋" w:hAnsi="仿宋" w:eastAsia="仿宋" w:cs="仿宋"/>
                <w:color w:val="auto"/>
                <w:kern w:val="0"/>
                <w:sz w:val="18"/>
                <w:szCs w:val="18"/>
                <w:highlight w:val="none"/>
                <w:lang w:val="en-US" w:eastAsia="zh-CN"/>
              </w:rPr>
              <w:t>结</w:t>
            </w:r>
            <w:r>
              <w:rPr>
                <w:rFonts w:hint="eastAsia" w:ascii="仿宋" w:hAnsi="仿宋" w:eastAsia="仿宋" w:cs="仿宋"/>
                <w:color w:val="auto"/>
                <w:kern w:val="0"/>
                <w:sz w:val="18"/>
                <w:szCs w:val="18"/>
              </w:rPr>
              <w:t>点接触紧密</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电气试验结果符合国家现行相关标准规定</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直流装置：</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各项性能参数在额定允许范围内，绝缘性能符合要求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6</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外观涂漆、标识等符合要求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7</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蓄电池性能良好，工作正常，无胀鼓、漏液等缺陷，能按规定进行充放电且容量满足要求；控制、保护、信号等回路控制器及开关按钮动作可靠，指示灯指示正确；盘柜表计</w:t>
            </w:r>
            <w:r>
              <w:rPr>
                <w:rFonts w:hint="eastAsia" w:ascii="仿宋" w:hAnsi="仿宋" w:eastAsia="仿宋" w:cs="仿宋"/>
                <w:color w:val="auto"/>
                <w:kern w:val="0"/>
                <w:sz w:val="18"/>
                <w:szCs w:val="18"/>
                <w:lang w:val="en-US" w:eastAsia="zh-CN"/>
              </w:rPr>
              <w:t>完好</w:t>
            </w:r>
            <w:r>
              <w:rPr>
                <w:rFonts w:hint="eastAsia" w:ascii="仿宋" w:hAnsi="仿宋" w:eastAsia="仿宋" w:cs="仿宋"/>
                <w:color w:val="auto"/>
                <w:kern w:val="0"/>
                <w:sz w:val="18"/>
                <w:szCs w:val="18"/>
              </w:rPr>
              <w:t>，柜内接线正确、规范，结点接触紧密</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8</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电气试验结果符合国家现行相关标准规定。</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每月对相关设备进行保洁清扫</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定期检查调整不符合要</w:t>
            </w:r>
            <w:r>
              <w:rPr>
                <w:rFonts w:hint="eastAsia" w:ascii="仿宋" w:hAnsi="仿宋" w:eastAsia="仿宋" w:cs="仿宋"/>
                <w:color w:val="auto"/>
                <w:kern w:val="0"/>
                <w:sz w:val="18"/>
                <w:szCs w:val="18"/>
                <w:lang w:eastAsia="zh-CN"/>
              </w:rPr>
              <w:t>求的</w:t>
            </w:r>
            <w:r>
              <w:rPr>
                <w:rFonts w:hint="eastAsia" w:ascii="仿宋" w:hAnsi="仿宋" w:eastAsia="仿宋" w:cs="仿宋"/>
                <w:color w:val="auto"/>
                <w:kern w:val="0"/>
                <w:sz w:val="18"/>
                <w:szCs w:val="18"/>
              </w:rPr>
              <w:t>部件，更换损坏老化部件</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励磁设备每年检修一次</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直流设备每2年检修一次。</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保护和自动装置维修养护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保护整定值满足要求，电气试验结果符合规定</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外观涂漆、标识等符合要求</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保护完好，动作灵敏、可靠；自动装置机械性能、电气特性满足要求；开关按钮动作可靠，指示灯指示正确；盘柜表计</w:t>
            </w:r>
            <w:r>
              <w:rPr>
                <w:rFonts w:hint="eastAsia" w:ascii="仿宋" w:hAnsi="仿宋" w:eastAsia="仿宋" w:cs="仿宋"/>
                <w:color w:val="auto"/>
                <w:kern w:val="0"/>
                <w:sz w:val="18"/>
                <w:szCs w:val="18"/>
                <w:lang w:val="en-US" w:eastAsia="zh-CN"/>
              </w:rPr>
              <w:t>完好</w:t>
            </w:r>
            <w:r>
              <w:rPr>
                <w:rFonts w:hint="eastAsia" w:ascii="仿宋" w:hAnsi="仿宋" w:eastAsia="仿宋" w:cs="仿宋"/>
                <w:color w:val="auto"/>
                <w:kern w:val="0"/>
                <w:sz w:val="18"/>
                <w:szCs w:val="18"/>
              </w:rPr>
              <w:t>，柜内接线正确、规范，结点接触紧密；保护和自动装置通信正常。</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每月对相关设备进行清扫</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定期检查调整不符合要</w:t>
            </w:r>
            <w:r>
              <w:rPr>
                <w:rFonts w:hint="eastAsia" w:ascii="仿宋" w:hAnsi="仿宋" w:eastAsia="仿宋" w:cs="仿宋"/>
                <w:color w:val="auto"/>
                <w:kern w:val="0"/>
                <w:sz w:val="18"/>
                <w:szCs w:val="18"/>
                <w:lang w:eastAsia="zh-CN"/>
              </w:rPr>
              <w:t>求</w:t>
            </w:r>
            <w:r>
              <w:rPr>
                <w:rFonts w:hint="eastAsia" w:ascii="仿宋" w:hAnsi="仿宋" w:eastAsia="仿宋" w:cs="仿宋"/>
                <w:color w:val="auto"/>
                <w:kern w:val="0"/>
                <w:sz w:val="18"/>
                <w:szCs w:val="18"/>
                <w:lang w:val="en-US" w:eastAsia="zh-CN"/>
              </w:rPr>
              <w:t>的</w:t>
            </w:r>
            <w:r>
              <w:rPr>
                <w:rFonts w:hint="eastAsia" w:ascii="仿宋" w:hAnsi="仿宋" w:eastAsia="仿宋" w:cs="仿宋"/>
                <w:color w:val="auto"/>
                <w:kern w:val="0"/>
                <w:sz w:val="18"/>
                <w:szCs w:val="18"/>
              </w:rPr>
              <w:t>部件，更换损坏老化部件</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每年进行一次小修（大修参照GB/T30948《泵站技术管理规程》相关规定执行）。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10</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避雷设施维修养护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避雷针（线、带）及引下线无断裂、锈蚀现象，焊接牢固</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防雷设施构架上无线路架设</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接地电阻符合要求。</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每年对防雷与接地装置进行检测，更换失效部件。</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w:t>
            </w:r>
            <w:r>
              <w:rPr>
                <w:rFonts w:hint="eastAsia" w:ascii="仿宋" w:hAnsi="仿宋" w:eastAsia="仿宋" w:cs="仿宋"/>
                <w:color w:val="auto"/>
                <w:kern w:val="0"/>
                <w:sz w:val="18"/>
                <w:szCs w:val="18"/>
              </w:rPr>
              <w:t>1</w:t>
            </w:r>
          </w:p>
        </w:tc>
        <w:tc>
          <w:tcPr>
            <w:tcW w:w="203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配件更换</w:t>
            </w:r>
          </w:p>
        </w:tc>
        <w:tc>
          <w:tcPr>
            <w:tcW w:w="274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保证各设备系统运行正常。</w:t>
            </w:r>
          </w:p>
        </w:tc>
        <w:tc>
          <w:tcPr>
            <w:tcW w:w="278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及时更换各设备损坏磨损严重不符合要求的配件零件。</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二</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 xml:space="preserve"> 辅助设备维修养护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油、</w:t>
            </w:r>
            <w:r>
              <w:rPr>
                <w:rFonts w:hint="eastAsia" w:ascii="仿宋" w:hAnsi="仿宋" w:eastAsia="仿宋" w:cs="仿宋"/>
                <w:color w:val="auto"/>
                <w:kern w:val="0"/>
                <w:sz w:val="18"/>
                <w:szCs w:val="18"/>
                <w:lang w:val="en-US" w:eastAsia="zh-CN"/>
              </w:rPr>
              <w:t>气</w:t>
            </w:r>
            <w:r>
              <w:rPr>
                <w:rFonts w:hint="eastAsia" w:ascii="仿宋" w:hAnsi="仿宋" w:eastAsia="仿宋" w:cs="仿宋"/>
                <w:color w:val="auto"/>
                <w:kern w:val="0"/>
                <w:sz w:val="18"/>
                <w:szCs w:val="18"/>
              </w:rPr>
              <w:t>、水系统维修养护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spacing w:val="-11"/>
                <w:kern w:val="0"/>
                <w:sz w:val="18"/>
                <w:szCs w:val="18"/>
                <w:lang w:eastAsia="zh-CN"/>
              </w:rPr>
            </w:pPr>
            <w:r>
              <w:rPr>
                <w:rFonts w:hint="eastAsia" w:ascii="仿宋" w:hAnsi="仿宋" w:eastAsia="仿宋" w:cs="仿宋"/>
                <w:color w:val="auto"/>
                <w:spacing w:val="-11"/>
                <w:kern w:val="0"/>
                <w:sz w:val="18"/>
                <w:szCs w:val="18"/>
              </w:rPr>
              <w:t>1</w:t>
            </w:r>
            <w:r>
              <w:rPr>
                <w:rFonts w:hint="eastAsia" w:ascii="仿宋" w:hAnsi="仿宋" w:eastAsia="仿宋" w:cs="仿宋"/>
                <w:color w:val="auto"/>
                <w:spacing w:val="-11"/>
                <w:kern w:val="0"/>
                <w:sz w:val="18"/>
                <w:szCs w:val="18"/>
                <w:lang w:eastAsia="zh-CN"/>
              </w:rPr>
              <w:t>、</w:t>
            </w:r>
            <w:r>
              <w:rPr>
                <w:rFonts w:hint="eastAsia" w:ascii="仿宋" w:hAnsi="仿宋" w:eastAsia="仿宋" w:cs="仿宋"/>
                <w:color w:val="auto"/>
                <w:spacing w:val="-11"/>
                <w:kern w:val="0"/>
                <w:sz w:val="18"/>
                <w:szCs w:val="18"/>
              </w:rPr>
              <w:t>油系统干净无油污，油质良好无脏污；管路无渗漏，焊接头及安装接头牢固无裂纹；闸阀操作灵活；油位正常，仪表指示正常</w:t>
            </w:r>
            <w:r>
              <w:rPr>
                <w:rFonts w:hint="eastAsia" w:ascii="仿宋" w:hAnsi="仿宋" w:eastAsia="仿宋" w:cs="仿宋"/>
                <w:color w:val="auto"/>
                <w:spacing w:val="-11"/>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气系统空压机运行正常，转动部位润滑</w:t>
            </w:r>
            <w:r>
              <w:rPr>
                <w:rFonts w:hint="eastAsia" w:ascii="仿宋" w:hAnsi="仿宋" w:eastAsia="仿宋" w:cs="仿宋"/>
                <w:color w:val="auto"/>
                <w:kern w:val="0"/>
                <w:sz w:val="18"/>
                <w:szCs w:val="18"/>
                <w:lang w:val="en-US" w:eastAsia="zh-CN"/>
              </w:rPr>
              <w:t>良好</w:t>
            </w:r>
            <w:r>
              <w:rPr>
                <w:rFonts w:hint="eastAsia" w:ascii="仿宋" w:hAnsi="仿宋" w:eastAsia="仿宋" w:cs="仿宋"/>
                <w:color w:val="auto"/>
                <w:kern w:val="0"/>
                <w:sz w:val="18"/>
                <w:szCs w:val="18"/>
              </w:rPr>
              <w:t>；管网无漏气现象，风孔滤网完好；储气罐无泄气漏气，压力指示正确；安全阀可靠；电气连接完好，绝缘良好，接地可靠；通风换气设备工作正常</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水系统过滤器、滤网完好，无阻塞，供、排水畅通；检修阀及各闸阀工作可靠，无</w:t>
            </w:r>
            <w:r>
              <w:rPr>
                <w:rFonts w:hint="eastAsia" w:ascii="仿宋" w:hAnsi="仿宋" w:eastAsia="仿宋" w:cs="仿宋"/>
                <w:color w:val="auto"/>
                <w:kern w:val="0"/>
                <w:sz w:val="18"/>
                <w:szCs w:val="18"/>
                <w:lang w:val="en-US" w:eastAsia="zh-CN"/>
              </w:rPr>
              <w:t>锈蚀</w:t>
            </w:r>
            <w:r>
              <w:rPr>
                <w:rFonts w:hint="eastAsia" w:ascii="仿宋" w:hAnsi="仿宋" w:eastAsia="仿宋" w:cs="仿宋"/>
                <w:color w:val="auto"/>
                <w:kern w:val="0"/>
                <w:sz w:val="18"/>
                <w:szCs w:val="18"/>
              </w:rPr>
              <w:t>、漏水现象；排水系统工作正常。</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定期对油、气、水管道接头进行检查，发现漏油、漏气、漏水现象应及时处理，并定期涂漆防锈</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定期对油、气、水系统中的机电设备和控制装置进行清扫检查、保养，发现缺陷及时修理或更换。</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起重设备维修养护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运行时振动、噪音无异常</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轨道平行，对接处无台阶，安装牢固，制动良好；钢丝绳及限位器工作正常</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吊钩、滑轮、铁链、钢丝绳无裂纹损伤、开环、脱齿、咬边等现象，润滑完好。</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定期对起重设备进行检查和润滑</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定期检查调整不符合要</w:t>
            </w:r>
            <w:r>
              <w:rPr>
                <w:rFonts w:hint="eastAsia" w:ascii="仿宋" w:hAnsi="仿宋" w:eastAsia="仿宋" w:cs="仿宋"/>
                <w:color w:val="auto"/>
                <w:kern w:val="0"/>
                <w:sz w:val="18"/>
                <w:szCs w:val="18"/>
                <w:lang w:eastAsia="zh-CN"/>
              </w:rPr>
              <w:t>求的</w:t>
            </w:r>
            <w:r>
              <w:rPr>
                <w:rFonts w:hint="eastAsia" w:ascii="仿宋" w:hAnsi="仿宋" w:eastAsia="仿宋" w:cs="仿宋"/>
                <w:color w:val="auto"/>
                <w:kern w:val="0"/>
                <w:sz w:val="18"/>
                <w:szCs w:val="18"/>
              </w:rPr>
              <w:t>部件，更换损坏老化部件</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检修中拆换主要支承部件或提升部件后，重作静负荷和动负荷试验</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起重电机按规定要求进行电气试验。</w:t>
            </w:r>
          </w:p>
        </w:tc>
      </w:tr>
      <w:tr>
        <w:tblPrEx>
          <w:tblCellMar>
            <w:top w:w="0" w:type="dxa"/>
            <w:left w:w="0" w:type="dxa"/>
            <w:bottom w:w="0" w:type="dxa"/>
            <w:right w:w="0" w:type="dxa"/>
          </w:tblCellMar>
        </w:tblPrEx>
        <w:trPr>
          <w:trHeight w:val="849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金属结构维修养护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拍门门体无裂纹、严重变形现象，止水良好；铰轴和铰座固定可靠、配合良好、转动灵活，无裂纹、</w:t>
            </w:r>
            <w:r>
              <w:rPr>
                <w:rFonts w:hint="eastAsia" w:ascii="仿宋" w:hAnsi="仿宋" w:eastAsia="仿宋" w:cs="仿宋"/>
                <w:color w:val="auto"/>
                <w:kern w:val="0"/>
                <w:sz w:val="18"/>
                <w:szCs w:val="18"/>
                <w:lang w:val="en-US" w:eastAsia="zh-CN"/>
              </w:rPr>
              <w:t>无</w:t>
            </w:r>
            <w:r>
              <w:rPr>
                <w:rFonts w:hint="eastAsia" w:ascii="仿宋" w:hAnsi="仿宋" w:eastAsia="仿宋" w:cs="仿宋"/>
                <w:color w:val="auto"/>
                <w:kern w:val="0"/>
                <w:sz w:val="18"/>
                <w:szCs w:val="18"/>
              </w:rPr>
              <w:t>严重磨损和锈蚀现象；拍门液压机构或其他控制装置工作正常</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拦污栅无严重锈蚀、变形</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栅条</w:t>
            </w:r>
            <w:r>
              <w:rPr>
                <w:rFonts w:hint="eastAsia" w:ascii="仿宋" w:hAnsi="仿宋" w:eastAsia="仿宋" w:cs="仿宋"/>
                <w:color w:val="auto"/>
                <w:kern w:val="0"/>
                <w:sz w:val="18"/>
                <w:szCs w:val="18"/>
                <w:lang w:val="en-US" w:eastAsia="zh-CN"/>
              </w:rPr>
              <w:t>无</w:t>
            </w:r>
            <w:r>
              <w:rPr>
                <w:rFonts w:hint="eastAsia" w:ascii="仿宋" w:hAnsi="仿宋" w:eastAsia="仿宋" w:cs="仿宋"/>
                <w:color w:val="auto"/>
                <w:kern w:val="0"/>
                <w:sz w:val="18"/>
                <w:szCs w:val="18"/>
              </w:rPr>
              <w:t>缺失现象</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压力管道密封良好、无渗漏，无锈蚀现象，支撑装置正常</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清污机及传输装置工作正常</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真空破坏阀在关闭状态下密封良好；破坏真空的控制设备或辅助应急措施运行正常</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6</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真空引水装置功能正常，无泥沙，无堵塞</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7</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进出水管道系统法兰盘、止回阀、闸阀等联接牢固，密封垫无断裂老化</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8</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底阀无堵塞，运行正常</w:t>
            </w:r>
            <w:r>
              <w:rPr>
                <w:rFonts w:hint="eastAsia" w:ascii="仿宋" w:hAnsi="仿宋" w:eastAsia="仿宋" w:cs="仿宋"/>
                <w:color w:val="auto"/>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9</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检修闸转运灵活，无卡阻现象</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10</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卷扬机系统（滑轨、滑车、减速器、绞盘钢绳、控制系统等）滑轨升降灵活，无卡阻、安装牢固；减速器振动及噪音无异常；绞盘与钢绳无卡阻，无裂纹</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润滑良好；控制系统安全可靠</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过滤装置缸体完好，无锈蚀；过滤系统功能完好，无堵塞。</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定期对相关设备进行清洁保养</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定期对相应金属结构做防腐处理，及时更换损坏部件</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清污机定期启动进行保养性运转</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定期检查压力管道密封、真空破坏阀性能，更换密封垫圈</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定期打开排污阀，排除泥沙</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6</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定期检查真空引水装置情况，清除泥沙</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7</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定期检查进出水管道系统法兰、止回阀、闸阀联接情况，并更换密封垫</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spacing w:val="-6"/>
                <w:kern w:val="0"/>
                <w:sz w:val="18"/>
                <w:szCs w:val="18"/>
                <w:lang w:eastAsia="zh-CN"/>
              </w:rPr>
            </w:pPr>
            <w:r>
              <w:rPr>
                <w:rFonts w:ascii="仿宋" w:hAnsi="仿宋" w:eastAsia="仿宋" w:cs="仿宋"/>
                <w:color w:val="auto"/>
                <w:spacing w:val="-6"/>
                <w:kern w:val="0"/>
                <w:sz w:val="18"/>
                <w:szCs w:val="18"/>
              </w:rPr>
              <w:t>8</w:t>
            </w:r>
            <w:r>
              <w:rPr>
                <w:rFonts w:hint="eastAsia" w:ascii="仿宋" w:hAnsi="仿宋" w:eastAsia="仿宋" w:cs="仿宋"/>
                <w:color w:val="auto"/>
                <w:spacing w:val="-6"/>
                <w:kern w:val="0"/>
                <w:sz w:val="18"/>
                <w:szCs w:val="18"/>
                <w:lang w:eastAsia="zh-CN"/>
              </w:rPr>
              <w:t>、</w:t>
            </w:r>
            <w:r>
              <w:rPr>
                <w:rFonts w:hint="eastAsia" w:ascii="仿宋" w:hAnsi="仿宋" w:eastAsia="仿宋" w:cs="仿宋"/>
                <w:color w:val="auto"/>
                <w:spacing w:val="-6"/>
                <w:kern w:val="0"/>
                <w:sz w:val="18"/>
                <w:szCs w:val="18"/>
              </w:rPr>
              <w:t>定期检查底阀，清除底阀杂物或更换</w:t>
            </w:r>
            <w:r>
              <w:rPr>
                <w:rFonts w:hint="eastAsia" w:ascii="仿宋" w:hAnsi="仿宋" w:eastAsia="仿宋" w:cs="仿宋"/>
                <w:color w:val="auto"/>
                <w:spacing w:val="-6"/>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ascii="仿宋" w:hAnsi="仿宋" w:eastAsia="仿宋" w:cs="仿宋"/>
                <w:color w:val="auto"/>
                <w:kern w:val="0"/>
                <w:sz w:val="18"/>
                <w:szCs w:val="18"/>
              </w:rPr>
              <w:t>9</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检修闸</w:t>
            </w:r>
            <w:r>
              <w:rPr>
                <w:rFonts w:ascii="仿宋" w:hAnsi="仿宋" w:eastAsia="仿宋" w:cs="仿宋"/>
                <w:color w:val="auto"/>
                <w:kern w:val="0"/>
                <w:sz w:val="18"/>
                <w:szCs w:val="18"/>
              </w:rPr>
              <w:t>每半年养护</w:t>
            </w:r>
            <w:r>
              <w:rPr>
                <w:rFonts w:hint="eastAsia" w:ascii="仿宋" w:hAnsi="仿宋" w:eastAsia="仿宋" w:cs="仿宋"/>
                <w:color w:val="auto"/>
                <w:kern w:val="0"/>
                <w:sz w:val="18"/>
                <w:szCs w:val="18"/>
              </w:rPr>
              <w:t>1次</w:t>
            </w:r>
            <w:r>
              <w:rPr>
                <w:rFonts w:hint="eastAsia" w:ascii="仿宋" w:hAnsi="仿宋" w:eastAsia="仿宋" w:cs="仿宋"/>
                <w:color w:val="auto"/>
                <w:kern w:val="0"/>
                <w:sz w:val="18"/>
                <w:szCs w:val="18"/>
                <w:lang w:eastAsia="zh-CN"/>
              </w:rPr>
              <w:t>；</w:t>
            </w:r>
          </w:p>
          <w:p>
            <w:pPr>
              <w:widowControl/>
              <w:jc w:val="left"/>
              <w:rPr>
                <w:rFonts w:hint="eastAsia" w:ascii="仿宋" w:hAnsi="仿宋" w:eastAsia="仿宋" w:cs="仿宋"/>
                <w:color w:val="auto"/>
                <w:kern w:val="0"/>
                <w:sz w:val="18"/>
                <w:szCs w:val="18"/>
                <w:lang w:eastAsia="zh-CN"/>
              </w:rPr>
            </w:pPr>
            <w:r>
              <w:rPr>
                <w:rFonts w:ascii="仿宋" w:hAnsi="仿宋" w:eastAsia="仿宋" w:cs="仿宋"/>
                <w:color w:val="auto"/>
                <w:kern w:val="0"/>
                <w:sz w:val="18"/>
                <w:szCs w:val="18"/>
              </w:rPr>
              <w:t>10</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定期对滑轨、绞盘、钢绳等进行检查和润滑；定期检查或更换减速器机油，</w:t>
            </w:r>
            <w:r>
              <w:rPr>
                <w:rFonts w:hint="eastAsia" w:ascii="仿宋" w:hAnsi="仿宋" w:eastAsia="仿宋" w:cs="仿宋"/>
                <w:color w:val="auto"/>
                <w:kern w:val="0"/>
                <w:sz w:val="18"/>
                <w:szCs w:val="18"/>
                <w:lang w:eastAsia="zh-CN"/>
              </w:rPr>
              <w:t>消除</w:t>
            </w:r>
            <w:r>
              <w:rPr>
                <w:rFonts w:hint="eastAsia" w:ascii="仿宋" w:hAnsi="仿宋" w:eastAsia="仿宋" w:cs="仿宋"/>
                <w:color w:val="auto"/>
                <w:kern w:val="0"/>
                <w:sz w:val="18"/>
                <w:szCs w:val="18"/>
              </w:rPr>
              <w:t>噪音；更换磨损老化部件；定期检查控制系统，消除隐患</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定期检查缸体或防锈处理。定期清除过滤</w:t>
            </w:r>
            <w:r>
              <w:rPr>
                <w:rFonts w:hint="eastAsia" w:ascii="仿宋" w:hAnsi="仿宋" w:eastAsia="仿宋" w:cs="仿宋"/>
                <w:color w:val="auto"/>
                <w:kern w:val="0"/>
                <w:sz w:val="18"/>
                <w:szCs w:val="18"/>
                <w:lang w:val="en-US" w:eastAsia="zh-CN"/>
              </w:rPr>
              <w:t>系统</w:t>
            </w:r>
            <w:r>
              <w:rPr>
                <w:rFonts w:hint="eastAsia" w:ascii="仿宋" w:hAnsi="仿宋" w:eastAsia="仿宋" w:cs="仿宋"/>
                <w:color w:val="auto"/>
                <w:kern w:val="0"/>
                <w:sz w:val="18"/>
                <w:szCs w:val="18"/>
              </w:rPr>
              <w:t>中的泥沙杂物。</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配件更换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保证各设备系统运行正常。</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及时</w:t>
            </w:r>
            <w:r>
              <w:rPr>
                <w:rFonts w:hint="eastAsia" w:ascii="仿宋" w:hAnsi="仿宋" w:eastAsia="仿宋" w:cs="仿宋"/>
                <w:color w:val="auto"/>
                <w:kern w:val="0"/>
                <w:sz w:val="18"/>
                <w:szCs w:val="18"/>
              </w:rPr>
              <w:t>更换各设备损坏、磨损严重、不符合要求的配件零件。</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三</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泵站建筑物</w:t>
            </w:r>
          </w:p>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维修养护</w:t>
            </w:r>
          </w:p>
        </w:tc>
        <w:tc>
          <w:tcPr>
            <w:tcW w:w="274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0"/>
              <w:widowControl/>
              <w:ind w:firstLine="0" w:firstLineChars="0"/>
              <w:jc w:val="left"/>
              <w:textAlignment w:val="center"/>
              <w:rPr>
                <w:rFonts w:ascii="仿宋" w:hAnsi="仿宋" w:eastAsia="仿宋" w:cs="仿宋"/>
                <w:b/>
                <w:bCs/>
                <w:color w:val="auto"/>
                <w:kern w:val="0"/>
                <w:sz w:val="18"/>
                <w:szCs w:val="18"/>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0"/>
              <w:widowControl/>
              <w:ind w:left="360" w:firstLine="0" w:firstLineChars="0"/>
              <w:jc w:val="left"/>
              <w:textAlignment w:val="center"/>
              <w:rPr>
                <w:rFonts w:ascii="仿宋" w:hAnsi="仿宋" w:eastAsia="仿宋" w:cs="仿宋"/>
                <w:b/>
                <w:bCs/>
                <w:color w:val="auto"/>
                <w:kern w:val="0"/>
                <w:sz w:val="18"/>
                <w:szCs w:val="18"/>
              </w:rPr>
            </w:pP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泵房维修养护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电机层及厂房混凝土结构无侵蚀破坏、严重碳化、脱壳剥落和机械损坏现象；厂房内干净整洁，各类工具、材料、物品摆放有序；屋顶、墙面和门窗无破损现象，封闭可靠。屋面、墙面无渗水、脱落现象</w:t>
            </w:r>
            <w:r>
              <w:rPr>
                <w:rFonts w:hint="eastAsia" w:ascii="仿宋" w:hAnsi="仿宋" w:eastAsia="仿宋" w:cs="仿宋"/>
                <w:color w:val="auto"/>
                <w:kern w:val="0"/>
                <w:sz w:val="18"/>
                <w:szCs w:val="18"/>
                <w:highlight w:val="none"/>
                <w:lang w:eastAsia="zh-CN"/>
              </w:rPr>
              <w:t>；</w:t>
            </w:r>
          </w:p>
          <w:p>
            <w:pPr>
              <w:widowControl/>
              <w:jc w:val="left"/>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流道层及水泵层：进出水流道结构完好，过流面光滑，蚀坑较少，满足过流及流态要求；混凝土强度、碳化深度及钢筋保护层厚度满足要求，泵室无明显裂缝、损坏和渗漏等现象。</w:t>
            </w:r>
          </w:p>
          <w:p>
            <w:pPr>
              <w:pStyle w:val="30"/>
              <w:widowControl/>
              <w:ind w:left="-154" w:firstLine="0" w:firstLineChars="0"/>
              <w:jc w:val="left"/>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每周对主泵房进行保洁和整理</w:t>
            </w:r>
            <w:r>
              <w:rPr>
                <w:rFonts w:hint="eastAsia" w:ascii="仿宋" w:hAnsi="仿宋" w:eastAsia="仿宋" w:cs="仿宋"/>
                <w:color w:val="auto"/>
                <w:kern w:val="0"/>
                <w:sz w:val="18"/>
                <w:szCs w:val="18"/>
                <w:highlight w:val="none"/>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2</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修缮房屋损坏墙、地、门、窗</w:t>
            </w:r>
            <w:r>
              <w:rPr>
                <w:rFonts w:hint="eastAsia" w:ascii="仿宋" w:hAnsi="仿宋" w:eastAsia="仿宋" w:cs="仿宋"/>
                <w:color w:val="auto"/>
                <w:kern w:val="0"/>
                <w:sz w:val="18"/>
                <w:szCs w:val="18"/>
                <w:highlight w:val="none"/>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3</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及时检修、更换无法正常使用的水电管线和照明设施</w:t>
            </w:r>
            <w:r>
              <w:rPr>
                <w:rFonts w:hint="eastAsia" w:ascii="仿宋" w:hAnsi="仿宋" w:eastAsia="仿宋" w:cs="仿宋"/>
                <w:color w:val="auto"/>
                <w:kern w:val="0"/>
                <w:sz w:val="18"/>
                <w:szCs w:val="18"/>
                <w:highlight w:val="none"/>
                <w:lang w:eastAsia="zh-CN"/>
              </w:rPr>
              <w:t>；</w:t>
            </w:r>
          </w:p>
          <w:p>
            <w:pPr>
              <w:widowControl/>
              <w:jc w:val="left"/>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进出水流道采取填充法和灌浆法对侵蚀损坏部位进行修补；工作层及厂房结构可采取涂料封闭、砂浆抹补、喷浆和喷混凝土等措施对表面损伤部位进行修复；采用填充法或灌浆法处理渗水现象。</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进、出水池（渠）（镇墩、支墩）维修养护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结构完整，尺寸符合要求，水流流态稳定</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砌石挡墙和砌块护坡工程完好，无破损、松动、塌陷现象，表面无杂草</w:t>
            </w:r>
            <w:r>
              <w:rPr>
                <w:rFonts w:hint="eastAsia" w:ascii="仿宋" w:hAnsi="仿宋" w:eastAsia="仿宋" w:cs="仿宋"/>
                <w:color w:val="auto"/>
                <w:kern w:val="0"/>
                <w:sz w:val="18"/>
                <w:szCs w:val="18"/>
                <w:lang w:eastAsia="zh-CN"/>
              </w:rPr>
              <w:t>；</w:t>
            </w:r>
          </w:p>
          <w:p>
            <w:pPr>
              <w:pStyle w:val="30"/>
              <w:widowControl/>
              <w:ind w:firstLine="0" w:firstLineChars="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防渗及反滤设施满足要求</w:t>
            </w:r>
            <w:r>
              <w:rPr>
                <w:rFonts w:hint="eastAsia" w:ascii="仿宋" w:hAnsi="仿宋" w:eastAsia="仿宋" w:cs="仿宋"/>
                <w:color w:val="auto"/>
                <w:kern w:val="0"/>
                <w:sz w:val="18"/>
                <w:szCs w:val="18"/>
                <w:lang w:eastAsia="zh-CN"/>
              </w:rPr>
              <w:t>；</w:t>
            </w:r>
          </w:p>
          <w:p>
            <w:pPr>
              <w:pStyle w:val="30"/>
              <w:widowControl/>
              <w:ind w:firstLine="0" w:firstLineChars="0"/>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镇墩、支墩及阀门井完好。</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采取表面处理和翻修相结合的方式对砌体工程按原状修复，并定期人工清除表面杂草</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及时修复和疏通损坏和堵塞的防渗及反滤设施</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spacing w:val="-6"/>
                <w:kern w:val="0"/>
                <w:sz w:val="18"/>
                <w:szCs w:val="18"/>
              </w:rPr>
              <w:t>3</w:t>
            </w:r>
            <w:r>
              <w:rPr>
                <w:rFonts w:hint="eastAsia" w:ascii="仿宋" w:hAnsi="仿宋" w:eastAsia="仿宋" w:cs="仿宋"/>
                <w:color w:val="auto"/>
                <w:spacing w:val="-6"/>
                <w:kern w:val="0"/>
                <w:sz w:val="18"/>
                <w:szCs w:val="18"/>
                <w:lang w:eastAsia="zh-CN"/>
              </w:rPr>
              <w:t>、</w:t>
            </w:r>
            <w:r>
              <w:rPr>
                <w:rFonts w:hint="eastAsia" w:ascii="仿宋" w:hAnsi="仿宋" w:eastAsia="仿宋" w:cs="仿宋"/>
                <w:color w:val="auto"/>
                <w:spacing w:val="-6"/>
                <w:kern w:val="0"/>
                <w:sz w:val="18"/>
                <w:szCs w:val="18"/>
              </w:rPr>
              <w:t>定期检查维修镇墩、支墩及阀门井等</w:t>
            </w:r>
            <w:r>
              <w:rPr>
                <w:rFonts w:hint="eastAsia" w:ascii="仿宋" w:hAnsi="仿宋" w:eastAsia="仿宋" w:cs="仿宋"/>
                <w:color w:val="auto"/>
                <w:kern w:val="0"/>
                <w:sz w:val="18"/>
                <w:szCs w:val="18"/>
              </w:rPr>
              <w:t>。</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spacing w:val="-11"/>
                <w:kern w:val="0"/>
                <w:sz w:val="18"/>
                <w:szCs w:val="18"/>
              </w:rPr>
              <w:t>进、出水闸工程维修养护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参照水闸工程维修养护定额标准执行。</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参照水闸工程维修养护定额标准执行。</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砌石护坡挡土墙维修养护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表面无杂物、杂草，整洁美观</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护坡勾缝无脱落，护坡无破损、松动、塌陷、隆起、底部掏空、垫层散失等现象</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墙体勾缝无脱落，墙身无倾斜、滑动、渗漏现象，墙基无冒水、冒沙现象。</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定期人工清除护坡、翼墙上杂草</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浆砌块石护坡勾缝局部脱落，重新进行砂浆勾补，表面破损重新进行砂浆抹面；出现沉陷、底部掏空和垫层散失现象进行局部拆除翻修并按原状修复</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墙体勾缝局部脱落，重新</w:t>
            </w:r>
            <w:r>
              <w:rPr>
                <w:rFonts w:hint="eastAsia" w:ascii="仿宋" w:hAnsi="仿宋" w:eastAsia="仿宋" w:cs="仿宋"/>
                <w:color w:val="auto"/>
                <w:kern w:val="0"/>
                <w:sz w:val="18"/>
                <w:szCs w:val="18"/>
                <w:lang w:val="en-US" w:eastAsia="zh-CN"/>
              </w:rPr>
              <w:t>用</w:t>
            </w:r>
            <w:r>
              <w:rPr>
                <w:rFonts w:hint="eastAsia" w:ascii="仿宋" w:hAnsi="仿宋" w:eastAsia="仿宋" w:cs="仿宋"/>
                <w:color w:val="auto"/>
                <w:kern w:val="0"/>
                <w:sz w:val="18"/>
                <w:szCs w:val="18"/>
              </w:rPr>
              <w:t>砂浆勾补局部表面破损重新进行砂浆抹面</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墙身渗漏严重的，可采用灌浆处理，发生倾斜或滑动迹象时，可采用墙后减载或墙前加撑等方法处理；墙基出现冒水冒沙现象，可采用墙后降低地下水位和墙前增设反滤设施等方法处理。</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四</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附属设施及管理区维修养护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管理房、趸船维修养护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管理房干净整洁，各类工具、材料、物品摆放有序</w:t>
            </w:r>
            <w:r>
              <w:rPr>
                <w:rFonts w:hint="eastAsia" w:ascii="仿宋" w:hAnsi="仿宋" w:eastAsia="仿宋" w:cs="仿宋"/>
                <w:color w:val="auto"/>
                <w:kern w:val="0"/>
                <w:sz w:val="18"/>
                <w:szCs w:val="18"/>
                <w:highlight w:val="none"/>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2</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管理房屋顶、墙面和门窗无破损；保持屋面、墙面无渗水，脱落现象；门窗完好、封闭可靠</w:t>
            </w:r>
            <w:r>
              <w:rPr>
                <w:rFonts w:hint="eastAsia" w:ascii="仿宋" w:hAnsi="仿宋" w:eastAsia="仿宋" w:cs="仿宋"/>
                <w:color w:val="auto"/>
                <w:kern w:val="0"/>
                <w:sz w:val="18"/>
                <w:szCs w:val="18"/>
                <w:highlight w:val="none"/>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3</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房屋内水电管线及照明设施完好</w:t>
            </w:r>
            <w:r>
              <w:rPr>
                <w:rFonts w:hint="eastAsia" w:ascii="仿宋" w:hAnsi="仿宋" w:eastAsia="仿宋" w:cs="仿宋"/>
                <w:color w:val="auto"/>
                <w:kern w:val="0"/>
                <w:sz w:val="18"/>
                <w:szCs w:val="18"/>
                <w:highlight w:val="none"/>
                <w:lang w:eastAsia="zh-CN"/>
              </w:rPr>
              <w:t>；</w:t>
            </w:r>
          </w:p>
          <w:p>
            <w:pPr>
              <w:widowControl/>
              <w:jc w:val="left"/>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趸船应符合设计和运行要求。</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每周对房屋进行保洁和整理</w:t>
            </w:r>
            <w:r>
              <w:rPr>
                <w:rFonts w:hint="eastAsia" w:ascii="仿宋" w:hAnsi="仿宋" w:eastAsia="仿宋" w:cs="仿宋"/>
                <w:color w:val="auto"/>
                <w:kern w:val="0"/>
                <w:sz w:val="18"/>
                <w:szCs w:val="18"/>
                <w:highlight w:val="none"/>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2</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修缮房屋损坏墙、地、门窗</w:t>
            </w:r>
            <w:r>
              <w:rPr>
                <w:rFonts w:hint="eastAsia" w:ascii="仿宋" w:hAnsi="仿宋" w:eastAsia="仿宋" w:cs="仿宋"/>
                <w:color w:val="auto"/>
                <w:kern w:val="0"/>
                <w:sz w:val="18"/>
                <w:szCs w:val="18"/>
                <w:highlight w:val="none"/>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3</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及时检修、更换无法正常使用的水电管线和照明设施</w:t>
            </w:r>
            <w:r>
              <w:rPr>
                <w:rFonts w:hint="eastAsia" w:ascii="仿宋" w:hAnsi="仿宋" w:eastAsia="仿宋" w:cs="仿宋"/>
                <w:color w:val="auto"/>
                <w:kern w:val="0"/>
                <w:sz w:val="18"/>
                <w:szCs w:val="18"/>
                <w:highlight w:val="none"/>
                <w:lang w:eastAsia="zh-CN"/>
              </w:rPr>
              <w:t>；</w:t>
            </w:r>
          </w:p>
          <w:p>
            <w:pPr>
              <w:widowControl/>
              <w:jc w:val="left"/>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每年应对趸船进行定期检查维护。</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管理区维修养护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定期对管理站区、园区进行保洁，清除垃圾、废弃物</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合理种植、补植、更新草坪、花卉和树木并及时施肥、除草、</w:t>
            </w:r>
            <w:r>
              <w:rPr>
                <w:rFonts w:hint="eastAsia" w:ascii="仿宋" w:hAnsi="仿宋" w:eastAsia="仿宋" w:cs="仿宋"/>
                <w:color w:val="auto"/>
                <w:kern w:val="0"/>
                <w:sz w:val="18"/>
                <w:szCs w:val="18"/>
                <w:lang w:eastAsia="zh-CN"/>
              </w:rPr>
              <w:t>防治</w:t>
            </w:r>
            <w:r>
              <w:rPr>
                <w:rFonts w:hint="eastAsia" w:ascii="仿宋" w:hAnsi="仿宋" w:eastAsia="仿宋" w:cs="仿宋"/>
                <w:color w:val="auto"/>
                <w:kern w:val="0"/>
                <w:sz w:val="18"/>
                <w:szCs w:val="18"/>
              </w:rPr>
              <w:t>病虫害，定期修剪，控制高度和整齐度</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交通及工作道路完好，排水沟畅通</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夜间照明设施完好。</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每周全面整理站区、园区环境卫生；重点部位应每天保洁。</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定期对站区绿化工程进行养护</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及时按标准修复损坏道路，疏通修复排水沟</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及时维修和更换损坏照明设施。</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材料补充 </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油漆涂料、管路线路、灯具玻璃、门锁扣件等零星材料。</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及时购置补充。</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防汛物资维修养护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防汛物资存放位置适宜，存放规整，取用方便，有防护措施。</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防汛抢险物资日常保洁、通风，救生器材正常周期更新，小型抢险机具及备品备件的日常维护保养及正常更新等。</w:t>
            </w:r>
          </w:p>
        </w:tc>
      </w:tr>
      <w:tr>
        <w:tblPrEx>
          <w:tblCellMar>
            <w:top w:w="0" w:type="dxa"/>
            <w:left w:w="0" w:type="dxa"/>
            <w:bottom w:w="0" w:type="dxa"/>
            <w:right w:w="0"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五</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水面杂物及水生生物清理</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进水闸前或进水前池无杂物、水草堆积现象，建筑物和设备无侵蚀现象，不影响工程正常运行。</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适时采用人工或机械进行清理。</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六</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物料动力消耗</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电力、柴油、机油、黄油等消耗。</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每年定期购置补充。</w:t>
            </w:r>
          </w:p>
        </w:tc>
      </w:tr>
      <w:tr>
        <w:tblPrEx>
          <w:tblCellMar>
            <w:top w:w="0" w:type="dxa"/>
            <w:left w:w="0" w:type="dxa"/>
            <w:bottom w:w="0" w:type="dxa"/>
            <w:right w:w="0" w:type="dxa"/>
          </w:tblCellMar>
        </w:tblPrEx>
        <w:trPr>
          <w:trHeight w:val="23"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七</w:t>
            </w: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泵站建筑物及设备等级评定</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建筑物运用指标满足要求，无影响正常运行的缺陷</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设备参数和技术状态满足要求，保证安全运行。</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按规定要求每年对泵站各类建筑物进行等级评定</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按规定要求每年对泵站的各类设备和金属结构进行等级评定。</w:t>
            </w: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八</w:t>
            </w:r>
          </w:p>
        </w:tc>
        <w:tc>
          <w:tcPr>
            <w:tcW w:w="20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泵站清淤</w:t>
            </w:r>
          </w:p>
        </w:tc>
        <w:tc>
          <w:tcPr>
            <w:tcW w:w="27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20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进水池（引水渠）清淤</w:t>
            </w:r>
          </w:p>
        </w:tc>
        <w:tc>
          <w:tcPr>
            <w:tcW w:w="27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无严重淤积现象，不影响水泵机组运行，保持良好工作状态。</w:t>
            </w:r>
          </w:p>
        </w:tc>
        <w:tc>
          <w:tcPr>
            <w:tcW w:w="278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对淤积严重区域采取水力冲挖或机械开挖的方式进行清理。</w:t>
            </w: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20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出水池（渠、倒虹管、渡槽）清淤</w:t>
            </w:r>
          </w:p>
        </w:tc>
        <w:tc>
          <w:tcPr>
            <w:tcW w:w="27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无严重淤积现象，不影响水流通过。</w:t>
            </w:r>
          </w:p>
        </w:tc>
        <w:tc>
          <w:tcPr>
            <w:tcW w:w="278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对淤积严重区域采取水力冲挖或机械开挖的方式进行清理</w:t>
            </w:r>
            <w:r>
              <w:rPr>
                <w:rFonts w:hint="eastAsia" w:ascii="仿宋" w:hAnsi="仿宋" w:eastAsia="仿宋" w:cs="仿宋"/>
                <w:color w:val="auto"/>
                <w:kern w:val="0"/>
                <w:sz w:val="18"/>
                <w:szCs w:val="18"/>
                <w:lang w:eastAsia="zh-CN"/>
              </w:rPr>
              <w:t>。</w:t>
            </w: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20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阀门井</w:t>
            </w:r>
            <w:r>
              <w:rPr>
                <w:rFonts w:hint="eastAsia" w:ascii="仿宋" w:hAnsi="仿宋" w:eastAsia="仿宋" w:cs="仿宋"/>
                <w:color w:val="auto"/>
                <w:kern w:val="0"/>
                <w:sz w:val="18"/>
                <w:szCs w:val="18"/>
              </w:rPr>
              <w:t>清淤</w:t>
            </w:r>
          </w:p>
        </w:tc>
        <w:tc>
          <w:tcPr>
            <w:tcW w:w="27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无严重淤积现象，不影响</w:t>
            </w:r>
            <w:r>
              <w:rPr>
                <w:rFonts w:ascii="仿宋" w:hAnsi="仿宋" w:eastAsia="仿宋" w:cs="仿宋"/>
                <w:color w:val="auto"/>
                <w:kern w:val="0"/>
                <w:sz w:val="18"/>
                <w:szCs w:val="18"/>
              </w:rPr>
              <w:t>阀门转动。</w:t>
            </w:r>
          </w:p>
        </w:tc>
        <w:tc>
          <w:tcPr>
            <w:tcW w:w="278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采用潜污泵或抽渣泵清理。</w:t>
            </w: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九</w:t>
            </w:r>
          </w:p>
        </w:tc>
        <w:tc>
          <w:tcPr>
            <w:tcW w:w="20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安全管护</w:t>
            </w:r>
          </w:p>
        </w:tc>
        <w:tc>
          <w:tcPr>
            <w:tcW w:w="27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定期对工程运行及工程保护进行安全宣传</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定期对管理范围内进行巡查，无影响工程安全运行的行为</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落实反恐、防火、防盗、防爆、防暑、防冻等措施。</w:t>
            </w:r>
          </w:p>
        </w:tc>
        <w:tc>
          <w:tcPr>
            <w:tcW w:w="278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日常巡查和专项治理相结合。</w:t>
            </w:r>
          </w:p>
        </w:tc>
      </w:tr>
      <w:tr>
        <w:tblPrEx>
          <w:tblCellMar>
            <w:top w:w="0" w:type="dxa"/>
            <w:left w:w="0" w:type="dxa"/>
            <w:bottom w:w="0" w:type="dxa"/>
            <w:right w:w="0" w:type="dxa"/>
          </w:tblCellMar>
        </w:tblPrEx>
        <w:trPr>
          <w:trHeight w:val="23" w:hRule="atLeast"/>
          <w:jc w:val="center"/>
        </w:trPr>
        <w:tc>
          <w:tcPr>
            <w:tcW w:w="7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十</w:t>
            </w:r>
          </w:p>
        </w:tc>
        <w:tc>
          <w:tcPr>
            <w:tcW w:w="20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技术档案整编</w:t>
            </w:r>
          </w:p>
        </w:tc>
        <w:tc>
          <w:tcPr>
            <w:tcW w:w="27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档案设施齐全、清洁、完好</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维修养护技术档案完整、准确、系统</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维修养护技术档案分类清楚、组卷合理、标题简明、装订整齐、存放有序。</w:t>
            </w:r>
          </w:p>
        </w:tc>
        <w:tc>
          <w:tcPr>
            <w:tcW w:w="278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按要求对维修养护记录进行整理汇总，年终分析审核归档，每年进行1 次整编。</w:t>
            </w:r>
          </w:p>
        </w:tc>
      </w:tr>
    </w:tbl>
    <w:p>
      <w:pPr>
        <w:widowControl/>
        <w:spacing w:line="360" w:lineRule="auto"/>
        <w:jc w:val="left"/>
        <w:textAlignment w:val="baseline"/>
        <w:rPr>
          <w:rFonts w:ascii="楷体" w:hAnsi="楷体" w:eastAsia="楷体" w:cs="楷体"/>
          <w:b/>
          <w:bCs/>
          <w:color w:val="auto"/>
          <w:kern w:val="0"/>
          <w:sz w:val="32"/>
          <w:szCs w:val="32"/>
          <w:lang w:bidi="ar"/>
        </w:rPr>
      </w:pPr>
    </w:p>
    <w:p>
      <w:pPr>
        <w:rPr>
          <w:rFonts w:ascii="楷体" w:hAnsi="楷体" w:eastAsia="楷体" w:cs="楷体"/>
          <w:b/>
          <w:bCs/>
          <w:color w:val="auto"/>
          <w:kern w:val="0"/>
          <w:sz w:val="32"/>
          <w:szCs w:val="32"/>
          <w:lang w:bidi="ar"/>
        </w:rPr>
      </w:pPr>
      <w:r>
        <w:rPr>
          <w:rFonts w:hint="eastAsia" w:ascii="楷体" w:hAnsi="楷体" w:eastAsia="楷体" w:cs="楷体"/>
          <w:b/>
          <w:bCs/>
          <w:color w:val="auto"/>
          <w:kern w:val="0"/>
          <w:sz w:val="32"/>
          <w:szCs w:val="32"/>
          <w:lang w:bidi="ar"/>
        </w:rPr>
        <w:br w:type="page"/>
      </w:r>
    </w:p>
    <w:p>
      <w:pPr>
        <w:jc w:val="center"/>
        <w:textAlignment w:val="baseline"/>
        <w:outlineLvl w:val="1"/>
        <w:rPr>
          <w:rFonts w:ascii="仿宋" w:hAnsi="仿宋" w:eastAsia="仿宋" w:cs="仿宋"/>
          <w:b/>
          <w:bCs/>
          <w:color w:val="auto"/>
          <w:kern w:val="0"/>
          <w:sz w:val="36"/>
          <w:szCs w:val="36"/>
          <w:lang w:bidi="ar"/>
        </w:rPr>
      </w:pPr>
      <w:r>
        <w:rPr>
          <w:rFonts w:hint="eastAsia" w:ascii="黑体" w:hAnsi="黑体" w:eastAsia="黑体" w:cs="黑体"/>
          <w:color w:val="auto"/>
          <w:sz w:val="32"/>
          <w:szCs w:val="32"/>
        </w:rPr>
        <w:t>3.2调整维修养护项目</w:t>
      </w:r>
    </w:p>
    <w:p>
      <w:pPr>
        <w:widowControl/>
        <w:spacing w:line="360" w:lineRule="auto"/>
        <w:ind w:firstLine="560" w:firstLineChars="200"/>
        <w:jc w:val="left"/>
        <w:textAlignment w:val="baseline"/>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调整维修养护项目是指基本维修养护项目以外，</w:t>
      </w:r>
      <w:r>
        <w:rPr>
          <w:rFonts w:hint="eastAsia" w:ascii="仿宋" w:hAnsi="仿宋" w:eastAsia="仿宋" w:cs="仿宋"/>
          <w:color w:val="auto"/>
          <w:kern w:val="0"/>
          <w:sz w:val="28"/>
          <w:szCs w:val="28"/>
          <w:lang w:eastAsia="zh-CN" w:bidi="ar"/>
        </w:rPr>
        <w:t>无须</w:t>
      </w:r>
      <w:r>
        <w:rPr>
          <w:rFonts w:hint="eastAsia" w:ascii="仿宋" w:hAnsi="仿宋" w:eastAsia="仿宋" w:cs="仿宋"/>
          <w:color w:val="auto"/>
          <w:kern w:val="0"/>
          <w:sz w:val="28"/>
          <w:szCs w:val="28"/>
          <w:lang w:bidi="ar"/>
        </w:rPr>
        <w:t xml:space="preserve">每年均开展的，在编制下一年预算时根据工程实际需要，补充的维修养护项目。 </w:t>
      </w:r>
      <w:r>
        <w:rPr>
          <w:rFonts w:hint="eastAsia" w:ascii="仿宋" w:hAnsi="仿宋" w:eastAsia="仿宋" w:cs="仿宋"/>
          <w:color w:val="auto"/>
          <w:kern w:val="0"/>
          <w:sz w:val="28"/>
          <w:szCs w:val="28"/>
          <w:lang w:val="en-US" w:eastAsia="zh-CN" w:bidi="ar"/>
        </w:rPr>
        <w:t>水利工程管理</w:t>
      </w:r>
      <w:r>
        <w:rPr>
          <w:rFonts w:hint="eastAsia" w:ascii="仿宋" w:hAnsi="仿宋" w:eastAsia="仿宋" w:cs="仿宋"/>
          <w:color w:val="auto"/>
          <w:kern w:val="0"/>
          <w:sz w:val="28"/>
          <w:szCs w:val="28"/>
          <w:lang w:bidi="ar"/>
        </w:rPr>
        <w:t>单位</w:t>
      </w:r>
      <w:r>
        <w:rPr>
          <w:rFonts w:hint="eastAsia" w:ascii="仿宋" w:hAnsi="仿宋" w:eastAsia="仿宋" w:cs="仿宋"/>
          <w:color w:val="auto"/>
          <w:kern w:val="0"/>
          <w:sz w:val="28"/>
          <w:szCs w:val="28"/>
          <w:lang w:val="en-US" w:eastAsia="zh-CN" w:bidi="ar"/>
        </w:rPr>
        <w:t>可在</w:t>
      </w:r>
      <w:r>
        <w:rPr>
          <w:rFonts w:hint="eastAsia" w:ascii="仿宋" w:hAnsi="仿宋" w:eastAsia="仿宋" w:cs="仿宋"/>
          <w:color w:val="auto"/>
          <w:kern w:val="0"/>
          <w:sz w:val="28"/>
          <w:szCs w:val="28"/>
          <w:lang w:bidi="ar"/>
        </w:rPr>
        <w:t>调整维修养护项目中</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根据实际情况进行项目增减</w:t>
      </w:r>
      <w:r>
        <w:rPr>
          <w:rFonts w:hint="eastAsia" w:ascii="仿宋" w:hAnsi="仿宋" w:eastAsia="仿宋" w:cs="仿宋"/>
          <w:color w:val="auto"/>
          <w:kern w:val="0"/>
          <w:sz w:val="28"/>
          <w:szCs w:val="28"/>
          <w:lang w:bidi="ar"/>
        </w:rPr>
        <w:t>。</w:t>
      </w:r>
    </w:p>
    <w:p>
      <w:pPr>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3.2.1灌区工程（灌排渠道、渡槽、倒虹吸、涵〔隧〕洞、滚水坝、橡胶坝工程）调整维修养护项目按表3-2-1执行。</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表3-</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            灌区工程调整维修养护项目</w:t>
      </w:r>
    </w:p>
    <w:tbl>
      <w:tblPr>
        <w:tblStyle w:val="12"/>
        <w:tblW w:w="9125" w:type="dxa"/>
        <w:jc w:val="center"/>
        <w:tblLayout w:type="fixed"/>
        <w:tblCellMar>
          <w:top w:w="0" w:type="dxa"/>
          <w:left w:w="0" w:type="dxa"/>
          <w:bottom w:w="0" w:type="dxa"/>
          <w:right w:w="0" w:type="dxa"/>
        </w:tblCellMar>
      </w:tblPr>
      <w:tblGrid>
        <w:gridCol w:w="559"/>
        <w:gridCol w:w="1672"/>
        <w:gridCol w:w="3100"/>
        <w:gridCol w:w="3794"/>
      </w:tblGrid>
      <w:tr>
        <w:tblPrEx>
          <w:tblCellMar>
            <w:top w:w="0" w:type="dxa"/>
            <w:left w:w="0" w:type="dxa"/>
            <w:bottom w:w="0" w:type="dxa"/>
            <w:right w:w="0" w:type="dxa"/>
          </w:tblCellMar>
        </w:tblPrEx>
        <w:trPr>
          <w:trHeight w:val="23" w:hRule="atLeast"/>
          <w:tblHeader/>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编号</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维修养护标准要求</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 xml:space="preserve"> 维修养护内容及方式</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一</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标识牌、碑桩养护</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1、各类标识字迹清晰、醒目、完整；                                 2、各类碑、桩完好，整齐一致。</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1、对各类标识牌、碑桩进行清洁并涂漆出新；                               2、对丢失及缺少部分进行补充。</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二</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白蚁防治</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1、定期对建筑物基础及周边区域进行检查并进行屏障。                                                      2、对已发现的白蚁危害进行治理。</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1、日常检查由管理单位人员结合工程日常管养维护工作进行，重点检查历史有蚁部位；                                           2、定期普查由白蚁防治专业技术人员在春秋两季进行全面的检查，并及时采用药物屏障和物理屏障与非工程措施相结合进行防护；                                                                      3、根据普查结果，判断蚁患危害程度，采用破巢除蚁法、诱杀毒杀法、灌浆法等方式进行灭蚁工作。</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渠道水面保洁</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定期对水面进行保洁，保证无漂浮物堆积。</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采用人工或机械进行打捞、运输、处置等。</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四</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渠道岸坡保洁</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定期对岸坡进行保洁，保证无垃圾堆积。</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采用人工清除、运输、处置等。</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水文化遗产维修养护</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根据文化遗产的保护要求，定期实施养护。</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根据相关规定委托有专业经验的单位</w:t>
            </w:r>
            <w:r>
              <w:rPr>
                <w:rFonts w:hint="eastAsia" w:ascii="仿宋" w:hAnsi="仿宋" w:eastAsia="仿宋" w:cs="仿宋"/>
                <w:color w:val="auto"/>
                <w:kern w:val="0"/>
                <w:sz w:val="18"/>
                <w:szCs w:val="18"/>
                <w:lang w:eastAsia="zh-CN" w:bidi="ar"/>
              </w:rPr>
              <w:t>实施</w:t>
            </w:r>
            <w:r>
              <w:rPr>
                <w:rFonts w:hint="eastAsia" w:ascii="仿宋" w:hAnsi="仿宋" w:eastAsia="仿宋" w:cs="仿宋"/>
                <w:color w:val="auto"/>
                <w:kern w:val="0"/>
                <w:sz w:val="18"/>
                <w:szCs w:val="18"/>
                <w:lang w:bidi="ar"/>
              </w:rPr>
              <w:t>。</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六</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渠道及建筑物观测、监测资料整编</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根据安全监测资料数据，定期进行资料整理分析。</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根据相关规定委托有资质的单位进行整编。</w:t>
            </w:r>
          </w:p>
        </w:tc>
      </w:tr>
      <w:tr>
        <w:tblPrEx>
          <w:tblCellMar>
            <w:top w:w="0" w:type="dxa"/>
            <w:left w:w="0" w:type="dxa"/>
            <w:bottom w:w="0" w:type="dxa"/>
            <w:right w:w="0" w:type="dxa"/>
          </w:tblCellMar>
        </w:tblPrEx>
        <w:trPr>
          <w:trHeight w:val="23"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七</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安全鉴定</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w:t>
            </w:r>
            <w:r>
              <w:rPr>
                <w:rFonts w:hint="eastAsia" w:ascii="仿宋" w:hAnsi="仿宋" w:eastAsia="仿宋" w:cs="仿宋"/>
                <w:color w:val="auto"/>
                <w:sz w:val="18"/>
                <w:szCs w:val="18"/>
              </w:rPr>
              <w:t>渠道及建筑物观测、监测成果</w:t>
            </w:r>
            <w:r>
              <w:rPr>
                <w:rFonts w:hint="eastAsia" w:ascii="仿宋" w:hAnsi="仿宋" w:eastAsia="仿宋" w:cs="仿宋"/>
                <w:color w:val="auto"/>
                <w:kern w:val="0"/>
                <w:sz w:val="18"/>
                <w:szCs w:val="18"/>
                <w:lang w:bidi="ar"/>
              </w:rPr>
              <w:t>，定期进行安全评价。</w:t>
            </w:r>
          </w:p>
        </w:tc>
        <w:tc>
          <w:tcPr>
            <w:tcW w:w="3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根据相关规定委托有资质的单位进行安全评价。</w:t>
            </w:r>
          </w:p>
        </w:tc>
      </w:tr>
    </w:tbl>
    <w:p>
      <w:pPr>
        <w:rPr>
          <w:rFonts w:ascii="宋体" w:hAnsi="宋体" w:eastAsia="宋体" w:cs="宋体"/>
          <w:color w:val="auto"/>
          <w:sz w:val="28"/>
          <w:szCs w:val="28"/>
        </w:rPr>
      </w:pPr>
      <w:r>
        <w:rPr>
          <w:rFonts w:ascii="宋体" w:hAnsi="宋体" w:eastAsia="宋体" w:cs="宋体"/>
          <w:color w:val="auto"/>
          <w:sz w:val="28"/>
          <w:szCs w:val="28"/>
        </w:rPr>
        <w:br w:type="page"/>
      </w:r>
    </w:p>
    <w:p>
      <w:pPr>
        <w:ind w:firstLine="560" w:firstLineChars="200"/>
        <w:textAlignment w:val="baseline"/>
        <w:rPr>
          <w:rFonts w:ascii="宋体" w:hAnsi="宋体" w:eastAsia="宋体" w:cs="宋体"/>
          <w:color w:val="auto"/>
          <w:sz w:val="28"/>
          <w:szCs w:val="28"/>
        </w:rPr>
      </w:pPr>
      <w:r>
        <w:rPr>
          <w:rFonts w:hint="eastAsia" w:ascii="仿宋" w:hAnsi="仿宋" w:eastAsia="仿宋" w:cs="仿宋"/>
          <w:color w:val="auto"/>
          <w:sz w:val="28"/>
          <w:szCs w:val="28"/>
        </w:rPr>
        <w:t>3.2.2水闸工程调整维修养护项目按表3-2-2执行。</w:t>
      </w:r>
    </w:p>
    <w:p>
      <w:pPr>
        <w:rPr>
          <w:rFonts w:ascii="仿宋" w:hAnsi="仿宋" w:eastAsia="仿宋" w:cs="仿宋"/>
          <w:color w:val="auto"/>
          <w:sz w:val="28"/>
          <w:szCs w:val="28"/>
        </w:rPr>
      </w:pPr>
      <w:r>
        <w:rPr>
          <w:rFonts w:hint="eastAsia" w:ascii="仿宋" w:hAnsi="仿宋" w:eastAsia="仿宋" w:cs="仿宋"/>
          <w:color w:val="auto"/>
          <w:sz w:val="28"/>
          <w:szCs w:val="28"/>
        </w:rPr>
        <w:t>表3-2-2           水闸工程调整维修养护项目</w:t>
      </w:r>
    </w:p>
    <w:tbl>
      <w:tblPr>
        <w:tblStyle w:val="12"/>
        <w:tblW w:w="8522" w:type="dxa"/>
        <w:tblInd w:w="0" w:type="dxa"/>
        <w:tblLayout w:type="fixed"/>
        <w:tblCellMar>
          <w:top w:w="0" w:type="dxa"/>
          <w:left w:w="108" w:type="dxa"/>
          <w:bottom w:w="0" w:type="dxa"/>
          <w:right w:w="108" w:type="dxa"/>
        </w:tblCellMar>
      </w:tblPr>
      <w:tblGrid>
        <w:gridCol w:w="963"/>
        <w:gridCol w:w="1130"/>
        <w:gridCol w:w="1919"/>
        <w:gridCol w:w="4510"/>
      </w:tblGrid>
      <w:tr>
        <w:tblPrEx>
          <w:tblCellMar>
            <w:top w:w="0" w:type="dxa"/>
            <w:left w:w="108" w:type="dxa"/>
            <w:bottom w:w="0" w:type="dxa"/>
            <w:right w:w="108" w:type="dxa"/>
          </w:tblCellMar>
        </w:tblPrEx>
        <w:trPr>
          <w:trHeight w:val="445" w:hRule="atLeast"/>
          <w:tblHeader/>
        </w:trPr>
        <w:tc>
          <w:tcPr>
            <w:tcW w:w="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序号</w:t>
            </w:r>
          </w:p>
        </w:tc>
        <w:tc>
          <w:tcPr>
            <w:tcW w:w="113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项目名称</w:t>
            </w:r>
          </w:p>
        </w:tc>
        <w:tc>
          <w:tcPr>
            <w:tcW w:w="191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维修养护标准要求</w:t>
            </w:r>
          </w:p>
        </w:tc>
        <w:tc>
          <w:tcPr>
            <w:tcW w:w="45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0"/>
              </w:rPr>
            </w:pPr>
            <w:r>
              <w:rPr>
                <w:rFonts w:hint="eastAsia" w:ascii="仿宋" w:hAnsi="仿宋" w:eastAsia="仿宋" w:cs="宋体"/>
                <w:b/>
                <w:bCs/>
                <w:color w:val="auto"/>
                <w:kern w:val="0"/>
                <w:szCs w:val="20"/>
              </w:rPr>
              <w:t>维修养护内容及方式</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一</w:t>
            </w:r>
          </w:p>
        </w:tc>
        <w:tc>
          <w:tcPr>
            <w:tcW w:w="113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白蚁防治</w:t>
            </w:r>
          </w:p>
        </w:tc>
        <w:tc>
          <w:tcPr>
            <w:tcW w:w="1919"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bidi="ar"/>
              </w:rPr>
              <w:t>1、定期对建筑物基础及周边区域进行检查并进行屏障</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bidi="ar"/>
              </w:rPr>
              <w:t xml:space="preserve">                                                     2、对已发现的白蚁危害进行治理。</w:t>
            </w:r>
          </w:p>
        </w:tc>
        <w:tc>
          <w:tcPr>
            <w:tcW w:w="451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bidi="ar"/>
              </w:rPr>
              <w:t>1、日常检查由管理单位人员结合工程日常管养维护工作进行，重点检查历史有蚁部位；                                           2、定期普查由白蚁防治专业技术人员在春秋两季进行全面的检查，并及时采用药物屏障和物理屏障与非工程措施相结合进行防护；                                                                      3、根据普查结果，判断蚁患危害程度，采用破巢除蚁法、诱杀毒杀法、灌浆法等方式进行灭蚁工作。</w:t>
            </w:r>
          </w:p>
        </w:tc>
      </w:tr>
      <w:tr>
        <w:tblPrEx>
          <w:tblCellMar>
            <w:top w:w="0" w:type="dxa"/>
            <w:left w:w="108" w:type="dxa"/>
            <w:bottom w:w="0" w:type="dxa"/>
            <w:right w:w="108" w:type="dxa"/>
          </w:tblCellMar>
        </w:tblPrEx>
        <w:trPr>
          <w:trHeight w:val="720" w:hRule="atLeast"/>
        </w:trPr>
        <w:tc>
          <w:tcPr>
            <w:tcW w:w="9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二</w:t>
            </w:r>
          </w:p>
        </w:tc>
        <w:tc>
          <w:tcPr>
            <w:tcW w:w="113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闸室清淤</w:t>
            </w:r>
          </w:p>
        </w:tc>
        <w:tc>
          <w:tcPr>
            <w:tcW w:w="1919"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闸室无严重淤积，不影响水闸过流和闸门正常运行。</w:t>
            </w:r>
          </w:p>
        </w:tc>
        <w:tc>
          <w:tcPr>
            <w:tcW w:w="451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采用水力冲挖和开闸冲淤的方式进行清理。</w:t>
            </w:r>
          </w:p>
        </w:tc>
      </w:tr>
      <w:tr>
        <w:tblPrEx>
          <w:tblCellMar>
            <w:top w:w="0" w:type="dxa"/>
            <w:left w:w="108" w:type="dxa"/>
            <w:bottom w:w="0" w:type="dxa"/>
            <w:right w:w="108" w:type="dxa"/>
          </w:tblCellMar>
        </w:tblPrEx>
        <w:trPr>
          <w:trHeight w:val="960" w:hRule="atLeast"/>
        </w:trPr>
        <w:tc>
          <w:tcPr>
            <w:tcW w:w="963" w:type="dxa"/>
            <w:tcBorders>
              <w:top w:val="nil"/>
              <w:left w:val="single" w:color="auto" w:sz="4" w:space="0"/>
              <w:bottom w:val="nil"/>
              <w:right w:val="single" w:color="auto" w:sz="4" w:space="0"/>
            </w:tcBorders>
            <w:shd w:val="clear" w:color="000000" w:fill="FFFFFF"/>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三</w:t>
            </w:r>
          </w:p>
        </w:tc>
        <w:tc>
          <w:tcPr>
            <w:tcW w:w="1130" w:type="dxa"/>
            <w:tcBorders>
              <w:top w:val="nil"/>
              <w:left w:val="nil"/>
              <w:bottom w:val="nil"/>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河道形态与河床演变观测</w:t>
            </w:r>
          </w:p>
        </w:tc>
        <w:tc>
          <w:tcPr>
            <w:tcW w:w="1919" w:type="dxa"/>
            <w:tcBorders>
              <w:top w:val="nil"/>
              <w:left w:val="nil"/>
              <w:bottom w:val="nil"/>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按相关规定要求对水闸范围内河床的冲刷、淤积变化进行观测。</w:t>
            </w:r>
          </w:p>
        </w:tc>
        <w:tc>
          <w:tcPr>
            <w:tcW w:w="4510" w:type="dxa"/>
            <w:tcBorders>
              <w:top w:val="nil"/>
              <w:left w:val="nil"/>
              <w:bottom w:val="nil"/>
              <w:right w:val="single" w:color="auto" w:sz="4" w:space="0"/>
            </w:tcBorders>
            <w:shd w:val="clear" w:color="000000" w:fill="FFFFFF"/>
            <w:vAlign w:val="center"/>
          </w:tcPr>
          <w:p>
            <w:pPr>
              <w:widowControl/>
              <w:numPr>
                <w:ilvl w:val="0"/>
                <w:numId w:val="47"/>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冲刷、淤积变化较小时，每年汛后观测1次；</w:t>
            </w:r>
          </w:p>
          <w:p>
            <w:pPr>
              <w:widowControl/>
              <w:numPr>
                <w:ilvl w:val="0"/>
                <w:numId w:val="47"/>
              </w:numPr>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rPr>
              <w:t>上下游</w:t>
            </w:r>
            <w:r>
              <w:rPr>
                <w:rFonts w:hint="eastAsia" w:ascii="仿宋" w:hAnsi="仿宋" w:eastAsia="仿宋" w:cs="仿宋"/>
                <w:color w:val="auto"/>
                <w:kern w:val="0"/>
                <w:sz w:val="18"/>
                <w:szCs w:val="18"/>
                <w:highlight w:val="none"/>
              </w:rPr>
              <w:t>河道冲刷或淤积较严重时，每年汛前、汛后各观测 1 次；</w:t>
            </w:r>
          </w:p>
          <w:p>
            <w:pPr>
              <w:widowControl/>
              <w:numPr>
                <w:ilvl w:val="0"/>
                <w:numId w:val="47"/>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highlight w:val="none"/>
              </w:rPr>
              <w:t>当</w:t>
            </w:r>
            <w:r>
              <w:rPr>
                <w:rFonts w:hint="eastAsia" w:ascii="仿宋" w:hAnsi="仿宋" w:eastAsia="仿宋" w:cs="仿宋"/>
                <w:color w:val="auto"/>
                <w:kern w:val="0"/>
                <w:sz w:val="18"/>
                <w:szCs w:val="18"/>
                <w:highlight w:val="none"/>
                <w:lang w:val="en-US" w:eastAsia="zh-CN"/>
              </w:rPr>
              <w:t>下</w:t>
            </w:r>
            <w:r>
              <w:rPr>
                <w:rFonts w:hint="eastAsia" w:ascii="仿宋" w:hAnsi="仿宋" w:eastAsia="仿宋" w:cs="仿宋"/>
                <w:color w:val="auto"/>
                <w:kern w:val="0"/>
                <w:sz w:val="18"/>
                <w:szCs w:val="18"/>
                <w:highlight w:val="none"/>
              </w:rPr>
              <w:t>泄放大流量或超标准运用、冲刷尚未处理而运用较多</w:t>
            </w:r>
            <w:r>
              <w:rPr>
                <w:rFonts w:hint="eastAsia" w:ascii="仿宋" w:hAnsi="仿宋" w:eastAsia="仿宋" w:cs="仿宋"/>
                <w:color w:val="auto"/>
                <w:kern w:val="0"/>
                <w:sz w:val="18"/>
                <w:szCs w:val="18"/>
                <w:highlight w:val="none"/>
                <w:lang w:val="en-US" w:eastAsia="zh-CN"/>
              </w:rPr>
              <w:t>时</w:t>
            </w:r>
            <w:r>
              <w:rPr>
                <w:rFonts w:hint="eastAsia" w:ascii="仿宋" w:hAnsi="仿宋" w:eastAsia="仿宋" w:cs="仿宋"/>
                <w:color w:val="auto"/>
                <w:kern w:val="0"/>
                <w:sz w:val="18"/>
                <w:szCs w:val="18"/>
                <w:highlight w:val="none"/>
              </w:rPr>
              <w:t>，增加测次</w:t>
            </w:r>
            <w:r>
              <w:rPr>
                <w:rFonts w:hint="eastAsia" w:ascii="仿宋" w:hAnsi="仿宋" w:eastAsia="仿宋" w:cs="仿宋"/>
                <w:color w:val="auto"/>
                <w:kern w:val="0"/>
                <w:sz w:val="18"/>
                <w:szCs w:val="18"/>
                <w:highlight w:val="none"/>
                <w:lang w:eastAsia="zh-CN"/>
              </w:rPr>
              <w:t>。</w:t>
            </w:r>
          </w:p>
        </w:tc>
      </w:tr>
      <w:tr>
        <w:tblPrEx>
          <w:tblCellMar>
            <w:top w:w="0" w:type="dxa"/>
            <w:left w:w="108" w:type="dxa"/>
            <w:bottom w:w="0" w:type="dxa"/>
            <w:right w:w="108" w:type="dxa"/>
          </w:tblCellMar>
        </w:tblPrEx>
        <w:trPr>
          <w:trHeight w:val="960"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四</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标识牌、碑桩养护</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1、各类标识字迹清晰、醒目、完整；                                 2、各类碑、桩完好，整齐一致。</w:t>
            </w:r>
          </w:p>
        </w:tc>
        <w:tc>
          <w:tcPr>
            <w:tcW w:w="45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1、对各类标识牌、碑桩进行清洁并涂漆出新；                               2、对丢失及缺少部分进行补充。</w:t>
            </w:r>
          </w:p>
        </w:tc>
      </w:tr>
      <w:tr>
        <w:tblPrEx>
          <w:tblCellMar>
            <w:top w:w="0" w:type="dxa"/>
            <w:left w:w="108" w:type="dxa"/>
            <w:bottom w:w="0" w:type="dxa"/>
            <w:right w:w="108" w:type="dxa"/>
          </w:tblCellMar>
        </w:tblPrEx>
        <w:trPr>
          <w:trHeight w:val="1005" w:hRule="atLeast"/>
        </w:trPr>
        <w:tc>
          <w:tcPr>
            <w:tcW w:w="9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五</w:t>
            </w:r>
          </w:p>
        </w:tc>
        <w:tc>
          <w:tcPr>
            <w:tcW w:w="113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设备等级评定</w:t>
            </w:r>
          </w:p>
        </w:tc>
        <w:tc>
          <w:tcPr>
            <w:tcW w:w="1919"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按相关规定要求对相应设备进行等级评定。</w:t>
            </w:r>
          </w:p>
        </w:tc>
        <w:tc>
          <w:tcPr>
            <w:tcW w:w="451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新建水闸 3 年后对闸门、启闭机进行第一次等级评定，以后每 3 年进行一次。</w:t>
            </w:r>
          </w:p>
        </w:tc>
      </w:tr>
      <w:tr>
        <w:tblPrEx>
          <w:tblCellMar>
            <w:top w:w="0" w:type="dxa"/>
            <w:left w:w="108" w:type="dxa"/>
            <w:bottom w:w="0" w:type="dxa"/>
            <w:right w:w="108" w:type="dxa"/>
          </w:tblCellMar>
        </w:tblPrEx>
        <w:trPr>
          <w:trHeight w:val="1200" w:hRule="atLeast"/>
        </w:trPr>
        <w:tc>
          <w:tcPr>
            <w:tcW w:w="9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六</w:t>
            </w:r>
          </w:p>
        </w:tc>
        <w:tc>
          <w:tcPr>
            <w:tcW w:w="113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安全鉴定</w:t>
            </w:r>
          </w:p>
        </w:tc>
        <w:tc>
          <w:tcPr>
            <w:tcW w:w="1919"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按相关规定要求对工程整体或单项工程进行安全鉴定。</w:t>
            </w:r>
          </w:p>
        </w:tc>
        <w:tc>
          <w:tcPr>
            <w:tcW w:w="4510" w:type="dxa"/>
            <w:tcBorders>
              <w:top w:val="nil"/>
              <w:left w:val="nil"/>
              <w:bottom w:val="single" w:color="auto" w:sz="4" w:space="0"/>
              <w:right w:val="single" w:color="auto" w:sz="4" w:space="0"/>
            </w:tcBorders>
            <w:shd w:val="clear" w:color="000000" w:fill="FFFFFF"/>
            <w:vAlign w:val="center"/>
          </w:tcPr>
          <w:p>
            <w:pPr>
              <w:widowControl/>
              <w:numPr>
                <w:ilvl w:val="0"/>
                <w:numId w:val="48"/>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水闸竣工验收后 5 年内进行第一次安全鉴定，以后每隔 10 年进行一次安全鉴定；</w:t>
            </w:r>
          </w:p>
          <w:p>
            <w:pPr>
              <w:widowControl/>
              <w:numPr>
                <w:ilvl w:val="0"/>
                <w:numId w:val="48"/>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对</w:t>
            </w:r>
            <w:r>
              <w:rPr>
                <w:rFonts w:hint="eastAsia" w:ascii="仿宋" w:hAnsi="仿宋" w:eastAsia="仿宋" w:cs="仿宋"/>
                <w:color w:val="auto"/>
                <w:kern w:val="0"/>
                <w:sz w:val="18"/>
                <w:szCs w:val="18"/>
              </w:rPr>
              <w:t>运行中遭遇超标准洪水、强烈地震、工程重大事故，经检查发现影响安全的异常现象，及时进行安全鉴定；</w:t>
            </w:r>
          </w:p>
          <w:p>
            <w:pPr>
              <w:widowControl/>
              <w:numPr>
                <w:ilvl w:val="0"/>
                <w:numId w:val="48"/>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闸门等单项工程达折旧年限，适时进行单项安全鉴定。</w:t>
            </w:r>
          </w:p>
        </w:tc>
      </w:tr>
    </w:tbl>
    <w:p>
      <w:pPr>
        <w:widowControl/>
        <w:spacing w:line="360" w:lineRule="auto"/>
        <w:jc w:val="left"/>
        <w:textAlignment w:val="baseline"/>
        <w:rPr>
          <w:rFonts w:ascii="楷体" w:hAnsi="楷体" w:eastAsia="楷体" w:cs="楷体"/>
          <w:b/>
          <w:bCs/>
          <w:color w:val="auto"/>
          <w:kern w:val="0"/>
          <w:sz w:val="32"/>
          <w:szCs w:val="32"/>
          <w:lang w:bidi="ar"/>
        </w:rPr>
      </w:pPr>
    </w:p>
    <w:p>
      <w:pPr>
        <w:textAlignment w:val="baseline"/>
        <w:rPr>
          <w:rFonts w:ascii="宋体" w:hAnsi="宋体" w:eastAsia="宋体" w:cs="宋体"/>
          <w:color w:val="auto"/>
          <w:sz w:val="28"/>
          <w:szCs w:val="28"/>
        </w:rPr>
      </w:pPr>
    </w:p>
    <w:p>
      <w:pPr>
        <w:rPr>
          <w:rFonts w:ascii="楷体" w:hAnsi="楷体" w:eastAsia="楷体" w:cs="楷体"/>
          <w:b/>
          <w:bCs/>
          <w:color w:val="auto"/>
          <w:kern w:val="0"/>
          <w:sz w:val="32"/>
          <w:szCs w:val="32"/>
          <w:lang w:bidi="ar"/>
        </w:rPr>
      </w:pPr>
      <w:r>
        <w:rPr>
          <w:rFonts w:hint="eastAsia" w:ascii="楷体" w:hAnsi="楷体" w:eastAsia="楷体" w:cs="楷体"/>
          <w:b/>
          <w:bCs/>
          <w:color w:val="auto"/>
          <w:kern w:val="0"/>
          <w:sz w:val="32"/>
          <w:szCs w:val="32"/>
          <w:lang w:bidi="ar"/>
        </w:rPr>
        <w:br w:type="page"/>
      </w:r>
    </w:p>
    <w:p>
      <w:pPr>
        <w:ind w:firstLine="560" w:firstLineChars="200"/>
        <w:textAlignment w:val="baseline"/>
        <w:rPr>
          <w:rFonts w:ascii="宋体" w:hAnsi="宋体" w:eastAsia="宋体" w:cs="宋体"/>
          <w:color w:val="auto"/>
          <w:sz w:val="28"/>
          <w:szCs w:val="28"/>
        </w:rPr>
      </w:pPr>
      <w:r>
        <w:rPr>
          <w:rFonts w:hint="eastAsia" w:ascii="仿宋" w:hAnsi="仿宋" w:eastAsia="仿宋" w:cs="仿宋"/>
          <w:color w:val="auto"/>
          <w:sz w:val="28"/>
          <w:szCs w:val="28"/>
        </w:rPr>
        <w:t>3.2.3泵站工程调整维修养护项目按表3-2-3执行。</w:t>
      </w:r>
    </w:p>
    <w:p>
      <w:pPr>
        <w:rPr>
          <w:color w:val="auto"/>
        </w:rPr>
      </w:pPr>
      <w:r>
        <w:rPr>
          <w:rFonts w:hint="eastAsia" w:ascii="仿宋" w:hAnsi="仿宋" w:eastAsia="仿宋" w:cs="仿宋"/>
          <w:color w:val="auto"/>
          <w:sz w:val="28"/>
          <w:szCs w:val="28"/>
        </w:rPr>
        <w:t>表3-2-3           泵站工程调整维修养护项目</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
        <w:gridCol w:w="1669"/>
        <w:gridCol w:w="252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jc w:val="center"/>
              <w:textAlignment w:val="baseline"/>
              <w:rPr>
                <w:rFonts w:ascii="仿宋" w:hAnsi="仿宋" w:eastAsia="仿宋" w:cs="楷体"/>
                <w:b/>
                <w:bCs/>
                <w:color w:val="auto"/>
                <w:kern w:val="0"/>
                <w:szCs w:val="21"/>
              </w:rPr>
            </w:pPr>
            <w:r>
              <w:rPr>
                <w:rFonts w:hint="eastAsia" w:ascii="仿宋" w:hAnsi="仿宋" w:eastAsia="仿宋" w:cs="楷体"/>
                <w:b/>
                <w:bCs/>
                <w:color w:val="auto"/>
                <w:kern w:val="0"/>
                <w:szCs w:val="21"/>
              </w:rPr>
              <w:t>序号</w:t>
            </w:r>
          </w:p>
        </w:tc>
        <w:tc>
          <w:tcPr>
            <w:tcW w:w="1669" w:type="dxa"/>
            <w:vAlign w:val="center"/>
          </w:tcPr>
          <w:p>
            <w:pPr>
              <w:widowControl/>
              <w:spacing w:line="360" w:lineRule="auto"/>
              <w:ind w:firstLine="103" w:firstLineChars="49"/>
              <w:jc w:val="center"/>
              <w:textAlignment w:val="baseline"/>
              <w:rPr>
                <w:rFonts w:ascii="仿宋" w:hAnsi="仿宋" w:eastAsia="仿宋" w:cs="楷体"/>
                <w:b/>
                <w:bCs/>
                <w:color w:val="auto"/>
                <w:kern w:val="0"/>
                <w:szCs w:val="21"/>
              </w:rPr>
            </w:pPr>
            <w:r>
              <w:rPr>
                <w:rFonts w:hint="eastAsia" w:ascii="仿宋" w:hAnsi="仿宋" w:eastAsia="仿宋" w:cs="楷体"/>
                <w:b/>
                <w:bCs/>
                <w:color w:val="auto"/>
                <w:kern w:val="0"/>
                <w:szCs w:val="21"/>
              </w:rPr>
              <w:t>项目名称</w:t>
            </w:r>
          </w:p>
        </w:tc>
        <w:tc>
          <w:tcPr>
            <w:tcW w:w="2520" w:type="dxa"/>
            <w:vAlign w:val="center"/>
          </w:tcPr>
          <w:p>
            <w:pPr>
              <w:widowControl/>
              <w:spacing w:line="360" w:lineRule="auto"/>
              <w:jc w:val="center"/>
              <w:textAlignment w:val="baseline"/>
              <w:rPr>
                <w:rFonts w:ascii="仿宋" w:hAnsi="仿宋" w:eastAsia="仿宋" w:cs="楷体"/>
                <w:b/>
                <w:bCs/>
                <w:color w:val="auto"/>
                <w:kern w:val="0"/>
                <w:szCs w:val="21"/>
              </w:rPr>
            </w:pPr>
            <w:r>
              <w:rPr>
                <w:rFonts w:hint="eastAsia" w:ascii="仿宋" w:hAnsi="仿宋" w:eastAsia="仿宋" w:cs="楷体"/>
                <w:b/>
                <w:bCs/>
                <w:color w:val="auto"/>
                <w:kern w:val="0"/>
                <w:szCs w:val="21"/>
              </w:rPr>
              <w:t>维修养护基准要求</w:t>
            </w:r>
          </w:p>
        </w:tc>
        <w:tc>
          <w:tcPr>
            <w:tcW w:w="3075" w:type="dxa"/>
            <w:vAlign w:val="center"/>
          </w:tcPr>
          <w:p>
            <w:pPr>
              <w:widowControl/>
              <w:spacing w:line="360" w:lineRule="auto"/>
              <w:jc w:val="center"/>
              <w:textAlignment w:val="baseline"/>
              <w:rPr>
                <w:rFonts w:ascii="仿宋" w:hAnsi="仿宋" w:eastAsia="仿宋" w:cs="楷体"/>
                <w:b/>
                <w:bCs/>
                <w:color w:val="auto"/>
                <w:kern w:val="0"/>
                <w:szCs w:val="21"/>
              </w:rPr>
            </w:pPr>
            <w:r>
              <w:rPr>
                <w:rFonts w:hint="eastAsia" w:ascii="仿宋" w:hAnsi="仿宋" w:eastAsia="仿宋" w:cs="楷体"/>
                <w:b/>
                <w:bCs/>
                <w:color w:val="auto"/>
                <w:kern w:val="0"/>
                <w:szCs w:val="21"/>
              </w:rPr>
              <w:t>维修养护内容及方式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一</w:t>
            </w:r>
          </w:p>
        </w:tc>
        <w:tc>
          <w:tcPr>
            <w:tcW w:w="1669" w:type="dxa"/>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自备发电机组</w:t>
            </w:r>
          </w:p>
          <w:p>
            <w:pPr>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维修养护</w:t>
            </w:r>
          </w:p>
        </w:tc>
        <w:tc>
          <w:tcPr>
            <w:tcW w:w="2520"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保持机组清洁，保持油、气、水、电路通畅，不漏油、不渗油</w:t>
            </w:r>
            <w:r>
              <w:rPr>
                <w:rFonts w:hint="eastAsia" w:ascii="仿宋" w:hAnsi="仿宋" w:eastAsia="仿宋" w:cs="仿宋"/>
                <w:color w:val="auto"/>
                <w:kern w:val="0"/>
                <w:sz w:val="18"/>
                <w:szCs w:val="18"/>
                <w:lang w:eastAsia="zh-CN"/>
              </w:rPr>
              <w:t>；</w:t>
            </w:r>
          </w:p>
          <w:p>
            <w:pPr>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空载试机电压、周波、相序和输出功率满足要求。</w:t>
            </w:r>
          </w:p>
        </w:tc>
        <w:tc>
          <w:tcPr>
            <w:tcW w:w="3075" w:type="dxa"/>
            <w:vAlign w:val="center"/>
          </w:tcPr>
          <w:p>
            <w:pPr>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定期对机组进行清扫</w:t>
            </w:r>
            <w:r>
              <w:rPr>
                <w:rFonts w:hint="eastAsia" w:ascii="仿宋" w:hAnsi="仿宋" w:eastAsia="仿宋" w:cs="仿宋"/>
                <w:color w:val="auto"/>
                <w:kern w:val="0"/>
                <w:sz w:val="18"/>
                <w:szCs w:val="18"/>
                <w:lang w:eastAsia="zh-CN"/>
              </w:rPr>
              <w:t>；</w:t>
            </w:r>
          </w:p>
          <w:p>
            <w:pPr>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定期检查、试运行，排除故障。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二</w:t>
            </w:r>
          </w:p>
        </w:tc>
        <w:tc>
          <w:tcPr>
            <w:tcW w:w="1669" w:type="dxa"/>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引水管道工程</w:t>
            </w:r>
          </w:p>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维修养护</w:t>
            </w:r>
          </w:p>
        </w:tc>
        <w:tc>
          <w:tcPr>
            <w:tcW w:w="2520" w:type="dxa"/>
            <w:vAlign w:val="center"/>
          </w:tcPr>
          <w:p>
            <w:pPr>
              <w:pStyle w:val="30"/>
              <w:widowControl/>
              <w:ind w:firstLine="0" w:firstLineChars="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满足通水要求</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压力</w:t>
            </w:r>
            <w:r>
              <w:rPr>
                <w:rFonts w:hint="eastAsia" w:ascii="仿宋" w:hAnsi="仿宋" w:eastAsia="仿宋" w:cs="仿宋"/>
                <w:color w:val="auto"/>
                <w:kern w:val="0"/>
                <w:sz w:val="18"/>
                <w:szCs w:val="18"/>
                <w:lang w:val="en-US" w:eastAsia="zh-CN"/>
              </w:rPr>
              <w:t>表</w:t>
            </w:r>
            <w:r>
              <w:rPr>
                <w:rFonts w:hint="eastAsia" w:ascii="仿宋" w:hAnsi="仿宋" w:eastAsia="仿宋" w:cs="仿宋"/>
                <w:color w:val="auto"/>
                <w:kern w:val="0"/>
                <w:sz w:val="18"/>
                <w:szCs w:val="18"/>
              </w:rPr>
              <w:t>、计量装置满足使用要求。</w:t>
            </w:r>
          </w:p>
        </w:tc>
        <w:tc>
          <w:tcPr>
            <w:tcW w:w="3075" w:type="dxa"/>
            <w:vAlign w:val="center"/>
          </w:tcPr>
          <w:p>
            <w:pPr>
              <w:pStyle w:val="30"/>
              <w:widowControl/>
              <w:ind w:firstLine="0" w:firstLineChars="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陆上以及水下引水管道工程的维修养护，包含日常检测、维护，破损件的修复、更换以及小抢修等</w:t>
            </w:r>
            <w:r>
              <w:rPr>
                <w:rFonts w:hint="eastAsia" w:ascii="仿宋" w:hAnsi="仿宋" w:eastAsia="仿宋" w:cs="仿宋"/>
                <w:color w:val="auto"/>
                <w:kern w:val="0"/>
                <w:sz w:val="18"/>
                <w:szCs w:val="18"/>
                <w:lang w:eastAsia="zh-CN"/>
              </w:rPr>
              <w:t>；</w:t>
            </w:r>
          </w:p>
          <w:p>
            <w:pPr>
              <w:pStyle w:val="30"/>
              <w:widowControl/>
              <w:ind w:firstLine="0" w:firstLineChars="0"/>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定期检查或更换压力</w:t>
            </w:r>
            <w:r>
              <w:rPr>
                <w:rFonts w:hint="eastAsia" w:ascii="仿宋" w:hAnsi="仿宋" w:eastAsia="仿宋" w:cs="仿宋"/>
                <w:color w:val="auto"/>
                <w:kern w:val="0"/>
                <w:sz w:val="18"/>
                <w:szCs w:val="18"/>
                <w:lang w:val="en-US" w:eastAsia="zh-CN"/>
              </w:rPr>
              <w:t>表</w:t>
            </w:r>
            <w:r>
              <w:rPr>
                <w:rFonts w:hint="eastAsia" w:ascii="仿宋" w:hAnsi="仿宋" w:eastAsia="仿宋" w:cs="仿宋"/>
                <w:color w:val="auto"/>
                <w:kern w:val="0"/>
                <w:sz w:val="18"/>
                <w:szCs w:val="18"/>
              </w:rPr>
              <w:t>、计量装置。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三</w:t>
            </w:r>
          </w:p>
        </w:tc>
        <w:tc>
          <w:tcPr>
            <w:tcW w:w="1669" w:type="dxa"/>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color w:val="auto"/>
                <w:kern w:val="0"/>
                <w:sz w:val="18"/>
                <w:szCs w:val="18"/>
              </w:rPr>
              <w:t>信息化系统、监视、监测系统维修养护</w:t>
            </w:r>
          </w:p>
        </w:tc>
        <w:tc>
          <w:tcPr>
            <w:tcW w:w="2520" w:type="dxa"/>
            <w:vAlign w:val="center"/>
          </w:tcPr>
          <w:p>
            <w:pPr>
              <w:widowControl/>
              <w:jc w:val="center"/>
              <w:textAlignment w:val="center"/>
              <w:rPr>
                <w:rFonts w:ascii="仿宋" w:hAnsi="仿宋" w:eastAsia="仿宋" w:cs="仿宋"/>
                <w:color w:val="auto"/>
                <w:kern w:val="0"/>
                <w:sz w:val="18"/>
                <w:szCs w:val="18"/>
              </w:rPr>
            </w:pPr>
          </w:p>
        </w:tc>
        <w:tc>
          <w:tcPr>
            <w:tcW w:w="3075" w:type="dxa"/>
            <w:vAlign w:val="center"/>
          </w:tcPr>
          <w:p>
            <w:pPr>
              <w:widowControl/>
              <w:jc w:val="center"/>
              <w:textAlignment w:val="center"/>
              <w:rPr>
                <w:rFonts w:ascii="仿宋" w:hAnsi="仿宋" w:eastAsia="仿宋" w:cs="仿宋"/>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3.1</w:t>
            </w:r>
          </w:p>
        </w:tc>
        <w:tc>
          <w:tcPr>
            <w:tcW w:w="1669" w:type="dxa"/>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信息化系统</w:t>
            </w:r>
          </w:p>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维修养护</w:t>
            </w:r>
          </w:p>
        </w:tc>
        <w:tc>
          <w:tcPr>
            <w:tcW w:w="2520"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加强信息化系统安全管理，定时杀毒，及时对软件系统进行升级维护；按时对运行数据库进行备份，及时对修改或重置设置软件进行备份</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计算机硬件设备完好</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ascii="仿宋" w:hAnsi="仿宋" w:eastAsia="仿宋" w:cs="仿宋"/>
                <w:color w:val="auto"/>
                <w:kern w:val="0"/>
                <w:sz w:val="18"/>
                <w:szCs w:val="18"/>
              </w:rPr>
              <w:t>信息化显示屏完好，信息显示完整。</w:t>
            </w:r>
          </w:p>
        </w:tc>
        <w:tc>
          <w:tcPr>
            <w:tcW w:w="3075"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及时进行系统维护与升级。</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及时更换损坏的硬件设备</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ascii="仿宋" w:hAnsi="仿宋" w:eastAsia="仿宋" w:cs="仿宋"/>
                <w:color w:val="auto"/>
                <w:kern w:val="0"/>
                <w:sz w:val="18"/>
                <w:szCs w:val="18"/>
              </w:rPr>
              <w:t>更换损坏的显示屏，确保显示正常。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3.2</w:t>
            </w:r>
          </w:p>
        </w:tc>
        <w:tc>
          <w:tcPr>
            <w:tcW w:w="1669" w:type="dxa"/>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视频监视系统</w:t>
            </w:r>
          </w:p>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维修养护</w:t>
            </w:r>
          </w:p>
        </w:tc>
        <w:tc>
          <w:tcPr>
            <w:tcW w:w="2520" w:type="dxa"/>
            <w:vAlign w:val="center"/>
          </w:tcPr>
          <w:p>
            <w:pPr>
              <w:widowControl/>
              <w:jc w:val="left"/>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1、摄像头、云台、刮雨器等转动部位保持清洁，运转良好，动作灵活，画面清晰；</w:t>
            </w:r>
          </w:p>
          <w:p>
            <w:pPr>
              <w:widowControl/>
              <w:jc w:val="left"/>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2、监视系统软件工作正常；</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3、液位感应装置工作正常。</w:t>
            </w:r>
          </w:p>
        </w:tc>
        <w:tc>
          <w:tcPr>
            <w:tcW w:w="3075"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及时对设备进行清洁和检查，及时排除故障，修复损坏设备及线路</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及时对系统进行更新和升级</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及时更换损坏的液位感应</w:t>
            </w:r>
            <w:r>
              <w:rPr>
                <w:rFonts w:hint="eastAsia" w:ascii="仿宋" w:hAnsi="仿宋" w:eastAsia="仿宋" w:cs="仿宋"/>
                <w:color w:val="auto"/>
                <w:kern w:val="0"/>
                <w:sz w:val="18"/>
                <w:szCs w:val="18"/>
                <w:lang w:val="en-US" w:eastAsia="zh-CN"/>
              </w:rPr>
              <w:t>装置</w:t>
            </w:r>
            <w:r>
              <w:rPr>
                <w:rFonts w:hint="eastAsia" w:ascii="仿宋" w:hAnsi="仿宋" w:eastAsia="仿宋" w:cs="仿宋"/>
                <w:color w:val="auto"/>
                <w:kern w:val="0"/>
                <w:sz w:val="18"/>
                <w:szCs w:val="18"/>
              </w:rPr>
              <w:t>，确保提水安全。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ind w:firstLine="360" w:firstLineChars="200"/>
              <w:textAlignment w:val="baseline"/>
              <w:rPr>
                <w:rFonts w:ascii="楷体" w:hAnsi="楷体" w:eastAsia="楷体" w:cs="楷体"/>
                <w:b/>
                <w:bCs/>
                <w:color w:val="auto"/>
                <w:kern w:val="0"/>
                <w:sz w:val="32"/>
                <w:szCs w:val="32"/>
              </w:rPr>
            </w:pPr>
            <w:r>
              <w:rPr>
                <w:rFonts w:hint="eastAsia" w:ascii="仿宋" w:hAnsi="仿宋" w:eastAsia="仿宋" w:cs="仿宋"/>
                <w:color w:val="auto"/>
                <w:kern w:val="0"/>
                <w:sz w:val="18"/>
                <w:szCs w:val="18"/>
              </w:rPr>
              <w:t>3.3</w:t>
            </w:r>
          </w:p>
        </w:tc>
        <w:tc>
          <w:tcPr>
            <w:tcW w:w="1669" w:type="dxa"/>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安全维修养护</w:t>
            </w:r>
          </w:p>
        </w:tc>
        <w:tc>
          <w:tcPr>
            <w:tcW w:w="2520"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定期检查、校核和修复工程位移、扬压力、裂缝、伸缩缝、渗流、水位、流量等观测、监测设施。</w:t>
            </w:r>
          </w:p>
        </w:tc>
        <w:tc>
          <w:tcPr>
            <w:tcW w:w="3075"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定期对水准基点高程进行校测，对测压管进行校核和率定；</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定期对雨量计、水位计、水尺进行清洗，检查测量仪器并校核精度，更换损坏及不灵敏部件。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pPr>
              <w:widowControl/>
              <w:spacing w:line="360" w:lineRule="auto"/>
              <w:ind w:firstLine="450" w:firstLineChars="250"/>
              <w:textAlignment w:val="baseline"/>
              <w:rPr>
                <w:rFonts w:ascii="楷体" w:hAnsi="楷体" w:eastAsia="楷体" w:cs="楷体"/>
                <w:b/>
                <w:bCs/>
                <w:color w:val="auto"/>
                <w:kern w:val="0"/>
                <w:sz w:val="32"/>
                <w:szCs w:val="32"/>
              </w:rPr>
            </w:pPr>
            <w:r>
              <w:rPr>
                <w:rFonts w:hint="eastAsia" w:ascii="仿宋" w:hAnsi="仿宋" w:eastAsia="仿宋" w:cs="仿宋"/>
                <w:color w:val="auto"/>
                <w:kern w:val="0"/>
                <w:sz w:val="18"/>
                <w:szCs w:val="18"/>
              </w:rPr>
              <w:t>3.4</w:t>
            </w:r>
          </w:p>
        </w:tc>
        <w:tc>
          <w:tcPr>
            <w:tcW w:w="1685"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逆变系统、控制系统维修养护</w:t>
            </w:r>
          </w:p>
        </w:tc>
        <w:tc>
          <w:tcPr>
            <w:tcW w:w="2520"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各联接线接触良好，不松动；自动启停正常</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符合设计要求，能准确显示泵站运行状态</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柜体无锈蚀、关闭严密；柜体内无异物，无灰尘；开关按键无卡阻。</w:t>
            </w:r>
          </w:p>
          <w:p>
            <w:pPr>
              <w:widowControl/>
              <w:jc w:val="left"/>
              <w:textAlignment w:val="center"/>
              <w:rPr>
                <w:rFonts w:ascii="仿宋" w:hAnsi="仿宋" w:eastAsia="仿宋" w:cs="仿宋"/>
                <w:color w:val="auto"/>
                <w:kern w:val="0"/>
                <w:sz w:val="18"/>
                <w:szCs w:val="18"/>
              </w:rPr>
            </w:pPr>
          </w:p>
        </w:tc>
        <w:tc>
          <w:tcPr>
            <w:tcW w:w="3075"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观察显示屏数据显示情况，检查逆变系统与控制系统性能，必要时进行维护</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检查联接线接触情况，必要时更换</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清除</w:t>
            </w:r>
            <w:r>
              <w:rPr>
                <w:rFonts w:hint="eastAsia" w:ascii="仿宋" w:hAnsi="仿宋" w:eastAsia="仿宋" w:cs="仿宋"/>
                <w:color w:val="auto"/>
                <w:kern w:val="0"/>
                <w:sz w:val="18"/>
                <w:szCs w:val="18"/>
                <w:highlight w:val="none"/>
              </w:rPr>
              <w:t>柜体内异物灰尘；柜体防锈处理，更换开关按键</w:t>
            </w:r>
            <w:r>
              <w:rPr>
                <w:rFonts w:hint="eastAsia" w:ascii="仿宋" w:hAnsi="仿宋" w:eastAsia="仿宋" w:cs="仿宋"/>
                <w:color w:val="auto"/>
                <w:kern w:val="0"/>
                <w:sz w:val="18"/>
                <w:szCs w:val="18"/>
                <w:highlight w:val="none"/>
                <w:lang w:eastAsia="zh-CN"/>
              </w:rPr>
              <w:t>；</w:t>
            </w:r>
          </w:p>
          <w:p>
            <w:pPr>
              <w:widowControl/>
              <w:jc w:val="left"/>
              <w:textAlignment w:val="center"/>
              <w:rPr>
                <w:rFonts w:ascii="仿宋" w:hAnsi="仿宋" w:eastAsia="仿宋" w:cs="仿宋"/>
                <w:color w:val="auto"/>
                <w:kern w:val="0"/>
                <w:sz w:val="18"/>
                <w:szCs w:val="18"/>
              </w:rPr>
            </w:pPr>
            <w:r>
              <w:rPr>
                <w:rFonts w:ascii="仿宋" w:hAnsi="仿宋" w:eastAsia="仿宋" w:cs="仿宋"/>
                <w:color w:val="auto"/>
                <w:kern w:val="0"/>
                <w:sz w:val="18"/>
                <w:szCs w:val="18"/>
                <w:highlight w:val="none"/>
              </w:rPr>
              <w:t>4</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检查软启动、</w:t>
            </w:r>
            <w:r>
              <w:rPr>
                <w:rFonts w:hint="eastAsia" w:ascii="仿宋" w:hAnsi="仿宋" w:eastAsia="仿宋" w:cs="仿宋"/>
                <w:color w:val="auto"/>
                <w:kern w:val="0"/>
                <w:sz w:val="18"/>
                <w:szCs w:val="18"/>
                <w:highlight w:val="none"/>
                <w:lang w:eastAsia="zh-CN"/>
              </w:rPr>
              <w:t>变频</w:t>
            </w:r>
            <w:r>
              <w:rPr>
                <w:rFonts w:hint="eastAsia" w:ascii="仿宋" w:hAnsi="仿宋" w:eastAsia="仿宋" w:cs="仿宋"/>
                <w:color w:val="auto"/>
                <w:kern w:val="0"/>
                <w:sz w:val="18"/>
                <w:szCs w:val="18"/>
                <w:highlight w:val="none"/>
                <w:lang w:val="en-US" w:eastAsia="zh-CN"/>
              </w:rPr>
              <w:t>装置</w:t>
            </w:r>
            <w:r>
              <w:rPr>
                <w:rFonts w:hint="eastAsia" w:ascii="仿宋" w:hAnsi="仿宋" w:eastAsia="仿宋" w:cs="仿宋"/>
                <w:color w:val="auto"/>
                <w:kern w:val="0"/>
                <w:sz w:val="18"/>
                <w:szCs w:val="18"/>
                <w:highlight w:val="none"/>
              </w:rPr>
              <w:t>性能</w:t>
            </w:r>
            <w:r>
              <w:rPr>
                <w:rFonts w:hint="eastAsia" w:ascii="仿宋" w:hAnsi="仿宋" w:eastAsia="仿宋" w:cs="仿宋"/>
                <w:color w:val="auto"/>
                <w:kern w:val="0"/>
                <w:sz w:val="18"/>
                <w:szCs w:val="18"/>
              </w:rPr>
              <w:t>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ind w:firstLine="180" w:firstLineChars="100"/>
              <w:jc w:val="center"/>
              <w:textAlignment w:val="baseline"/>
              <w:rPr>
                <w:rFonts w:ascii="楷体" w:hAnsi="楷体" w:eastAsia="楷体" w:cs="楷体"/>
                <w:b/>
                <w:bCs/>
                <w:color w:val="auto"/>
                <w:kern w:val="0"/>
                <w:sz w:val="32"/>
                <w:szCs w:val="32"/>
              </w:rPr>
            </w:pPr>
            <w:r>
              <w:rPr>
                <w:rFonts w:hint="eastAsia" w:ascii="仿宋" w:hAnsi="仿宋" w:eastAsia="仿宋" w:cs="仿宋"/>
                <w:color w:val="auto"/>
                <w:kern w:val="0"/>
                <w:sz w:val="18"/>
                <w:szCs w:val="18"/>
              </w:rPr>
              <w:t>3.5</w:t>
            </w:r>
          </w:p>
        </w:tc>
        <w:tc>
          <w:tcPr>
            <w:tcW w:w="1669" w:type="dxa"/>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软启动维修养护</w:t>
            </w:r>
          </w:p>
        </w:tc>
        <w:tc>
          <w:tcPr>
            <w:tcW w:w="2520" w:type="dxa"/>
            <w:vAlign w:val="center"/>
          </w:tcPr>
          <w:p>
            <w:pPr>
              <w:pStyle w:val="30"/>
              <w:widowControl/>
              <w:numPr>
                <w:ilvl w:val="-1"/>
                <w:numId w:val="0"/>
              </w:numPr>
              <w:ind w:left="0" w:firstLine="0" w:firstLineChars="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1、</w:t>
            </w:r>
            <w:r>
              <w:rPr>
                <w:rFonts w:hint="eastAsia" w:ascii="仿宋" w:hAnsi="仿宋" w:eastAsia="仿宋" w:cs="仿宋"/>
                <w:color w:val="auto"/>
                <w:kern w:val="0"/>
                <w:sz w:val="18"/>
                <w:szCs w:val="18"/>
              </w:rPr>
              <w:t>各联接线接触良好，不松动；启停正常</w:t>
            </w:r>
            <w:r>
              <w:rPr>
                <w:rFonts w:hint="eastAsia" w:ascii="仿宋" w:hAnsi="仿宋" w:eastAsia="仿宋" w:cs="仿宋"/>
                <w:color w:val="auto"/>
                <w:kern w:val="0"/>
                <w:sz w:val="18"/>
                <w:szCs w:val="18"/>
                <w:lang w:eastAsia="zh-CN"/>
              </w:rPr>
              <w:t>；</w:t>
            </w:r>
          </w:p>
          <w:p>
            <w:pPr>
              <w:pStyle w:val="30"/>
              <w:widowControl/>
              <w:numPr>
                <w:ilvl w:val="-1"/>
                <w:numId w:val="0"/>
              </w:numPr>
              <w:ind w:left="0" w:firstLine="0" w:firstLineChars="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2、</w:t>
            </w:r>
            <w:r>
              <w:rPr>
                <w:rFonts w:hint="eastAsia" w:ascii="仿宋" w:hAnsi="仿宋" w:eastAsia="仿宋" w:cs="仿宋"/>
                <w:color w:val="auto"/>
                <w:kern w:val="0"/>
                <w:sz w:val="18"/>
                <w:szCs w:val="18"/>
              </w:rPr>
              <w:t>柜体无锈蚀、关闭严密；柜体内无异物，无灰尘；开关按键无卡阻</w:t>
            </w:r>
            <w:r>
              <w:rPr>
                <w:rFonts w:hint="eastAsia" w:ascii="仿宋" w:hAnsi="仿宋" w:eastAsia="仿宋" w:cs="仿宋"/>
                <w:color w:val="auto"/>
                <w:kern w:val="0"/>
                <w:sz w:val="18"/>
                <w:szCs w:val="18"/>
                <w:lang w:eastAsia="zh-CN"/>
              </w:rPr>
              <w:t>；</w:t>
            </w:r>
          </w:p>
          <w:p>
            <w:pPr>
              <w:pStyle w:val="30"/>
              <w:widowControl/>
              <w:numPr>
                <w:ilvl w:val="-1"/>
                <w:numId w:val="0"/>
              </w:numPr>
              <w:ind w:left="0" w:firstLine="0" w:firstLineChars="0"/>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3、</w:t>
            </w:r>
            <w:r>
              <w:rPr>
                <w:rFonts w:hint="eastAsia" w:ascii="仿宋" w:hAnsi="仿宋" w:eastAsia="仿宋" w:cs="仿宋"/>
                <w:color w:val="auto"/>
                <w:kern w:val="0"/>
                <w:sz w:val="18"/>
                <w:szCs w:val="18"/>
              </w:rPr>
              <w:t>变频装置稳定可靠。</w:t>
            </w:r>
          </w:p>
          <w:p>
            <w:pPr>
              <w:jc w:val="left"/>
              <w:textAlignment w:val="center"/>
              <w:rPr>
                <w:rFonts w:ascii="仿宋" w:hAnsi="仿宋" w:eastAsia="仿宋" w:cs="仿宋"/>
                <w:color w:val="auto"/>
                <w:kern w:val="0"/>
                <w:sz w:val="18"/>
                <w:szCs w:val="18"/>
              </w:rPr>
            </w:pPr>
          </w:p>
        </w:tc>
        <w:tc>
          <w:tcPr>
            <w:tcW w:w="3075"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检查联接线接触情况，必要时更换</w:t>
            </w:r>
            <w:r>
              <w:rPr>
                <w:rFonts w:hint="eastAsia" w:ascii="仿宋" w:hAnsi="仿宋" w:eastAsia="仿宋" w:cs="仿宋"/>
                <w:color w:val="auto"/>
                <w:kern w:val="0"/>
                <w:sz w:val="18"/>
                <w:szCs w:val="18"/>
                <w:lang w:eastAsia="zh-CN"/>
              </w:rPr>
              <w:t>；</w:t>
            </w:r>
          </w:p>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清除柜体内异物灰尘；柜体防锈处理，更换开关按键</w:t>
            </w:r>
            <w:r>
              <w:rPr>
                <w:rFonts w:hint="eastAsia" w:ascii="仿宋" w:hAnsi="仿宋" w:eastAsia="仿宋" w:cs="仿宋"/>
                <w:color w:val="auto"/>
                <w:kern w:val="0"/>
                <w:sz w:val="18"/>
                <w:szCs w:val="18"/>
                <w:lang w:eastAsia="zh-CN"/>
              </w:rPr>
              <w:t>；</w:t>
            </w:r>
          </w:p>
          <w:p>
            <w:pPr>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检查软启动、变频</w:t>
            </w:r>
            <w:r>
              <w:rPr>
                <w:rFonts w:hint="eastAsia" w:ascii="仿宋" w:hAnsi="仿宋" w:eastAsia="仿宋" w:cs="仿宋"/>
                <w:color w:val="auto"/>
                <w:kern w:val="0"/>
                <w:sz w:val="18"/>
                <w:szCs w:val="18"/>
                <w:lang w:val="en-US" w:eastAsia="zh-CN"/>
              </w:rPr>
              <w:t>装置</w:t>
            </w:r>
            <w:r>
              <w:rPr>
                <w:rFonts w:hint="eastAsia" w:ascii="仿宋" w:hAnsi="仿宋" w:eastAsia="仿宋" w:cs="仿宋"/>
                <w:color w:val="auto"/>
                <w:kern w:val="0"/>
                <w:sz w:val="18"/>
                <w:szCs w:val="18"/>
              </w:rPr>
              <w:t>性能并维护。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四</w:t>
            </w:r>
          </w:p>
        </w:tc>
        <w:tc>
          <w:tcPr>
            <w:tcW w:w="1669" w:type="dxa"/>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围墙护栏维修养护</w:t>
            </w:r>
          </w:p>
        </w:tc>
        <w:tc>
          <w:tcPr>
            <w:tcW w:w="2520"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围墙护栏完好，美观。</w:t>
            </w:r>
          </w:p>
        </w:tc>
        <w:tc>
          <w:tcPr>
            <w:tcW w:w="3075"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修补破损围墙及护栏，进行涂漆防锈美观工作。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五</w:t>
            </w:r>
          </w:p>
        </w:tc>
        <w:tc>
          <w:tcPr>
            <w:tcW w:w="1669" w:type="dxa"/>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标识、标牌</w:t>
            </w:r>
          </w:p>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维修养护</w:t>
            </w:r>
          </w:p>
        </w:tc>
        <w:tc>
          <w:tcPr>
            <w:tcW w:w="2520"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工程设施标牌、标志、标识完好、醒目、美观</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安全警示标志完好。</w:t>
            </w:r>
          </w:p>
        </w:tc>
        <w:tc>
          <w:tcPr>
            <w:tcW w:w="3075"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对各类标识、标牌进</w:t>
            </w:r>
            <w:r>
              <w:rPr>
                <w:rFonts w:hint="eastAsia" w:ascii="仿宋" w:hAnsi="仿宋" w:eastAsia="仿宋" w:cs="仿宋"/>
                <w:color w:val="auto"/>
                <w:kern w:val="0"/>
                <w:sz w:val="18"/>
                <w:szCs w:val="18"/>
                <w:lang w:eastAsia="zh-CN"/>
              </w:rPr>
              <w:t>行清</w:t>
            </w:r>
            <w:r>
              <w:rPr>
                <w:rFonts w:hint="eastAsia" w:ascii="仿宋" w:hAnsi="仿宋" w:eastAsia="仿宋" w:cs="仿宋"/>
                <w:color w:val="auto"/>
                <w:kern w:val="0"/>
                <w:sz w:val="18"/>
                <w:szCs w:val="18"/>
              </w:rPr>
              <w:t>洁</w:t>
            </w:r>
            <w:r>
              <w:rPr>
                <w:rFonts w:hint="eastAsia" w:ascii="仿宋" w:hAnsi="仿宋" w:eastAsia="仿宋" w:cs="仿宋"/>
                <w:color w:val="auto"/>
                <w:kern w:val="0"/>
                <w:sz w:val="18"/>
                <w:szCs w:val="18"/>
                <w:lang w:eastAsia="zh-CN"/>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对丢失及缺少</w:t>
            </w:r>
            <w:r>
              <w:rPr>
                <w:rFonts w:hint="eastAsia" w:ascii="仿宋" w:hAnsi="仿宋" w:eastAsia="仿宋" w:cs="仿宋"/>
                <w:color w:val="auto"/>
                <w:kern w:val="0"/>
                <w:sz w:val="18"/>
                <w:szCs w:val="18"/>
                <w:lang w:eastAsia="zh-CN"/>
              </w:rPr>
              <w:t>部分</w:t>
            </w:r>
            <w:r>
              <w:rPr>
                <w:rFonts w:hint="eastAsia" w:ascii="仿宋" w:hAnsi="仿宋" w:eastAsia="仿宋" w:cs="仿宋"/>
                <w:color w:val="auto"/>
                <w:kern w:val="0"/>
                <w:sz w:val="18"/>
                <w:szCs w:val="18"/>
              </w:rPr>
              <w:t>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六</w:t>
            </w:r>
          </w:p>
        </w:tc>
        <w:tc>
          <w:tcPr>
            <w:tcW w:w="1669" w:type="dxa"/>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color w:val="auto"/>
                <w:kern w:val="0"/>
                <w:sz w:val="18"/>
                <w:szCs w:val="18"/>
              </w:rPr>
              <w:t>小型水损修复</w:t>
            </w:r>
          </w:p>
        </w:tc>
        <w:tc>
          <w:tcPr>
            <w:tcW w:w="2520"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汛后检查，对损坏部分恢复原状。</w:t>
            </w:r>
          </w:p>
        </w:tc>
        <w:tc>
          <w:tcPr>
            <w:tcW w:w="3075" w:type="dxa"/>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恢复水损</w:t>
            </w:r>
            <w:r>
              <w:rPr>
                <w:rFonts w:hint="eastAsia" w:ascii="仿宋" w:hAnsi="仿宋" w:eastAsia="仿宋" w:cs="仿宋"/>
                <w:color w:val="auto"/>
                <w:kern w:val="0"/>
                <w:sz w:val="18"/>
                <w:szCs w:val="18"/>
                <w:lang w:val="en-US" w:eastAsia="zh-CN"/>
              </w:rPr>
              <w:t>部分</w:t>
            </w:r>
            <w:r>
              <w:rPr>
                <w:rFonts w:hint="eastAsia" w:ascii="仿宋" w:hAnsi="仿宋" w:eastAsia="仿宋" w:cs="仿宋"/>
                <w:color w:val="auto"/>
                <w:kern w:val="0"/>
                <w:sz w:val="18"/>
                <w:szCs w:val="18"/>
              </w:rPr>
              <w:t>，并整理汇总维修养护记录，分析审核归档。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ind w:firstLine="361" w:firstLineChars="200"/>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七</w:t>
            </w:r>
          </w:p>
        </w:tc>
        <w:tc>
          <w:tcPr>
            <w:tcW w:w="1669" w:type="dxa"/>
            <w:vAlign w:val="center"/>
          </w:tcPr>
          <w:p>
            <w:pPr>
              <w:widowControl/>
              <w:jc w:val="center"/>
              <w:textAlignment w:val="center"/>
              <w:rPr>
                <w:rFonts w:ascii="仿宋" w:hAnsi="仿宋" w:eastAsia="仿宋" w:cs="仿宋"/>
                <w:b/>
                <w:color w:val="auto"/>
                <w:kern w:val="0"/>
                <w:sz w:val="18"/>
                <w:szCs w:val="18"/>
              </w:rPr>
            </w:pPr>
            <w:r>
              <w:rPr>
                <w:rFonts w:ascii="仿宋" w:hAnsi="仿宋" w:eastAsia="仿宋" w:cs="仿宋"/>
                <w:b/>
                <w:color w:val="auto"/>
                <w:kern w:val="0"/>
                <w:sz w:val="18"/>
                <w:szCs w:val="18"/>
              </w:rPr>
              <w:t>泵房</w:t>
            </w:r>
            <w:r>
              <w:rPr>
                <w:rFonts w:hint="eastAsia" w:ascii="仿宋" w:hAnsi="仿宋" w:eastAsia="仿宋" w:cs="仿宋"/>
                <w:b/>
                <w:color w:val="auto"/>
                <w:kern w:val="0"/>
                <w:sz w:val="18"/>
                <w:szCs w:val="18"/>
              </w:rPr>
              <w:t>清淤</w:t>
            </w:r>
          </w:p>
        </w:tc>
        <w:tc>
          <w:tcPr>
            <w:tcW w:w="2520" w:type="dxa"/>
            <w:vAlign w:val="center"/>
          </w:tcPr>
          <w:p>
            <w:pPr>
              <w:widowControl/>
              <w:jc w:val="left"/>
              <w:textAlignment w:val="center"/>
              <w:rPr>
                <w:rFonts w:ascii="仿宋" w:hAnsi="仿宋" w:eastAsia="仿宋" w:cs="仿宋"/>
                <w:color w:val="auto"/>
                <w:kern w:val="0"/>
                <w:sz w:val="18"/>
                <w:szCs w:val="18"/>
                <w:highlight w:val="none"/>
              </w:rPr>
            </w:pPr>
            <w:r>
              <w:rPr>
                <w:rFonts w:ascii="仿宋" w:hAnsi="仿宋" w:eastAsia="仿宋" w:cs="仿宋"/>
                <w:color w:val="auto"/>
                <w:kern w:val="0"/>
                <w:sz w:val="18"/>
                <w:szCs w:val="18"/>
                <w:highlight w:val="none"/>
              </w:rPr>
              <w:t>泵房内无</w:t>
            </w:r>
            <w:r>
              <w:rPr>
                <w:rFonts w:hint="eastAsia" w:ascii="仿宋" w:hAnsi="仿宋" w:eastAsia="仿宋" w:cs="仿宋"/>
                <w:color w:val="auto"/>
                <w:kern w:val="0"/>
                <w:sz w:val="18"/>
                <w:szCs w:val="18"/>
                <w:highlight w:val="none"/>
              </w:rPr>
              <w:t>淤泥，设备、设施运转正常，工作状态良好。</w:t>
            </w:r>
          </w:p>
        </w:tc>
        <w:tc>
          <w:tcPr>
            <w:tcW w:w="3075" w:type="dxa"/>
            <w:vAlign w:val="center"/>
          </w:tcPr>
          <w:p>
            <w:pPr>
              <w:widowControl/>
              <w:jc w:val="left"/>
              <w:textAlignment w:val="center"/>
              <w:rPr>
                <w:rFonts w:hint="eastAsia" w:ascii="仿宋" w:hAnsi="仿宋" w:cs="仿宋" w:eastAsiaTheme="minorEastAsia"/>
                <w:color w:val="auto"/>
                <w:kern w:val="0"/>
                <w:sz w:val="18"/>
                <w:szCs w:val="18"/>
                <w:highlight w:val="none"/>
                <w:lang w:eastAsia="zh-CN"/>
              </w:rPr>
            </w:pPr>
            <w:r>
              <w:rPr>
                <w:rFonts w:hint="eastAsia" w:ascii="仿宋" w:hAnsi="仿宋" w:eastAsia="仿宋" w:cs="仿宋"/>
                <w:color w:val="auto"/>
                <w:kern w:val="0"/>
                <w:sz w:val="18"/>
                <w:szCs w:val="18"/>
                <w:highlight w:val="none"/>
              </w:rPr>
              <w:t>适时采用人工和机械进行清理。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jc w:val="center"/>
              <w:textAlignment w:val="baseline"/>
              <w:rPr>
                <w:rFonts w:ascii="仿宋" w:hAnsi="仿宋" w:eastAsia="仿宋" w:cs="仿宋"/>
                <w:b/>
                <w:color w:val="auto"/>
                <w:kern w:val="0"/>
                <w:sz w:val="18"/>
                <w:szCs w:val="18"/>
              </w:rPr>
            </w:pPr>
            <w:r>
              <w:rPr>
                <w:rFonts w:ascii="仿宋" w:hAnsi="仿宋" w:eastAsia="仿宋" w:cs="仿宋"/>
                <w:b/>
                <w:color w:val="auto"/>
                <w:kern w:val="0"/>
                <w:sz w:val="18"/>
                <w:szCs w:val="18"/>
              </w:rPr>
              <w:t>八</w:t>
            </w:r>
          </w:p>
        </w:tc>
        <w:tc>
          <w:tcPr>
            <w:tcW w:w="1669" w:type="dxa"/>
            <w:vAlign w:val="center"/>
          </w:tcPr>
          <w:p>
            <w:pPr>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工器具消耗</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highlight w:val="none"/>
              </w:rPr>
              <w:t>工器具完整、完好，能保证维修养护工作正常进行。</w:t>
            </w:r>
          </w:p>
        </w:tc>
        <w:tc>
          <w:tcPr>
            <w:tcW w:w="30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ascii="仿宋" w:hAnsi="仿宋" w:eastAsia="仿宋" w:cs="仿宋"/>
                <w:color w:val="auto"/>
                <w:kern w:val="0"/>
                <w:sz w:val="18"/>
                <w:szCs w:val="18"/>
              </w:rPr>
            </w:pPr>
            <w:r>
              <w:rPr>
                <w:rFonts w:hint="eastAsia" w:ascii="仿宋" w:hAnsi="仿宋" w:eastAsia="仿宋" w:cs="仿宋"/>
                <w:color w:val="auto"/>
                <w:kern w:val="0"/>
                <w:sz w:val="18"/>
                <w:szCs w:val="18"/>
              </w:rPr>
              <w:t>及时对检修专用工器具进行保养和维护；更换损坏的工器具。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九</w:t>
            </w:r>
          </w:p>
        </w:tc>
        <w:tc>
          <w:tcPr>
            <w:tcW w:w="1669" w:type="dxa"/>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移动式泵站（含浮箱）维修养护</w:t>
            </w:r>
          </w:p>
        </w:tc>
        <w:tc>
          <w:tcPr>
            <w:tcW w:w="2520" w:type="dxa"/>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移动车辆完好，水泵机组、开关柜、进出水管道及线路完好，设备技术状态良好。</w:t>
            </w:r>
          </w:p>
        </w:tc>
        <w:tc>
          <w:tcPr>
            <w:tcW w:w="3075" w:type="dxa"/>
            <w:vAlign w:val="center"/>
          </w:tcPr>
          <w:p>
            <w:pPr>
              <w:widowControl/>
              <w:jc w:val="left"/>
              <w:textAlignment w:val="center"/>
              <w:rPr>
                <w:rFonts w:ascii="仿宋" w:hAnsi="仿宋" w:eastAsia="仿宋" w:cs="仿宋"/>
                <w:b/>
                <w:color w:val="auto"/>
                <w:kern w:val="0"/>
                <w:sz w:val="18"/>
                <w:szCs w:val="18"/>
              </w:rPr>
            </w:pPr>
            <w:r>
              <w:rPr>
                <w:rFonts w:hint="eastAsia" w:ascii="仿宋" w:hAnsi="仿宋" w:eastAsia="仿宋" w:cs="仿宋"/>
                <w:color w:val="auto"/>
                <w:kern w:val="0"/>
                <w:sz w:val="18"/>
                <w:szCs w:val="18"/>
                <w:lang w:eastAsia="zh-CN"/>
              </w:rPr>
              <w:t>定期对移动车辆、水泵、机组、开关柜、进出水管道、线路等进行除泥、清洗、检测、养护和维修，保持设备完好。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8" w:type="dxa"/>
            <w:gridSpan w:val="2"/>
            <w:vAlign w:val="center"/>
          </w:tcPr>
          <w:p>
            <w:pPr>
              <w:spacing w:line="360" w:lineRule="auto"/>
              <w:ind w:firstLine="361" w:firstLineChars="200"/>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十</w:t>
            </w:r>
          </w:p>
        </w:tc>
        <w:tc>
          <w:tcPr>
            <w:tcW w:w="1669" w:type="dxa"/>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泵站安全鉴定</w:t>
            </w:r>
          </w:p>
        </w:tc>
        <w:tc>
          <w:tcPr>
            <w:tcW w:w="2520" w:type="dxa"/>
            <w:vAlign w:val="center"/>
          </w:tcPr>
          <w:p>
            <w:pPr>
              <w:widowControl/>
              <w:jc w:val="left"/>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根据相关规定要求进行泵站安全鉴定。</w:t>
            </w:r>
          </w:p>
        </w:tc>
        <w:tc>
          <w:tcPr>
            <w:tcW w:w="3075" w:type="dxa"/>
            <w:vAlign w:val="center"/>
          </w:tcPr>
          <w:p>
            <w:pPr>
              <w:widowControl/>
              <w:jc w:val="left"/>
              <w:textAlignment w:val="center"/>
              <w:rPr>
                <w:rFonts w:ascii="仿宋" w:hAnsi="仿宋" w:eastAsia="仿宋" w:cs="仿宋"/>
                <w:b/>
                <w:color w:val="auto"/>
                <w:kern w:val="0"/>
                <w:sz w:val="18"/>
                <w:szCs w:val="18"/>
              </w:rPr>
            </w:pPr>
            <w:r>
              <w:rPr>
                <w:rFonts w:ascii="仿宋" w:hAnsi="仿宋" w:eastAsia="仿宋" w:cs="仿宋"/>
                <w:color w:val="auto"/>
                <w:kern w:val="0"/>
                <w:sz w:val="18"/>
                <w:szCs w:val="18"/>
              </w:rPr>
              <w:t>根据相关规定委托有资质的机构进行安全评价。</w:t>
            </w:r>
          </w:p>
        </w:tc>
      </w:tr>
    </w:tbl>
    <w:p>
      <w:pPr>
        <w:keepNext w:val="0"/>
        <w:keepLines w:val="0"/>
        <w:pageBreakBefore w:val="0"/>
        <w:widowControl w:val="0"/>
        <w:kinsoku/>
        <w:wordWrap/>
        <w:overflowPunct/>
        <w:topLinePunct w:val="0"/>
        <w:autoSpaceDE/>
        <w:autoSpaceDN/>
        <w:bidi w:val="0"/>
        <w:adjustRightInd/>
        <w:snapToGrid/>
        <w:jc w:val="center"/>
        <w:textAlignment w:val="baseline"/>
        <w:outlineLvl w:val="9"/>
        <w:rPr>
          <w:rFonts w:ascii="黑体" w:hAnsi="黑体" w:eastAsia="黑体" w:cs="黑体"/>
          <w:color w:val="auto"/>
          <w:sz w:val="32"/>
          <w:szCs w:val="32"/>
        </w:rPr>
      </w:pPr>
    </w:p>
    <w:p>
      <w:pPr>
        <w:jc w:val="center"/>
        <w:textAlignment w:val="baseline"/>
        <w:outlineLvl w:val="1"/>
        <w:rPr>
          <w:rFonts w:ascii="仿宋" w:hAnsi="仿宋" w:eastAsia="仿宋" w:cs="仿宋"/>
          <w:b/>
          <w:bCs/>
          <w:color w:val="auto"/>
          <w:kern w:val="0"/>
          <w:sz w:val="36"/>
          <w:szCs w:val="36"/>
          <w:lang w:bidi="ar"/>
        </w:rPr>
      </w:pPr>
      <w:r>
        <w:rPr>
          <w:rFonts w:hint="eastAsia" w:ascii="黑体" w:hAnsi="黑体" w:eastAsia="黑体" w:cs="黑体"/>
          <w:color w:val="auto"/>
          <w:sz w:val="32"/>
          <w:szCs w:val="32"/>
        </w:rPr>
        <w:t>3.3相关说明</w:t>
      </w:r>
    </w:p>
    <w:p>
      <w:pPr>
        <w:widowControl/>
        <w:ind w:firstLine="560" w:firstLineChars="200"/>
        <w:jc w:val="lef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1、维修养护内容及标准要求未尽事宜</w:t>
      </w:r>
      <w:r>
        <w:rPr>
          <w:rFonts w:hint="eastAsia" w:ascii="仿宋" w:hAnsi="仿宋" w:eastAsia="仿宋" w:cs="仿宋"/>
          <w:color w:val="auto"/>
          <w:kern w:val="0"/>
          <w:sz w:val="28"/>
          <w:szCs w:val="28"/>
          <w:lang w:val="en-US" w:eastAsia="zh-CN" w:bidi="ar"/>
        </w:rPr>
        <w:t>参考</w:t>
      </w:r>
      <w:r>
        <w:rPr>
          <w:rFonts w:hint="eastAsia" w:ascii="仿宋" w:hAnsi="仿宋" w:eastAsia="仿宋" w:cs="仿宋"/>
          <w:color w:val="auto"/>
          <w:kern w:val="0"/>
          <w:sz w:val="28"/>
          <w:szCs w:val="28"/>
          <w:lang w:bidi="ar"/>
        </w:rPr>
        <w:t>《灌溉与排水工程技术管理规程》《灌溉管理手册》</w:t>
      </w:r>
      <w:r>
        <w:rPr>
          <w:rFonts w:hint="eastAsia" w:ascii="仿宋" w:hAnsi="仿宋" w:eastAsia="仿宋" w:cs="仿宋"/>
          <w:color w:val="auto"/>
          <w:kern w:val="0"/>
          <w:sz w:val="28"/>
          <w:szCs w:val="28"/>
        </w:rPr>
        <w:t>《泵站工程技术管理规程》</w:t>
      </w:r>
      <w:r>
        <w:rPr>
          <w:rFonts w:hint="eastAsia" w:ascii="仿宋" w:hAnsi="仿宋" w:eastAsia="仿宋" w:cs="仿宋"/>
          <w:color w:val="auto"/>
          <w:kern w:val="0"/>
          <w:sz w:val="28"/>
          <w:szCs w:val="28"/>
          <w:lang w:bidi="ar"/>
        </w:rPr>
        <w:t>等相关规程</w:t>
      </w:r>
      <w:r>
        <w:rPr>
          <w:rFonts w:hint="eastAsia" w:ascii="仿宋" w:hAnsi="仿宋" w:eastAsia="仿宋" w:cs="仿宋"/>
          <w:color w:val="auto"/>
          <w:kern w:val="0"/>
          <w:sz w:val="28"/>
          <w:szCs w:val="28"/>
          <w:lang w:val="en-US" w:eastAsia="zh-CN" w:bidi="ar"/>
        </w:rPr>
        <w:t>和标准</w:t>
      </w:r>
      <w:r>
        <w:rPr>
          <w:rFonts w:hint="eastAsia" w:ascii="仿宋" w:hAnsi="仿宋" w:eastAsia="仿宋" w:cs="仿宋"/>
          <w:color w:val="auto"/>
          <w:kern w:val="0"/>
          <w:sz w:val="28"/>
          <w:szCs w:val="28"/>
          <w:lang w:bidi="ar"/>
        </w:rPr>
        <w:t>；</w:t>
      </w:r>
    </w:p>
    <w:p>
      <w:pPr>
        <w:ind w:firstLine="560" w:firstLineChars="200"/>
        <w:textAlignment w:val="baseline"/>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2、维修养护方式可根据自身维修养护实际情况进行调整。鼓励采用</w:t>
      </w:r>
      <w:r>
        <w:rPr>
          <w:rFonts w:hint="eastAsia" w:ascii="仿宋" w:hAnsi="仿宋" w:eastAsia="仿宋" w:cs="仿宋"/>
          <w:color w:val="auto"/>
          <w:kern w:val="0"/>
          <w:sz w:val="28"/>
          <w:szCs w:val="28"/>
          <w:lang w:val="en-US" w:eastAsia="zh-CN" w:bidi="ar"/>
        </w:rPr>
        <w:t>新技术、</w:t>
      </w:r>
      <w:r>
        <w:rPr>
          <w:rFonts w:hint="eastAsia" w:ascii="仿宋" w:hAnsi="仿宋" w:eastAsia="仿宋" w:cs="仿宋"/>
          <w:color w:val="auto"/>
          <w:kern w:val="0"/>
          <w:sz w:val="28"/>
          <w:szCs w:val="28"/>
          <w:lang w:bidi="ar"/>
        </w:rPr>
        <w:t>新材料、新工艺、新产品进行维修养护，推进科技创新成果推广和应用。</w:t>
      </w:r>
    </w:p>
    <w:p>
      <w:pPr>
        <w:rPr>
          <w:b/>
          <w:bCs/>
          <w:color w:val="auto"/>
          <w:sz w:val="44"/>
          <w:szCs w:val="44"/>
        </w:rPr>
      </w:pPr>
      <w:bookmarkStart w:id="6" w:name="_Toc24600"/>
      <w:bookmarkStart w:id="7" w:name="_Toc15734"/>
    </w:p>
    <w:p>
      <w:pPr>
        <w:jc w:val="center"/>
        <w:textAlignment w:val="baseline"/>
        <w:outlineLvl w:val="0"/>
        <w:rPr>
          <w:b/>
          <w:bCs/>
          <w:color w:val="auto"/>
          <w:sz w:val="44"/>
          <w:szCs w:val="44"/>
        </w:rPr>
      </w:pPr>
      <w:r>
        <w:rPr>
          <w:rFonts w:hint="eastAsia"/>
          <w:b/>
          <w:bCs/>
          <w:color w:val="auto"/>
          <w:sz w:val="44"/>
          <w:szCs w:val="44"/>
        </w:rPr>
        <w:t>第四章 维修养护工作（工程）量</w:t>
      </w:r>
      <w:bookmarkEnd w:id="6"/>
      <w:bookmarkEnd w:id="7"/>
    </w:p>
    <w:p>
      <w:pPr>
        <w:jc w:val="center"/>
        <w:textAlignment w:val="baseline"/>
        <w:outlineLvl w:val="1"/>
        <w:rPr>
          <w:rFonts w:ascii="仿宋" w:hAnsi="仿宋" w:eastAsia="仿宋" w:cs="仿宋"/>
          <w:b/>
          <w:bCs/>
          <w:color w:val="auto"/>
          <w:kern w:val="0"/>
          <w:sz w:val="36"/>
          <w:szCs w:val="36"/>
          <w:lang w:bidi="ar"/>
        </w:rPr>
      </w:pPr>
      <w:r>
        <w:rPr>
          <w:rFonts w:hint="eastAsia" w:ascii="黑体" w:hAnsi="黑体" w:eastAsia="黑体" w:cs="黑体"/>
          <w:color w:val="auto"/>
          <w:sz w:val="32"/>
          <w:szCs w:val="32"/>
        </w:rPr>
        <w:t>4.1灌区工程（灌排渠道、渡槽、倒虹吸、涵〔隧〕洞、滚水坝、橡胶坝工程）维修养护工作（工程）量</w:t>
      </w:r>
    </w:p>
    <w:p>
      <w:pPr>
        <w:ind w:firstLine="560" w:firstLineChars="200"/>
        <w:jc w:val="left"/>
        <w:textAlignment w:val="baseline"/>
        <w:rPr>
          <w:rFonts w:ascii="仿宋" w:hAnsi="仿宋" w:eastAsia="仿宋" w:cs="仿宋"/>
          <w:color w:val="auto"/>
          <w:sz w:val="28"/>
          <w:szCs w:val="28"/>
        </w:rPr>
      </w:pPr>
      <w:r>
        <w:rPr>
          <w:rFonts w:hint="eastAsia" w:ascii="仿宋" w:hAnsi="仿宋" w:eastAsia="仿宋" w:cs="仿宋"/>
          <w:color w:val="auto"/>
          <w:sz w:val="28"/>
          <w:szCs w:val="28"/>
        </w:rPr>
        <w:t>灌区</w:t>
      </w:r>
      <w:r>
        <w:rPr>
          <w:rFonts w:hint="eastAsia" w:ascii="仿宋" w:hAnsi="仿宋" w:eastAsia="仿宋" w:cs="仿宋"/>
          <w:color w:val="auto"/>
          <w:sz w:val="28"/>
          <w:szCs w:val="28"/>
          <w:lang w:val="en-US" w:eastAsia="zh-CN"/>
        </w:rPr>
        <w:t>水利工程</w:t>
      </w:r>
      <w:r>
        <w:rPr>
          <w:rFonts w:hint="eastAsia" w:ascii="仿宋" w:hAnsi="仿宋" w:eastAsia="仿宋" w:cs="仿宋"/>
          <w:color w:val="auto"/>
          <w:sz w:val="28"/>
          <w:szCs w:val="28"/>
        </w:rPr>
        <w:t>中</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闸坝引水工程、蓄水工程和提水工程分别参照水闸工程、水库工程和泵站工程相应的维修养护标准执行。</w:t>
      </w:r>
    </w:p>
    <w:p>
      <w:pPr>
        <w:ind w:firstLine="560" w:firstLineChars="200"/>
        <w:jc w:val="left"/>
        <w:textAlignment w:val="baseline"/>
        <w:rPr>
          <w:rFonts w:ascii="仿宋" w:hAnsi="仿宋" w:eastAsia="仿宋" w:cs="仿宋"/>
          <w:color w:val="auto"/>
          <w:sz w:val="28"/>
          <w:szCs w:val="28"/>
        </w:rPr>
      </w:pPr>
      <w:r>
        <w:rPr>
          <w:rFonts w:hint="eastAsia" w:ascii="仿宋" w:hAnsi="仿宋" w:eastAsia="仿宋" w:cs="仿宋"/>
          <w:color w:val="auto"/>
          <w:sz w:val="28"/>
          <w:szCs w:val="28"/>
        </w:rPr>
        <w:t>灌区工程维修养护工作（工程）量，渠道工程以 1000m 长度为计算基准，渡槽工程、倒虹吸工程、涵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洞工程以 100m 长度为计算基准，设计流量计算基准如表4-1-1。滚水坝工程以坝体体积为计算基准，各等级滚水坝计算基准如表4-1-2。橡胶坝工程以坝长、滚水堰长、滚水堰高为计算基准，各等级橡胶坝计算基准如表4-1-3。各灌区工程的计算基准是指根据第二章灌区工程维修养护等级划分中各灌区工程的相应维修养护等级划分区间值的中值或边界值。</w:t>
      </w:r>
    </w:p>
    <w:p>
      <w:pPr>
        <w:ind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灌区工程维修养护项目工作（工程）量按表4-1-4、表4-1-5、表4-1-6执行</w:t>
      </w:r>
      <w:r>
        <w:rPr>
          <w:rFonts w:hint="eastAsia" w:ascii="仿宋" w:hAnsi="仿宋" w:eastAsia="仿宋" w:cs="仿宋"/>
          <w:color w:val="auto"/>
          <w:sz w:val="28"/>
          <w:szCs w:val="28"/>
          <w:lang w:eastAsia="zh-CN"/>
        </w:rPr>
        <w:t>。</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表4-1-1    灌排渠道、渡槽、倒虹吸、涵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隧）洞计算基准表</w:t>
      </w:r>
    </w:p>
    <w:tbl>
      <w:tblPr>
        <w:tblStyle w:val="12"/>
        <w:tblW w:w="8328" w:type="dxa"/>
        <w:tblInd w:w="0" w:type="dxa"/>
        <w:tblLayout w:type="fixed"/>
        <w:tblCellMar>
          <w:top w:w="0" w:type="dxa"/>
          <w:left w:w="0" w:type="dxa"/>
          <w:bottom w:w="0" w:type="dxa"/>
          <w:right w:w="0" w:type="dxa"/>
        </w:tblCellMar>
      </w:tblPr>
      <w:tblGrid>
        <w:gridCol w:w="1432"/>
        <w:gridCol w:w="857"/>
        <w:gridCol w:w="859"/>
        <w:gridCol w:w="860"/>
        <w:gridCol w:w="860"/>
        <w:gridCol w:w="860"/>
        <w:gridCol w:w="860"/>
        <w:gridCol w:w="860"/>
        <w:gridCol w:w="880"/>
      </w:tblGrid>
      <w:tr>
        <w:tblPrEx>
          <w:tblCellMar>
            <w:top w:w="0" w:type="dxa"/>
            <w:left w:w="0" w:type="dxa"/>
            <w:bottom w:w="0" w:type="dxa"/>
            <w:right w:w="0" w:type="dxa"/>
          </w:tblCellMar>
        </w:tblPrEx>
        <w:trPr>
          <w:trHeight w:val="567" w:hRule="exact"/>
        </w:trPr>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689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维修养护等级</w:t>
            </w:r>
          </w:p>
        </w:tc>
      </w:tr>
      <w:tr>
        <w:tblPrEx>
          <w:tblCellMar>
            <w:top w:w="0" w:type="dxa"/>
            <w:left w:w="0" w:type="dxa"/>
            <w:bottom w:w="0" w:type="dxa"/>
            <w:right w:w="0" w:type="dxa"/>
          </w:tblCellMar>
        </w:tblPrEx>
        <w:trPr>
          <w:trHeight w:val="567" w:hRule="exac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一</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二</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三</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四</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五</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六</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八</w:t>
            </w:r>
          </w:p>
        </w:tc>
      </w:tr>
      <w:tr>
        <w:tblPrEx>
          <w:tblCellMar>
            <w:top w:w="0" w:type="dxa"/>
            <w:left w:w="0" w:type="dxa"/>
            <w:bottom w:w="0" w:type="dxa"/>
            <w:right w:w="0" w:type="dxa"/>
          </w:tblCellMar>
        </w:tblPrEx>
        <w:trPr>
          <w:trHeight w:val="567" w:hRule="exact"/>
        </w:trPr>
        <w:tc>
          <w:tcPr>
            <w:tcW w:w="1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设计流量（m</w:t>
            </w:r>
            <w:r>
              <w:rPr>
                <w:rFonts w:hint="eastAsia" w:ascii="仿宋" w:hAnsi="仿宋" w:eastAsia="仿宋" w:cs="仿宋"/>
                <w:color w:val="auto"/>
                <w:kern w:val="0"/>
                <w:sz w:val="18"/>
                <w:szCs w:val="18"/>
                <w:vertAlign w:val="superscript"/>
                <w:lang w:bidi="ar"/>
              </w:rPr>
              <w:t>3</w:t>
            </w:r>
            <w:r>
              <w:rPr>
                <w:rFonts w:hint="eastAsia" w:ascii="仿宋" w:hAnsi="仿宋" w:eastAsia="仿宋" w:cs="仿宋"/>
                <w:color w:val="auto"/>
                <w:kern w:val="0"/>
                <w:sz w:val="18"/>
                <w:szCs w:val="18"/>
                <w:lang w:bidi="ar"/>
              </w:rPr>
              <w:t>/s）</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17</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r>
    </w:tbl>
    <w:p>
      <w:pPr>
        <w:textAlignment w:val="baseline"/>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br w:type="page"/>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表4-1-2                    滚水坝计算基准表</w:t>
      </w:r>
    </w:p>
    <w:tbl>
      <w:tblPr>
        <w:tblStyle w:val="12"/>
        <w:tblW w:w="8328" w:type="dxa"/>
        <w:tblInd w:w="0" w:type="dxa"/>
        <w:tblLayout w:type="fixed"/>
        <w:tblCellMar>
          <w:top w:w="0" w:type="dxa"/>
          <w:left w:w="0" w:type="dxa"/>
          <w:bottom w:w="0" w:type="dxa"/>
          <w:right w:w="0" w:type="dxa"/>
        </w:tblCellMar>
      </w:tblPr>
      <w:tblGrid>
        <w:gridCol w:w="1808"/>
        <w:gridCol w:w="1085"/>
        <w:gridCol w:w="1086"/>
        <w:gridCol w:w="1086"/>
        <w:gridCol w:w="1086"/>
        <w:gridCol w:w="1086"/>
        <w:gridCol w:w="1091"/>
      </w:tblGrid>
      <w:tr>
        <w:tblPrEx>
          <w:tblCellMar>
            <w:top w:w="0" w:type="dxa"/>
            <w:left w:w="0" w:type="dxa"/>
            <w:bottom w:w="0" w:type="dxa"/>
            <w:right w:w="0" w:type="dxa"/>
          </w:tblCellMar>
        </w:tblPrEx>
        <w:trPr>
          <w:trHeight w:val="567" w:hRule="atLeast"/>
        </w:trPr>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652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维修养护等级</w:t>
            </w:r>
          </w:p>
        </w:tc>
      </w:tr>
      <w:tr>
        <w:tblPrEx>
          <w:tblCellMar>
            <w:top w:w="0" w:type="dxa"/>
            <w:left w:w="0" w:type="dxa"/>
            <w:bottom w:w="0" w:type="dxa"/>
            <w:right w:w="0" w:type="dxa"/>
          </w:tblCellMar>
        </w:tblPrEx>
        <w:trPr>
          <w:trHeight w:val="567" w:hRule="atLeast"/>
        </w:trPr>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一</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二</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三</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四</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五</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六</w:t>
            </w:r>
          </w:p>
        </w:tc>
      </w:tr>
      <w:tr>
        <w:tblPrEx>
          <w:tblCellMar>
            <w:top w:w="0" w:type="dxa"/>
            <w:left w:w="0" w:type="dxa"/>
            <w:bottom w:w="0" w:type="dxa"/>
            <w:right w:w="0" w:type="dxa"/>
          </w:tblCellMar>
        </w:tblPrEx>
        <w:trPr>
          <w:trHeight w:val="567"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滚水坝坝体积（m</w:t>
            </w:r>
            <w:r>
              <w:rPr>
                <w:rFonts w:hint="eastAsia" w:ascii="仿宋" w:hAnsi="仿宋" w:eastAsia="仿宋" w:cs="仿宋"/>
                <w:color w:val="auto"/>
                <w:kern w:val="0"/>
                <w:sz w:val="18"/>
                <w:szCs w:val="18"/>
                <w:vertAlign w:val="superscript"/>
                <w:lang w:bidi="ar"/>
              </w:rPr>
              <w:t>3</w:t>
            </w:r>
            <w:r>
              <w:rPr>
                <w:rFonts w:hint="eastAsia" w:ascii="仿宋" w:hAnsi="仿宋" w:eastAsia="仿宋" w:cs="仿宋"/>
                <w:color w:val="auto"/>
                <w:kern w:val="0"/>
                <w:sz w:val="18"/>
                <w:szCs w:val="18"/>
                <w:lang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18000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8750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5550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2200</w:t>
            </w:r>
          </w:p>
        </w:tc>
      </w:tr>
    </w:tbl>
    <w:p>
      <w:pPr>
        <w:textAlignment w:val="baseline"/>
        <w:rPr>
          <w:rFonts w:ascii="仿宋" w:hAnsi="仿宋" w:eastAsia="仿宋" w:cs="仿宋"/>
          <w:color w:val="auto"/>
          <w:sz w:val="28"/>
          <w:szCs w:val="28"/>
        </w:rPr>
      </w:pP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表4-1-3                    橡胶坝计算</w:t>
      </w:r>
      <w:r>
        <w:rPr>
          <w:rFonts w:hint="eastAsia" w:ascii="仿宋" w:hAnsi="仿宋" w:eastAsia="仿宋" w:cs="仿宋"/>
          <w:color w:val="auto"/>
          <w:sz w:val="28"/>
          <w:szCs w:val="28"/>
          <w:lang w:val="en-US" w:eastAsia="zh-CN"/>
        </w:rPr>
        <w:t>基准</w:t>
      </w:r>
      <w:r>
        <w:rPr>
          <w:rFonts w:hint="eastAsia" w:ascii="仿宋" w:hAnsi="仿宋" w:eastAsia="仿宋" w:cs="仿宋"/>
          <w:color w:val="auto"/>
          <w:sz w:val="28"/>
          <w:szCs w:val="28"/>
        </w:rPr>
        <w:t>表</w:t>
      </w:r>
    </w:p>
    <w:tbl>
      <w:tblPr>
        <w:tblStyle w:val="12"/>
        <w:tblW w:w="8328" w:type="dxa"/>
        <w:tblInd w:w="0" w:type="dxa"/>
        <w:tblLayout w:type="fixed"/>
        <w:tblCellMar>
          <w:top w:w="0" w:type="dxa"/>
          <w:left w:w="0" w:type="dxa"/>
          <w:bottom w:w="0" w:type="dxa"/>
          <w:right w:w="0" w:type="dxa"/>
        </w:tblCellMar>
      </w:tblPr>
      <w:tblGrid>
        <w:gridCol w:w="2449"/>
        <w:gridCol w:w="1469"/>
        <w:gridCol w:w="1469"/>
        <w:gridCol w:w="1469"/>
        <w:gridCol w:w="1472"/>
      </w:tblGrid>
      <w:tr>
        <w:tblPrEx>
          <w:tblCellMar>
            <w:top w:w="0" w:type="dxa"/>
            <w:left w:w="0" w:type="dxa"/>
            <w:bottom w:w="0" w:type="dxa"/>
            <w:right w:w="0" w:type="dxa"/>
          </w:tblCellMar>
        </w:tblPrEx>
        <w:trPr>
          <w:trHeight w:val="567" w:hRule="atLeast"/>
        </w:trPr>
        <w:tc>
          <w:tcPr>
            <w:tcW w:w="2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587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维修养护等级</w:t>
            </w:r>
          </w:p>
        </w:tc>
      </w:tr>
      <w:tr>
        <w:tblPrEx>
          <w:tblCellMar>
            <w:top w:w="0" w:type="dxa"/>
            <w:left w:w="0" w:type="dxa"/>
            <w:bottom w:w="0" w:type="dxa"/>
            <w:right w:w="0" w:type="dxa"/>
          </w:tblCellMar>
        </w:tblPrEx>
        <w:trPr>
          <w:trHeight w:val="567" w:hRule="atLeast"/>
        </w:trPr>
        <w:tc>
          <w:tcPr>
            <w:tcW w:w="2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Cs w:val="21"/>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一</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二</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三</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四</w:t>
            </w:r>
          </w:p>
        </w:tc>
      </w:tr>
      <w:tr>
        <w:tblPrEx>
          <w:tblCellMar>
            <w:top w:w="0" w:type="dxa"/>
            <w:left w:w="0" w:type="dxa"/>
            <w:bottom w:w="0" w:type="dxa"/>
            <w:right w:w="0" w:type="dxa"/>
          </w:tblCellMar>
        </w:tblPrEx>
        <w:trPr>
          <w:trHeight w:val="567"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橡胶坝坝长（m）</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200</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160</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140</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120</w:t>
            </w:r>
          </w:p>
        </w:tc>
      </w:tr>
      <w:tr>
        <w:tblPrEx>
          <w:tblCellMar>
            <w:top w:w="0" w:type="dxa"/>
            <w:left w:w="0" w:type="dxa"/>
            <w:bottom w:w="0" w:type="dxa"/>
            <w:right w:w="0" w:type="dxa"/>
          </w:tblCellMar>
        </w:tblPrEx>
        <w:trPr>
          <w:trHeight w:val="567"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橡胶坝滚水堰长（m）</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150</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120</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80</w:t>
            </w:r>
          </w:p>
        </w:tc>
      </w:tr>
      <w:tr>
        <w:tblPrEx>
          <w:tblCellMar>
            <w:top w:w="0" w:type="dxa"/>
            <w:left w:w="0" w:type="dxa"/>
            <w:bottom w:w="0" w:type="dxa"/>
            <w:right w:w="0" w:type="dxa"/>
          </w:tblCellMar>
        </w:tblPrEx>
        <w:trPr>
          <w:trHeight w:val="567"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橡胶坝滚水堰高（m）</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r>
    </w:tbl>
    <w:p>
      <w:pPr>
        <w:textAlignment w:val="baseline"/>
        <w:rPr>
          <w:rFonts w:ascii="宋体" w:hAnsi="宋体" w:eastAsia="宋体" w:cs="宋体"/>
          <w:color w:val="auto"/>
          <w:sz w:val="28"/>
          <w:szCs w:val="28"/>
        </w:rPr>
      </w:pP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表4-1-4    灌区工程基本维修养护项目工作（工程）量表（一）</w:t>
      </w:r>
    </w:p>
    <w:tbl>
      <w:tblPr>
        <w:tblStyle w:val="12"/>
        <w:tblW w:w="8955" w:type="dxa"/>
        <w:jc w:val="center"/>
        <w:tblLayout w:type="fixed"/>
        <w:tblCellMar>
          <w:top w:w="0" w:type="dxa"/>
          <w:left w:w="0" w:type="dxa"/>
          <w:bottom w:w="0" w:type="dxa"/>
          <w:right w:w="0" w:type="dxa"/>
        </w:tblCellMar>
      </w:tblPr>
      <w:tblGrid>
        <w:gridCol w:w="768"/>
        <w:gridCol w:w="2183"/>
        <w:gridCol w:w="786"/>
        <w:gridCol w:w="648"/>
        <w:gridCol w:w="649"/>
        <w:gridCol w:w="649"/>
        <w:gridCol w:w="649"/>
        <w:gridCol w:w="649"/>
        <w:gridCol w:w="649"/>
        <w:gridCol w:w="649"/>
        <w:gridCol w:w="676"/>
      </w:tblGrid>
      <w:tr>
        <w:tblPrEx>
          <w:tblCellMar>
            <w:top w:w="0" w:type="dxa"/>
            <w:left w:w="0" w:type="dxa"/>
            <w:bottom w:w="0" w:type="dxa"/>
            <w:right w:w="0" w:type="dxa"/>
          </w:tblCellMar>
        </w:tblPrEx>
        <w:trPr>
          <w:trHeight w:val="580" w:hRule="atLeast"/>
          <w:tblHeader/>
          <w:jc w:val="center"/>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 xml:space="preserve">编号      </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单位</w:t>
            </w:r>
          </w:p>
        </w:tc>
        <w:tc>
          <w:tcPr>
            <w:tcW w:w="521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维修养护等级</w:t>
            </w:r>
          </w:p>
        </w:tc>
      </w:tr>
      <w:tr>
        <w:tblPrEx>
          <w:tblCellMar>
            <w:top w:w="0" w:type="dxa"/>
            <w:left w:w="0" w:type="dxa"/>
            <w:bottom w:w="0" w:type="dxa"/>
            <w:right w:w="0" w:type="dxa"/>
          </w:tblCellMar>
        </w:tblPrEx>
        <w:trPr>
          <w:trHeight w:val="580" w:hRule="atLeast"/>
          <w:tblHeader/>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Cs w:val="21"/>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Cs w:val="21"/>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一</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二</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三</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四</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五</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六</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八</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一</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灌排渠道工程维修养护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km·年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渠顶土方维修养护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km·年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1.1.1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渠顶土方维修养护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213.00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60.00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渠坡维修养护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km·年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渠坡土方维修养护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162.00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142.00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111.00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103.00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表面杂草清理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工日</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水生生物清理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工日</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36.00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16.00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二</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渡槽工程维修养护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100m·年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336.00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109.00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33.00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16.00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6.91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5.38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2.13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1.52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1.10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2.3</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工程表面裂缝维修养护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477.00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325.00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248.00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111.00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67.00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10.37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7.52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2.64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1.48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1.08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2.5</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渡槽止水维修养护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37.32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30.30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14.43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11.36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8.32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6.15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4.92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2.6</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护栏维修养护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200.00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三</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倒虹吸工程维修养护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100m·年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173.00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36.00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25.00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23.00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14.75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4.92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1.59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0.99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3.3</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6.36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2.13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1.99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0.91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3.4</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裂缝处理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4.64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4.64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2.48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2.24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1.98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1.80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3.5</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止水维修养护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36.33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36.33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11.11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8.14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5.18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3.10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四</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涵</w:t>
            </w:r>
            <w:r>
              <w:rPr>
                <w:rFonts w:hint="eastAsia" w:ascii="仿宋" w:hAnsi="仿宋" w:eastAsia="仿宋" w:cs="仿宋"/>
                <w:b/>
                <w:color w:val="auto"/>
                <w:kern w:val="0"/>
                <w:sz w:val="18"/>
                <w:szCs w:val="18"/>
                <w:lang w:eastAsia="zh-CN" w:bidi="ar"/>
              </w:rPr>
              <w:t>（</w:t>
            </w:r>
            <w:r>
              <w:rPr>
                <w:rFonts w:hint="eastAsia" w:ascii="仿宋" w:hAnsi="仿宋" w:eastAsia="仿宋" w:cs="仿宋"/>
                <w:b/>
                <w:color w:val="auto"/>
                <w:kern w:val="0"/>
                <w:sz w:val="18"/>
                <w:szCs w:val="18"/>
                <w:lang w:bidi="ar"/>
              </w:rPr>
              <w:t>隧）洞工程维修养护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100m·年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31.00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26.00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23.00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27.31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9.45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3.77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3.10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2.43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1.96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4.3</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11.82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1.66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1.28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1.02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裂缝处理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5.06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4.16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1.97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1.62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1.25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0.99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0.85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4.5</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止水维修养护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20.34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20.34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6.39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4.75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3.10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1.96 </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1.30 </w:t>
            </w: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五</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滚水坝工程维修养护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r>
              <w:rPr>
                <w:rFonts w:hint="eastAsia" w:ascii="仿宋" w:hAnsi="仿宋" w:eastAsia="仿宋" w:cs="仿宋"/>
                <w:b/>
                <w:color w:val="auto"/>
                <w:kern w:val="0"/>
                <w:sz w:val="18"/>
                <w:szCs w:val="18"/>
                <w:lang w:bidi="ar"/>
              </w:rPr>
              <w:t>座/年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养护土方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247.00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213.00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工程表面维修养护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510.00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404.00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302.00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204.00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43.00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5.3</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43.40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25.50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21.30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5.10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5.4</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混凝土破损修补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15.30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6.80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2.60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1.70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5.5</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消能防冲设施维修养护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25.50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19.60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12.80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5.6</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反滤及排水设施维修养护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3.40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0.90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0.90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六</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橡胶坝工程维修养护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座/年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工程表面维修养护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39.00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橡胶袋维修养护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6.3</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消能防冲设施维修养护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19.60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12.80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4.30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金属件维修养护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44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6.5</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机电设备维修养护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工日</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42.00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35.00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28.00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r>
    </w:tbl>
    <w:p>
      <w:pPr>
        <w:textAlignment w:val="baseline"/>
        <w:rPr>
          <w:rFonts w:ascii="宋体" w:hAnsi="宋体" w:eastAsia="宋体" w:cs="宋体"/>
          <w:color w:val="auto"/>
          <w:sz w:val="28"/>
          <w:szCs w:val="28"/>
        </w:rPr>
      </w:pPr>
      <w:r>
        <w:rPr>
          <w:rFonts w:hint="eastAsia" w:ascii="仿宋" w:hAnsi="仿宋" w:eastAsia="仿宋" w:cs="仿宋"/>
          <w:color w:val="auto"/>
          <w:sz w:val="28"/>
          <w:szCs w:val="28"/>
        </w:rPr>
        <w:t>表4-1-5   灌区工程基本维修养护项目工作（工程）量表（二）</w:t>
      </w:r>
    </w:p>
    <w:tbl>
      <w:tblPr>
        <w:tblStyle w:val="12"/>
        <w:tblW w:w="8450" w:type="dxa"/>
        <w:jc w:val="center"/>
        <w:tblLayout w:type="fixed"/>
        <w:tblCellMar>
          <w:top w:w="0" w:type="dxa"/>
          <w:left w:w="0" w:type="dxa"/>
          <w:bottom w:w="0" w:type="dxa"/>
          <w:right w:w="0" w:type="dxa"/>
        </w:tblCellMar>
      </w:tblPr>
      <w:tblGrid>
        <w:gridCol w:w="800"/>
        <w:gridCol w:w="2952"/>
        <w:gridCol w:w="712"/>
        <w:gridCol w:w="3986"/>
      </w:tblGrid>
      <w:tr>
        <w:tblPrEx>
          <w:tblCellMar>
            <w:top w:w="0" w:type="dxa"/>
            <w:left w:w="0" w:type="dxa"/>
            <w:bottom w:w="0" w:type="dxa"/>
            <w:right w:w="0" w:type="dxa"/>
          </w:tblCellMar>
        </w:tblPrEx>
        <w:trPr>
          <w:trHeight w:val="369" w:hRule="atLeast"/>
          <w:tblHeader/>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编号</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单位</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工作（工程）量</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一</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渠顶绿化维修养护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护渠草带维修养护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护渠林（地）维修养护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km</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按实有长度计算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二</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渠坡维修养护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防渗工程维修养护</w:t>
            </w:r>
          </w:p>
        </w:tc>
        <w:tc>
          <w:tcPr>
            <w:tcW w:w="71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砌石衬砌：按防渗工程实有工程量1.5%计算；混凝土衬砌：按防渗工程实有工程量2.0%计算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渠坡生态护坡维修养护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三</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建筑物维修养护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生产交通桥维修养护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座</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按实有数量计算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涵闸维修养护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座</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按实有数量计算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跌水陡坡维修养护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座</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按实有数量计算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撇洪沟及山溪接水</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座</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按实有数量计算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四</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设备维修养护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sz w:val="18"/>
                <w:szCs w:val="18"/>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sz w:val="18"/>
                <w:szCs w:val="18"/>
              </w:rPr>
            </w:pP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拦污栅维修养护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清污机维修养护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按其固定资产原值的5%计算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翻板门维修养护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按其固定资产原值的5%计算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量水设备设施维修养护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按其固定资产原值的4%计算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其他设施维修养护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按其设施固定资产原值的2%计算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五</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信息化系统维修养护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按其固定资产原值的8%计算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六</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渠道及建筑物观测、监测维修养护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维修率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lang w:bidi="ar"/>
              </w:rPr>
              <w:t>按观测、监测设施设备固定资产原值的10%计算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七</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管理设施维修养护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bCs/>
                <w:color w:val="auto"/>
                <w:sz w:val="18"/>
                <w:szCs w:val="18"/>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bCs/>
                <w:color w:val="auto"/>
                <w:sz w:val="18"/>
                <w:szCs w:val="18"/>
              </w:rPr>
            </w:pP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路面维修养护</w:t>
            </w:r>
          </w:p>
        </w:tc>
        <w:tc>
          <w:tcPr>
            <w:tcW w:w="71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渠堤防护栏杆</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按实有长度计算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生产管理用房维修养护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管理区维修养护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防汛物资维修养护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更换率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按需养护防汛物资采购总价的1%计算。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八</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小型水毁修复</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按上一年度实际水毁修复</w:t>
            </w:r>
            <w:r>
              <w:rPr>
                <w:rFonts w:hint="eastAsia" w:ascii="仿宋" w:hAnsi="仿宋" w:eastAsia="仿宋" w:cs="仿宋"/>
                <w:color w:val="auto"/>
                <w:kern w:val="0"/>
                <w:sz w:val="18"/>
                <w:szCs w:val="18"/>
                <w:lang w:val="en-US" w:eastAsia="zh-CN" w:bidi="ar"/>
              </w:rPr>
              <w:t>费用</w:t>
            </w:r>
            <w:r>
              <w:rPr>
                <w:rFonts w:hint="eastAsia" w:ascii="仿宋" w:hAnsi="仿宋" w:eastAsia="仿宋" w:cs="仿宋"/>
                <w:color w:val="auto"/>
                <w:kern w:val="0"/>
                <w:sz w:val="18"/>
                <w:szCs w:val="18"/>
                <w:lang w:bidi="ar"/>
              </w:rPr>
              <w:t>1.05倍暂列，最终以实际发生费用为准。</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九</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灌区工程清淤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按批复清淤方案编报预算，最终以实际发生的工程量计取。</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b/>
                <w:color w:val="auto"/>
                <w:kern w:val="0"/>
                <w:sz w:val="18"/>
                <w:szCs w:val="18"/>
                <w:lang w:bidi="ar"/>
              </w:rPr>
              <w:t>十</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lang w:bidi="ar"/>
              </w:rPr>
            </w:pPr>
            <w:r>
              <w:rPr>
                <w:rFonts w:hint="eastAsia" w:ascii="仿宋" w:hAnsi="仿宋" w:eastAsia="仿宋" w:cs="仿宋"/>
                <w:b/>
                <w:color w:val="auto"/>
                <w:kern w:val="0"/>
                <w:sz w:val="18"/>
                <w:szCs w:val="18"/>
                <w:lang w:bidi="ar"/>
              </w:rPr>
              <w:t>其他项目维修养护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仿宋" w:hAnsi="仿宋" w:eastAsia="仿宋" w:cs="仿宋"/>
                <w:color w:val="auto"/>
                <w:kern w:val="0"/>
                <w:sz w:val="18"/>
                <w:szCs w:val="18"/>
                <w:lang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仿宋" w:hAnsi="仿宋" w:eastAsia="仿宋" w:cs="仿宋"/>
                <w:color w:val="auto"/>
                <w:kern w:val="0"/>
                <w:sz w:val="18"/>
                <w:szCs w:val="18"/>
                <w:lang w:bidi="ar"/>
              </w:rPr>
            </w:pP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10.1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安全管护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km</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每公里按8个工日计算，按实有长度计算。</w:t>
            </w:r>
          </w:p>
        </w:tc>
      </w:tr>
      <w:tr>
        <w:tblPrEx>
          <w:tblCellMar>
            <w:top w:w="0" w:type="dxa"/>
            <w:left w:w="0" w:type="dxa"/>
            <w:bottom w:w="0" w:type="dxa"/>
            <w:right w:w="0" w:type="dxa"/>
          </w:tblCellMar>
        </w:tblPrEx>
        <w:trPr>
          <w:trHeight w:val="36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10.2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kern w:val="0"/>
                <w:sz w:val="18"/>
                <w:szCs w:val="18"/>
                <w:lang w:bidi="ar"/>
              </w:rPr>
            </w:pPr>
            <w:r>
              <w:rPr>
                <w:rFonts w:hint="eastAsia" w:ascii="仿宋" w:hAnsi="仿宋" w:eastAsia="仿宋" w:cs="仿宋"/>
                <w:color w:val="auto"/>
                <w:kern w:val="0"/>
                <w:sz w:val="18"/>
                <w:szCs w:val="18"/>
                <w:lang w:bidi="ar"/>
              </w:rPr>
              <w:t>技术档案整编</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w:t>
            </w:r>
          </w:p>
        </w:tc>
      </w:tr>
    </w:tbl>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表4-1-6      灌区工程调整维修养护项目工作（工程）量表</w:t>
      </w:r>
    </w:p>
    <w:tbl>
      <w:tblPr>
        <w:tblStyle w:val="12"/>
        <w:tblW w:w="8450" w:type="dxa"/>
        <w:jc w:val="center"/>
        <w:tblLayout w:type="fixed"/>
        <w:tblCellMar>
          <w:top w:w="0" w:type="dxa"/>
          <w:left w:w="0" w:type="dxa"/>
          <w:bottom w:w="0" w:type="dxa"/>
          <w:right w:w="0" w:type="dxa"/>
        </w:tblCellMar>
      </w:tblPr>
      <w:tblGrid>
        <w:gridCol w:w="800"/>
        <w:gridCol w:w="2952"/>
        <w:gridCol w:w="712"/>
        <w:gridCol w:w="3986"/>
      </w:tblGrid>
      <w:tr>
        <w:tblPrEx>
          <w:tblCellMar>
            <w:top w:w="0" w:type="dxa"/>
            <w:left w:w="0" w:type="dxa"/>
            <w:bottom w:w="0" w:type="dxa"/>
            <w:right w:w="0" w:type="dxa"/>
          </w:tblCellMar>
        </w:tblPrEx>
        <w:trPr>
          <w:trHeight w:val="414" w:hRule="atLeast"/>
          <w:tblHeader/>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编号</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维修养护项目</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单位</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工作（工程）量</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一</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标识牌、碑桩养护</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个</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按实有数量计算</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二</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白蚁防治</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根据普查报告并结合实际编制预算并报批，手续完备后列入下一年度计划。</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三</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渠道水面保洁</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四</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渠道岸坡保洁</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按实有面积计算</w:t>
            </w:r>
          </w:p>
        </w:tc>
      </w:tr>
      <w:tr>
        <w:tblPrEx>
          <w:tblCellMar>
            <w:top w:w="0" w:type="dxa"/>
            <w:left w:w="0" w:type="dxa"/>
            <w:bottom w:w="0" w:type="dxa"/>
            <w:right w:w="0" w:type="dxa"/>
          </w:tblCellMar>
        </w:tblPrEx>
        <w:trPr>
          <w:trHeight w:val="982"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五</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水文化遗产维修养护</w:t>
            </w:r>
          </w:p>
        </w:tc>
        <w:tc>
          <w:tcPr>
            <w:tcW w:w="71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按批复的专项保护方案编报预算，最终以实际发生的工作量计取。</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六</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渠道及建筑物观测、监测资料整编</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按有关规定并结合实际编制预算并报批，手续完备后列入下一年度计划。</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七</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安全鉴定</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按有关规定并结合实际编制预算并报批，手续完备后列入下一年度计划。</w:t>
            </w:r>
          </w:p>
        </w:tc>
      </w:tr>
    </w:tbl>
    <w:p>
      <w:pPr>
        <w:ind w:firstLine="560" w:firstLineChars="200"/>
        <w:textAlignment w:val="baseline"/>
        <w:rPr>
          <w:rFonts w:ascii="仿宋" w:hAnsi="仿宋" w:eastAsia="仿宋" w:cs="仿宋"/>
          <w:color w:val="auto"/>
          <w:sz w:val="28"/>
          <w:szCs w:val="28"/>
        </w:rPr>
      </w:pPr>
    </w:p>
    <w:p>
      <w:pPr>
        <w:ind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根据灌区实际情况，维修养护工作应当计入灌区水利工程的年限、规模、结构形式等影响因素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通过</w:t>
      </w:r>
      <w:r>
        <w:rPr>
          <w:rFonts w:hint="eastAsia" w:ascii="仿宋" w:hAnsi="仿宋" w:eastAsia="仿宋" w:cs="仿宋"/>
          <w:color w:val="auto"/>
          <w:sz w:val="28"/>
          <w:szCs w:val="28"/>
          <w:lang w:val="en-US" w:eastAsia="zh-CN"/>
        </w:rPr>
        <w:t>表</w:t>
      </w:r>
      <w:r>
        <w:rPr>
          <w:rFonts w:hint="eastAsia" w:ascii="仿宋" w:hAnsi="仿宋" w:eastAsia="仿宋" w:cs="仿宋"/>
          <w:color w:val="auto"/>
          <w:sz w:val="28"/>
          <w:szCs w:val="28"/>
        </w:rPr>
        <w:t>4-1-7中调整系数对表4-1-1至表4-1-5项目工程量数据进行调整</w:t>
      </w:r>
      <w:r>
        <w:rPr>
          <w:rFonts w:hint="eastAsia" w:ascii="仿宋" w:hAnsi="仿宋" w:eastAsia="仿宋" w:cs="仿宋"/>
          <w:color w:val="auto"/>
          <w:sz w:val="28"/>
          <w:szCs w:val="28"/>
          <w:lang w:eastAsia="zh-CN"/>
        </w:rPr>
        <w:t>。</w:t>
      </w:r>
    </w:p>
    <w:p>
      <w:pPr>
        <w:textAlignment w:val="baseline"/>
        <w:rPr>
          <w:rFonts w:ascii="仿宋" w:hAnsi="仿宋" w:eastAsia="仿宋" w:cs="仿宋"/>
          <w:color w:val="auto"/>
          <w:sz w:val="28"/>
          <w:szCs w:val="28"/>
        </w:rPr>
      </w:pPr>
      <w:r>
        <w:rPr>
          <w:rFonts w:hint="eastAsia" w:ascii="仿宋" w:hAnsi="仿宋" w:eastAsia="仿宋" w:cs="仿宋"/>
          <w:color w:val="auto"/>
          <w:sz w:val="28"/>
          <w:szCs w:val="28"/>
        </w:rPr>
        <w:t>表4-1-7     灌区工程维修养护项目基准工程量调整系数表</w:t>
      </w:r>
    </w:p>
    <w:tbl>
      <w:tblPr>
        <w:tblStyle w:val="12"/>
        <w:tblW w:w="8327" w:type="dxa"/>
        <w:tblInd w:w="0" w:type="dxa"/>
        <w:tblLayout w:type="fixed"/>
        <w:tblCellMar>
          <w:top w:w="0" w:type="dxa"/>
          <w:left w:w="0" w:type="dxa"/>
          <w:bottom w:w="0" w:type="dxa"/>
          <w:right w:w="0" w:type="dxa"/>
        </w:tblCellMar>
      </w:tblPr>
      <w:tblGrid>
        <w:gridCol w:w="602"/>
        <w:gridCol w:w="1048"/>
        <w:gridCol w:w="1528"/>
        <w:gridCol w:w="1816"/>
        <w:gridCol w:w="3333"/>
      </w:tblGrid>
      <w:tr>
        <w:tblPrEx>
          <w:tblCellMar>
            <w:top w:w="0" w:type="dxa"/>
            <w:left w:w="0" w:type="dxa"/>
            <w:bottom w:w="0" w:type="dxa"/>
            <w:right w:w="0" w:type="dxa"/>
          </w:tblCellMar>
        </w:tblPrEx>
        <w:trPr>
          <w:trHeight w:val="480" w:hRule="atLeast"/>
          <w:tblHead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lang w:bidi="ar"/>
              </w:rPr>
              <w:t>编号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lang w:bidi="ar"/>
              </w:rPr>
              <w:t>影响因素</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lang w:bidi="ar"/>
              </w:rPr>
              <w:t>基准</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lang w:bidi="ar"/>
              </w:rPr>
              <w:t>调整对象</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lang w:bidi="ar"/>
              </w:rPr>
              <w:t>调整系数</w:t>
            </w:r>
          </w:p>
        </w:tc>
      </w:tr>
      <w:tr>
        <w:tblPrEx>
          <w:tblCellMar>
            <w:top w:w="0" w:type="dxa"/>
            <w:left w:w="0" w:type="dxa"/>
            <w:bottom w:w="0" w:type="dxa"/>
            <w:right w:w="0" w:type="dxa"/>
          </w:tblCellMar>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一</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通用调整项目</w:t>
            </w:r>
          </w:p>
        </w:tc>
      </w:tr>
      <w:tr>
        <w:tblPrEx>
          <w:tblCellMar>
            <w:top w:w="0" w:type="dxa"/>
            <w:left w:w="0" w:type="dxa"/>
            <w:bottom w:w="0" w:type="dxa"/>
            <w:right w:w="0" w:type="dxa"/>
          </w:tblCellMar>
        </w:tblPrEx>
        <w:trPr>
          <w:trHeight w:val="11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使用年限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工程投入使用</w:t>
            </w:r>
            <w:r>
              <w:rPr>
                <w:rFonts w:hint="eastAsia" w:ascii="仿宋" w:hAnsi="仿宋" w:eastAsia="仿宋" w:cs="仿宋"/>
                <w:color w:val="auto"/>
                <w:kern w:val="0"/>
                <w:sz w:val="18"/>
                <w:szCs w:val="18"/>
                <w:lang w:bidi="ar"/>
              </w:rPr>
              <w:t xml:space="preserve"> 10 </w:t>
            </w:r>
            <w:r>
              <w:rPr>
                <w:rStyle w:val="24"/>
                <w:rFonts w:hint="default" w:ascii="仿宋" w:hAnsi="仿宋" w:eastAsia="仿宋" w:cs="仿宋"/>
                <w:color w:val="auto"/>
                <w:sz w:val="18"/>
                <w:szCs w:val="18"/>
                <w:lang w:bidi="ar"/>
              </w:rPr>
              <w:t>年以内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基本维修养护项目中除“2.6 护栏维修养护”以外的项目</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w:t>
            </w:r>
            <w:r>
              <w:rPr>
                <w:rStyle w:val="24"/>
                <w:rFonts w:hint="default" w:ascii="仿宋" w:hAnsi="仿宋" w:eastAsia="仿宋" w:cs="仿宋"/>
                <w:color w:val="auto"/>
                <w:sz w:val="18"/>
                <w:szCs w:val="18"/>
                <w:lang w:bidi="ar"/>
              </w:rPr>
              <w:t>工程使用年限</w:t>
            </w:r>
            <w:r>
              <w:rPr>
                <w:rFonts w:hint="eastAsia" w:ascii="仿宋" w:hAnsi="仿宋" w:eastAsia="仿宋" w:cs="仿宋"/>
                <w:color w:val="auto"/>
                <w:kern w:val="0"/>
                <w:sz w:val="18"/>
                <w:szCs w:val="18"/>
                <w:lang w:bidi="ar"/>
              </w:rPr>
              <w:t>”</w:t>
            </w:r>
            <w:r>
              <w:rPr>
                <w:rStyle w:val="24"/>
                <w:rFonts w:hint="default" w:ascii="仿宋" w:hAnsi="仿宋" w:eastAsia="仿宋" w:cs="仿宋"/>
                <w:color w:val="auto"/>
                <w:sz w:val="18"/>
                <w:szCs w:val="18"/>
                <w:lang w:bidi="ar"/>
              </w:rPr>
              <w:t>计算基准为</w:t>
            </w:r>
            <w:r>
              <w:rPr>
                <w:rFonts w:hint="eastAsia" w:ascii="仿宋" w:hAnsi="仿宋" w:eastAsia="仿宋" w:cs="仿宋"/>
                <w:color w:val="auto"/>
                <w:kern w:val="0"/>
                <w:sz w:val="18"/>
                <w:szCs w:val="18"/>
                <w:lang w:bidi="ar"/>
              </w:rPr>
              <w:t>10</w:t>
            </w:r>
            <w:r>
              <w:rPr>
                <w:rStyle w:val="24"/>
                <w:rFonts w:hint="default" w:ascii="仿宋" w:hAnsi="仿宋" w:eastAsia="仿宋" w:cs="仿宋"/>
                <w:color w:val="auto"/>
                <w:sz w:val="18"/>
                <w:szCs w:val="18"/>
                <w:lang w:bidi="ar"/>
              </w:rPr>
              <w:t>年，超过</w:t>
            </w:r>
            <w:r>
              <w:rPr>
                <w:rFonts w:hint="eastAsia" w:ascii="仿宋" w:hAnsi="仿宋" w:eastAsia="仿宋" w:cs="仿宋"/>
                <w:color w:val="auto"/>
                <w:kern w:val="0"/>
                <w:sz w:val="18"/>
                <w:szCs w:val="18"/>
                <w:lang w:bidi="ar"/>
              </w:rPr>
              <w:t>10</w:t>
            </w:r>
            <w:r>
              <w:rPr>
                <w:rStyle w:val="24"/>
                <w:rFonts w:hint="default" w:ascii="仿宋" w:hAnsi="仿宋" w:eastAsia="仿宋" w:cs="仿宋"/>
                <w:color w:val="auto"/>
                <w:sz w:val="18"/>
                <w:szCs w:val="18"/>
                <w:lang w:bidi="ar"/>
              </w:rPr>
              <w:t xml:space="preserve">年，每增加 1 年系数增加 </w:t>
            </w:r>
            <w:r>
              <w:rPr>
                <w:rFonts w:hint="eastAsia" w:ascii="仿宋" w:hAnsi="仿宋" w:eastAsia="仿宋" w:cs="仿宋"/>
                <w:color w:val="auto"/>
                <w:kern w:val="0"/>
                <w:sz w:val="18"/>
                <w:szCs w:val="18"/>
                <w:lang w:bidi="ar"/>
              </w:rPr>
              <w:t>0.005</w:t>
            </w:r>
            <w:r>
              <w:rPr>
                <w:rStyle w:val="24"/>
                <w:rFonts w:hint="default" w:ascii="仿宋" w:hAnsi="仿宋" w:eastAsia="仿宋" w:cs="仿宋"/>
                <w:color w:val="auto"/>
                <w:sz w:val="18"/>
                <w:szCs w:val="18"/>
                <w:lang w:bidi="ar"/>
              </w:rPr>
              <w:t>，不足一年不调整。工程使用年限</w:t>
            </w:r>
            <w:r>
              <w:rPr>
                <w:rStyle w:val="24"/>
                <w:rFonts w:hint="eastAsia" w:ascii="仿宋" w:hAnsi="仿宋" w:eastAsia="仿宋" w:cs="仿宋"/>
                <w:color w:val="auto"/>
                <w:sz w:val="18"/>
                <w:szCs w:val="18"/>
                <w:lang w:val="en-US" w:eastAsia="zh-CN" w:bidi="ar"/>
              </w:rPr>
              <w:t>是</w:t>
            </w:r>
            <w:r>
              <w:rPr>
                <w:rStyle w:val="24"/>
                <w:rFonts w:hint="default" w:ascii="仿宋" w:hAnsi="仿宋" w:eastAsia="仿宋" w:cs="仿宋"/>
                <w:color w:val="auto"/>
                <w:sz w:val="18"/>
                <w:szCs w:val="18"/>
                <w:lang w:bidi="ar"/>
              </w:rPr>
              <w:t>指该工程投入使用后的年限，若工程已经除险加固或更新改造，则按加固或改造后的投入使用年限计算。</w:t>
            </w:r>
          </w:p>
        </w:tc>
      </w:tr>
      <w:tr>
        <w:tblPrEx>
          <w:tblCellMar>
            <w:top w:w="0" w:type="dxa"/>
            <w:left w:w="0" w:type="dxa"/>
            <w:bottom w:w="0" w:type="dxa"/>
            <w:right w:w="0" w:type="dxa"/>
          </w:tblCellMar>
        </w:tblPrEx>
        <w:trPr>
          <w:trHeight w:val="5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二</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灌排渠道工程维修养护</w:t>
            </w:r>
          </w:p>
        </w:tc>
      </w:tr>
      <w:tr>
        <w:tblPrEx>
          <w:tblCellMar>
            <w:top w:w="0" w:type="dxa"/>
            <w:left w:w="0" w:type="dxa"/>
            <w:bottom w:w="0" w:type="dxa"/>
            <w:right w:w="0" w:type="dxa"/>
          </w:tblCellMar>
        </w:tblPrEx>
        <w:trPr>
          <w:trHeight w:val="11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渠道设计流量</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一～八等渠道工程计算基准流量分别为</w:t>
            </w:r>
            <w:r>
              <w:rPr>
                <w:rFonts w:hint="eastAsia" w:ascii="仿宋" w:hAnsi="仿宋" w:eastAsia="仿宋" w:cs="仿宋"/>
                <w:color w:val="auto"/>
                <w:kern w:val="0"/>
                <w:sz w:val="18"/>
                <w:szCs w:val="18"/>
                <w:lang w:bidi="ar"/>
              </w:rPr>
              <w:t xml:space="preserve"> 300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60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12</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4</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2m</w:t>
            </w:r>
            <w:r>
              <w:rPr>
                <w:rFonts w:hint="eastAsia" w:ascii="仿宋" w:hAnsi="仿宋" w:eastAsia="仿宋" w:cs="仿宋"/>
                <w:color w:val="auto"/>
                <w:kern w:val="0"/>
                <w:sz w:val="18"/>
                <w:szCs w:val="18"/>
                <w:vertAlign w:val="superscript"/>
                <w:lang w:bidi="ar"/>
              </w:rPr>
              <w:t>3</w:t>
            </w:r>
            <w:r>
              <w:rPr>
                <w:rFonts w:hint="eastAsia" w:ascii="仿宋" w:hAnsi="仿宋" w:eastAsia="仿宋" w:cs="仿宋"/>
                <w:color w:val="auto"/>
                <w:kern w:val="0"/>
                <w:sz w:val="18"/>
                <w:szCs w:val="18"/>
                <w:lang w:bidi="ar"/>
              </w:rPr>
              <w:t>/s</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基本维修养护项目中 </w:t>
            </w:r>
            <w:r>
              <w:rPr>
                <w:rStyle w:val="24"/>
                <w:rFonts w:hint="default" w:ascii="仿宋" w:hAnsi="仿宋" w:eastAsia="仿宋" w:cs="仿宋"/>
                <w:color w:val="auto"/>
                <w:sz w:val="18"/>
                <w:szCs w:val="18"/>
                <w:lang w:bidi="ar"/>
              </w:rPr>
              <w:t>第</w:t>
            </w:r>
            <w:r>
              <w:rPr>
                <w:rFonts w:hint="eastAsia" w:ascii="仿宋" w:hAnsi="仿宋" w:eastAsia="仿宋" w:cs="仿宋"/>
                <w:color w:val="auto"/>
                <w:kern w:val="0"/>
                <w:sz w:val="18"/>
                <w:szCs w:val="18"/>
                <w:lang w:bidi="ar"/>
              </w:rPr>
              <w:t xml:space="preserve"> 1.1</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1.3</w:t>
            </w:r>
            <w:r>
              <w:rPr>
                <w:rStyle w:val="24"/>
                <w:rFonts w:hint="default" w:ascii="仿宋" w:hAnsi="仿宋" w:eastAsia="仿宋" w:cs="仿宋"/>
                <w:color w:val="auto"/>
                <w:sz w:val="18"/>
                <w:szCs w:val="18"/>
                <w:lang w:bidi="ar"/>
              </w:rPr>
              <w:t>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按直线内插法计算，超过范围按直线外延法计算</w:t>
            </w:r>
          </w:p>
        </w:tc>
      </w:tr>
      <w:tr>
        <w:tblPrEx>
          <w:tblCellMar>
            <w:top w:w="0" w:type="dxa"/>
            <w:left w:w="0" w:type="dxa"/>
            <w:bottom w:w="0" w:type="dxa"/>
            <w:right w:w="0" w:type="dxa"/>
          </w:tblCellMar>
        </w:tblPrEx>
        <w:trPr>
          <w:trHeight w:val="8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渠顶硬化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未硬化渠顶</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基本维修养护项目中 </w:t>
            </w:r>
            <w:r>
              <w:rPr>
                <w:rStyle w:val="24"/>
                <w:rFonts w:hint="default" w:ascii="仿宋" w:hAnsi="仿宋" w:eastAsia="仿宋" w:cs="仿宋"/>
                <w:color w:val="auto"/>
                <w:sz w:val="18"/>
                <w:szCs w:val="18"/>
                <w:lang w:bidi="ar"/>
              </w:rPr>
              <w:t>第</w:t>
            </w:r>
            <w:r>
              <w:rPr>
                <w:rFonts w:hint="eastAsia" w:ascii="仿宋" w:hAnsi="仿宋" w:eastAsia="仿宋" w:cs="仿宋"/>
                <w:color w:val="auto"/>
                <w:kern w:val="0"/>
                <w:sz w:val="18"/>
                <w:szCs w:val="18"/>
                <w:lang w:bidi="ar"/>
              </w:rPr>
              <w:t xml:space="preserve"> 1.1</w:t>
            </w:r>
            <w:r>
              <w:rPr>
                <w:rStyle w:val="24"/>
                <w:rFonts w:hint="default" w:ascii="仿宋" w:hAnsi="仿宋" w:eastAsia="仿宋" w:cs="仿宋"/>
                <w:color w:val="auto"/>
                <w:sz w:val="18"/>
                <w:szCs w:val="18"/>
                <w:lang w:bidi="ar"/>
              </w:rPr>
              <w:t>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硬化渠顶删除调整对象项目（第1.1）内容 </w:t>
            </w:r>
            <w:r>
              <w:rPr>
                <w:rStyle w:val="24"/>
                <w:rFonts w:hint="default" w:ascii="仿宋" w:hAnsi="仿宋" w:eastAsia="仿宋" w:cs="仿宋"/>
                <w:color w:val="auto"/>
                <w:sz w:val="18"/>
                <w:szCs w:val="18"/>
                <w:lang w:bidi="ar"/>
              </w:rPr>
              <w:t>并且增加“渠肩土方维修养护”项目，</w:t>
            </w:r>
            <w:r>
              <w:rPr>
                <w:rFonts w:hint="eastAsia" w:ascii="仿宋" w:hAnsi="仿宋" w:eastAsia="仿宋" w:cs="仿宋"/>
                <w:color w:val="auto"/>
                <w:kern w:val="0"/>
                <w:sz w:val="18"/>
                <w:szCs w:val="18"/>
                <w:lang w:bidi="ar"/>
              </w:rPr>
              <w:t xml:space="preserve"> </w:t>
            </w:r>
            <w:r>
              <w:rPr>
                <w:rStyle w:val="24"/>
                <w:rFonts w:hint="default" w:ascii="仿宋" w:hAnsi="仿宋" w:eastAsia="仿宋" w:cs="仿宋"/>
                <w:color w:val="auto"/>
                <w:sz w:val="18"/>
                <w:szCs w:val="18"/>
                <w:lang w:bidi="ar"/>
              </w:rPr>
              <w:t>相应工程量分别为92</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、71</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、43</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、34</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、33</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、30</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24m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、14</w:t>
            </w:r>
            <w:r>
              <w:rPr>
                <w:rFonts w:hint="eastAsia" w:ascii="仿宋" w:hAnsi="仿宋" w:eastAsia="仿宋" w:cs="仿宋"/>
                <w:color w:val="auto"/>
                <w:kern w:val="0"/>
                <w:sz w:val="18"/>
                <w:szCs w:val="18"/>
                <w:lang w:bidi="ar"/>
              </w:rPr>
              <w:t>m</w:t>
            </w:r>
            <w:r>
              <w:rPr>
                <w:rFonts w:hint="eastAsia" w:ascii="仿宋" w:hAnsi="仿宋" w:eastAsia="仿宋" w:cs="仿宋"/>
                <w:color w:val="auto"/>
                <w:kern w:val="0"/>
                <w:sz w:val="18"/>
                <w:szCs w:val="18"/>
                <w:vertAlign w:val="superscript"/>
                <w:lang w:bidi="ar"/>
              </w:rPr>
              <w:t>3</w:t>
            </w:r>
            <w:r>
              <w:rPr>
                <w:rStyle w:val="24"/>
                <w:rFonts w:hint="default" w:ascii="仿宋" w:hAnsi="仿宋" w:eastAsia="仿宋" w:cs="仿宋"/>
                <w:color w:val="auto"/>
                <w:sz w:val="18"/>
                <w:szCs w:val="18"/>
                <w:lang w:bidi="ar"/>
              </w:rPr>
              <w:t>。</w:t>
            </w:r>
          </w:p>
        </w:tc>
      </w:tr>
      <w:tr>
        <w:tblPrEx>
          <w:tblCellMar>
            <w:top w:w="0" w:type="dxa"/>
            <w:left w:w="0" w:type="dxa"/>
            <w:bottom w:w="0" w:type="dxa"/>
            <w:right w:w="0" w:type="dxa"/>
          </w:tblCellMar>
        </w:tblPrEx>
        <w:trPr>
          <w:trHeight w:val="5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三</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Style w:val="25"/>
                <w:rFonts w:hint="default" w:ascii="仿宋" w:hAnsi="仿宋" w:eastAsia="仿宋" w:cs="仿宋"/>
                <w:color w:val="auto"/>
                <w:sz w:val="18"/>
                <w:szCs w:val="18"/>
                <w:lang w:bidi="ar"/>
              </w:rPr>
              <w:t>渡槽工程</w:t>
            </w:r>
          </w:p>
        </w:tc>
      </w:tr>
      <w:tr>
        <w:tblPrEx>
          <w:tblCellMar>
            <w:top w:w="0" w:type="dxa"/>
            <w:left w:w="0" w:type="dxa"/>
            <w:bottom w:w="0" w:type="dxa"/>
            <w:right w:w="0" w:type="dxa"/>
          </w:tblCellMar>
        </w:tblPrEx>
        <w:trPr>
          <w:trHeight w:val="87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渡槽设计流量</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一～八等渡槽工程计算基准流量分别为</w:t>
            </w:r>
            <w:r>
              <w:rPr>
                <w:rFonts w:hint="eastAsia" w:ascii="仿宋" w:hAnsi="仿宋" w:eastAsia="仿宋" w:cs="仿宋"/>
                <w:color w:val="auto"/>
                <w:kern w:val="0"/>
                <w:sz w:val="18"/>
                <w:szCs w:val="18"/>
                <w:lang w:bidi="ar"/>
              </w:rPr>
              <w:t xml:space="preserve"> 300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60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12</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4</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 m</w:t>
            </w:r>
            <w:r>
              <w:rPr>
                <w:rFonts w:hint="eastAsia" w:ascii="仿宋" w:hAnsi="仿宋" w:eastAsia="仿宋" w:cs="仿宋"/>
                <w:color w:val="auto"/>
                <w:kern w:val="0"/>
                <w:sz w:val="18"/>
                <w:szCs w:val="18"/>
                <w:vertAlign w:val="superscript"/>
                <w:lang w:bidi="ar"/>
              </w:rPr>
              <w:t>3</w:t>
            </w:r>
            <w:r>
              <w:rPr>
                <w:rFonts w:hint="eastAsia" w:ascii="仿宋" w:hAnsi="仿宋" w:eastAsia="仿宋" w:cs="仿宋"/>
                <w:color w:val="auto"/>
                <w:kern w:val="0"/>
                <w:sz w:val="18"/>
                <w:szCs w:val="18"/>
                <w:lang w:bidi="ar"/>
              </w:rPr>
              <w:t>/s</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基本维修养护项目中 </w:t>
            </w:r>
            <w:r>
              <w:rPr>
                <w:rStyle w:val="24"/>
                <w:rFonts w:hint="default" w:ascii="仿宋" w:hAnsi="仿宋" w:eastAsia="仿宋" w:cs="仿宋"/>
                <w:color w:val="auto"/>
                <w:sz w:val="18"/>
                <w:szCs w:val="18"/>
                <w:lang w:bidi="ar"/>
              </w:rPr>
              <w:t>第</w:t>
            </w:r>
            <w:r>
              <w:rPr>
                <w:rFonts w:hint="eastAsia" w:ascii="仿宋" w:hAnsi="仿宋" w:eastAsia="仿宋" w:cs="仿宋"/>
                <w:color w:val="auto"/>
                <w:kern w:val="0"/>
                <w:sz w:val="18"/>
                <w:szCs w:val="18"/>
                <w:lang w:bidi="ar"/>
              </w:rPr>
              <w:t xml:space="preserve"> 2.1</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2.6</w:t>
            </w:r>
            <w:r>
              <w:rPr>
                <w:rStyle w:val="24"/>
                <w:rFonts w:hint="default" w:ascii="仿宋" w:hAnsi="仿宋" w:eastAsia="仿宋" w:cs="仿宋"/>
                <w:color w:val="auto"/>
                <w:sz w:val="18"/>
                <w:szCs w:val="18"/>
                <w:lang w:bidi="ar"/>
              </w:rPr>
              <w:t>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按直线内插法计算，超过范围按直线外延法计算</w:t>
            </w:r>
          </w:p>
        </w:tc>
      </w:tr>
      <w:tr>
        <w:tblPrEx>
          <w:tblCellMar>
            <w:top w:w="0" w:type="dxa"/>
            <w:left w:w="0" w:type="dxa"/>
            <w:bottom w:w="0" w:type="dxa"/>
            <w:right w:w="0" w:type="dxa"/>
          </w:tblCellMar>
        </w:tblPrEx>
        <w:trPr>
          <w:trHeight w:val="5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渡槽长度</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100m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 </w:t>
            </w:r>
            <w:r>
              <w:rPr>
                <w:rStyle w:val="24"/>
                <w:rFonts w:hint="default" w:ascii="仿宋" w:hAnsi="仿宋" w:eastAsia="仿宋" w:cs="仿宋"/>
                <w:color w:val="auto"/>
                <w:sz w:val="18"/>
                <w:szCs w:val="18"/>
                <w:lang w:bidi="ar"/>
              </w:rPr>
              <w:t>基本维修养护项目中第</w:t>
            </w:r>
            <w:r>
              <w:rPr>
                <w:rFonts w:hint="eastAsia" w:ascii="仿宋" w:hAnsi="仿宋" w:eastAsia="仿宋" w:cs="仿宋"/>
                <w:color w:val="auto"/>
                <w:kern w:val="0"/>
                <w:sz w:val="18"/>
                <w:szCs w:val="18"/>
                <w:lang w:bidi="ar"/>
              </w:rPr>
              <w:t xml:space="preserve"> 2.2、2.3、2.5、2.6</w:t>
            </w:r>
            <w:r>
              <w:rPr>
                <w:rStyle w:val="24"/>
                <w:rFonts w:hint="default" w:ascii="仿宋" w:hAnsi="仿宋" w:eastAsia="仿宋" w:cs="仿宋"/>
                <w:color w:val="auto"/>
                <w:sz w:val="18"/>
                <w:szCs w:val="18"/>
                <w:lang w:bidi="ar"/>
              </w:rPr>
              <w:t>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每增减</w:t>
            </w:r>
            <w:r>
              <w:rPr>
                <w:rFonts w:hint="eastAsia" w:ascii="仿宋" w:hAnsi="仿宋" w:eastAsia="仿宋" w:cs="仿宋"/>
                <w:color w:val="auto"/>
                <w:kern w:val="0"/>
                <w:sz w:val="18"/>
                <w:szCs w:val="18"/>
                <w:lang w:bidi="ar"/>
              </w:rPr>
              <w:t xml:space="preserve"> 10 </w:t>
            </w:r>
            <w:r>
              <w:rPr>
                <w:rStyle w:val="24"/>
                <w:rFonts w:hint="default" w:ascii="仿宋" w:hAnsi="仿宋" w:eastAsia="仿宋" w:cs="仿宋"/>
                <w:color w:val="auto"/>
                <w:sz w:val="18"/>
                <w:szCs w:val="18"/>
                <w:lang w:bidi="ar"/>
              </w:rPr>
              <w:t>米，系数增减</w:t>
            </w:r>
            <w:r>
              <w:rPr>
                <w:rFonts w:hint="eastAsia" w:ascii="仿宋" w:hAnsi="仿宋" w:eastAsia="仿宋" w:cs="仿宋"/>
                <w:color w:val="auto"/>
                <w:kern w:val="0"/>
                <w:sz w:val="18"/>
                <w:szCs w:val="18"/>
                <w:lang w:bidi="ar"/>
              </w:rPr>
              <w:t xml:space="preserve"> 0.1</w:t>
            </w:r>
          </w:p>
        </w:tc>
      </w:tr>
      <w:tr>
        <w:tblPrEx>
          <w:tblCellMar>
            <w:top w:w="0" w:type="dxa"/>
            <w:left w:w="0" w:type="dxa"/>
            <w:bottom w:w="0" w:type="dxa"/>
            <w:right w:w="0" w:type="dxa"/>
          </w:tblCellMar>
        </w:tblPrEx>
        <w:trPr>
          <w:trHeight w:val="5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四</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Style w:val="25"/>
                <w:rFonts w:hint="default" w:ascii="仿宋" w:hAnsi="仿宋" w:eastAsia="仿宋" w:cs="仿宋"/>
                <w:color w:val="auto"/>
                <w:sz w:val="18"/>
                <w:szCs w:val="18"/>
                <w:lang w:bidi="ar"/>
              </w:rPr>
              <w:t>倒虹吸工程</w:t>
            </w:r>
          </w:p>
        </w:tc>
      </w:tr>
      <w:tr>
        <w:tblPrEx>
          <w:tblCellMar>
            <w:top w:w="0" w:type="dxa"/>
            <w:left w:w="0" w:type="dxa"/>
            <w:bottom w:w="0" w:type="dxa"/>
            <w:right w:w="0" w:type="dxa"/>
          </w:tblCellMar>
        </w:tblPrEx>
        <w:trPr>
          <w:trHeight w:val="87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倒虹吸设计流量</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一～八等倒虹吸工程计算基准流量分别为</w:t>
            </w:r>
            <w:r>
              <w:rPr>
                <w:rFonts w:hint="eastAsia" w:ascii="仿宋" w:hAnsi="仿宋" w:eastAsia="仿宋" w:cs="仿宋"/>
                <w:color w:val="auto"/>
                <w:kern w:val="0"/>
                <w:sz w:val="18"/>
                <w:szCs w:val="18"/>
                <w:lang w:bidi="ar"/>
              </w:rPr>
              <w:t xml:space="preserve"> 300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 xml:space="preserve"> 60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12</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4</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 m</w:t>
            </w:r>
            <w:r>
              <w:rPr>
                <w:rFonts w:hint="eastAsia" w:ascii="仿宋" w:hAnsi="仿宋" w:eastAsia="仿宋" w:cs="仿宋"/>
                <w:color w:val="auto"/>
                <w:kern w:val="0"/>
                <w:sz w:val="18"/>
                <w:szCs w:val="18"/>
                <w:vertAlign w:val="superscript"/>
                <w:lang w:bidi="ar"/>
              </w:rPr>
              <w:t>3</w:t>
            </w:r>
            <w:r>
              <w:rPr>
                <w:rFonts w:hint="eastAsia" w:ascii="仿宋" w:hAnsi="仿宋" w:eastAsia="仿宋" w:cs="仿宋"/>
                <w:color w:val="auto"/>
                <w:kern w:val="0"/>
                <w:sz w:val="18"/>
                <w:szCs w:val="18"/>
                <w:lang w:bidi="ar"/>
              </w:rPr>
              <w:t>/s</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基本维修养护项目中 </w:t>
            </w:r>
            <w:r>
              <w:rPr>
                <w:rStyle w:val="24"/>
                <w:rFonts w:hint="default" w:ascii="仿宋" w:hAnsi="仿宋" w:eastAsia="仿宋" w:cs="仿宋"/>
                <w:color w:val="auto"/>
                <w:sz w:val="18"/>
                <w:szCs w:val="18"/>
                <w:lang w:bidi="ar"/>
              </w:rPr>
              <w:t>第</w:t>
            </w:r>
            <w:r>
              <w:rPr>
                <w:rFonts w:hint="eastAsia" w:ascii="仿宋" w:hAnsi="仿宋" w:eastAsia="仿宋" w:cs="仿宋"/>
                <w:color w:val="auto"/>
                <w:kern w:val="0"/>
                <w:sz w:val="18"/>
                <w:szCs w:val="18"/>
                <w:lang w:bidi="ar"/>
              </w:rPr>
              <w:t xml:space="preserve"> 3.1</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 xml:space="preserve">3.5 </w:t>
            </w:r>
            <w:r>
              <w:rPr>
                <w:rStyle w:val="24"/>
                <w:rFonts w:hint="default" w:ascii="仿宋" w:hAnsi="仿宋" w:eastAsia="仿宋" w:cs="仿宋"/>
                <w:color w:val="auto"/>
                <w:sz w:val="18"/>
                <w:szCs w:val="18"/>
                <w:lang w:bidi="ar"/>
              </w:rPr>
              <w:t>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按直线内插法计算，超过范围按直线外延法计算</w:t>
            </w:r>
          </w:p>
        </w:tc>
      </w:tr>
      <w:tr>
        <w:tblPrEx>
          <w:tblCellMar>
            <w:top w:w="0" w:type="dxa"/>
            <w:left w:w="0" w:type="dxa"/>
            <w:bottom w:w="0" w:type="dxa"/>
            <w:right w:w="0" w:type="dxa"/>
          </w:tblCellMar>
        </w:tblPrEx>
        <w:trPr>
          <w:trHeight w:val="5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倒虹吸结构</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钢筋砼结构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 第3.3</w:t>
            </w:r>
            <w:r>
              <w:rPr>
                <w:rStyle w:val="24"/>
                <w:rFonts w:hint="default" w:ascii="仿宋" w:hAnsi="仿宋" w:eastAsia="仿宋" w:cs="仿宋"/>
                <w:color w:val="auto"/>
                <w:sz w:val="18"/>
                <w:szCs w:val="18"/>
                <w:lang w:bidi="ar"/>
              </w:rPr>
              <w:t>～3.5</w:t>
            </w:r>
            <w:r>
              <w:rPr>
                <w:rFonts w:hint="eastAsia" w:ascii="仿宋" w:hAnsi="仿宋" w:eastAsia="仿宋" w:cs="仿宋"/>
                <w:color w:val="auto"/>
                <w:kern w:val="0"/>
                <w:sz w:val="18"/>
                <w:szCs w:val="18"/>
                <w:lang w:bidi="ar"/>
              </w:rPr>
              <w:t>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金属结构，系数调减 0.2</w:t>
            </w:r>
          </w:p>
        </w:tc>
      </w:tr>
      <w:tr>
        <w:tblPrEx>
          <w:tblCellMar>
            <w:top w:w="0" w:type="dxa"/>
            <w:left w:w="0" w:type="dxa"/>
            <w:bottom w:w="0" w:type="dxa"/>
            <w:right w:w="0" w:type="dxa"/>
          </w:tblCellMar>
        </w:tblPrEx>
        <w:trPr>
          <w:trHeight w:val="71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4.3</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倒虹吸长度</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100m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基本维修养护项目中第3.3～3.5项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每增减</w:t>
            </w:r>
            <w:r>
              <w:rPr>
                <w:rFonts w:hint="eastAsia" w:ascii="仿宋" w:hAnsi="仿宋" w:eastAsia="仿宋" w:cs="仿宋"/>
                <w:color w:val="auto"/>
                <w:kern w:val="0"/>
                <w:sz w:val="18"/>
                <w:szCs w:val="18"/>
                <w:lang w:bidi="ar"/>
              </w:rPr>
              <w:t xml:space="preserve"> 10m</w:t>
            </w:r>
            <w:r>
              <w:rPr>
                <w:rStyle w:val="24"/>
                <w:rFonts w:hint="default" w:ascii="仿宋" w:hAnsi="仿宋" w:eastAsia="仿宋" w:cs="仿宋"/>
                <w:color w:val="auto"/>
                <w:sz w:val="18"/>
                <w:szCs w:val="18"/>
                <w:lang w:bidi="ar"/>
              </w:rPr>
              <w:t>，系数增减</w:t>
            </w:r>
            <w:r>
              <w:rPr>
                <w:rFonts w:hint="eastAsia" w:ascii="仿宋" w:hAnsi="仿宋" w:eastAsia="仿宋" w:cs="仿宋"/>
                <w:color w:val="auto"/>
                <w:kern w:val="0"/>
                <w:sz w:val="18"/>
                <w:szCs w:val="18"/>
                <w:lang w:bidi="ar"/>
              </w:rPr>
              <w:t xml:space="preserve"> 0.1</w:t>
            </w:r>
          </w:p>
        </w:tc>
      </w:tr>
      <w:tr>
        <w:tblPrEx>
          <w:tblCellMar>
            <w:top w:w="0" w:type="dxa"/>
            <w:left w:w="0" w:type="dxa"/>
            <w:bottom w:w="0" w:type="dxa"/>
            <w:right w:w="0" w:type="dxa"/>
          </w:tblCellMar>
        </w:tblPrEx>
        <w:trPr>
          <w:trHeight w:val="288"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五</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涵（隧）洞工程</w:t>
            </w:r>
          </w:p>
        </w:tc>
      </w:tr>
      <w:tr>
        <w:tblPrEx>
          <w:tblCellMar>
            <w:top w:w="0" w:type="dxa"/>
            <w:left w:w="0" w:type="dxa"/>
            <w:bottom w:w="0" w:type="dxa"/>
            <w:right w:w="0" w:type="dxa"/>
          </w:tblCellMar>
        </w:tblPrEx>
        <w:trPr>
          <w:trHeight w:val="87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涵洞设计流量</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一～八等涵洞工程计算基准流量分别为</w:t>
            </w:r>
            <w:r>
              <w:rPr>
                <w:rFonts w:hint="eastAsia" w:ascii="仿宋" w:hAnsi="仿宋" w:eastAsia="仿宋" w:cs="仿宋"/>
                <w:color w:val="auto"/>
                <w:kern w:val="0"/>
                <w:sz w:val="18"/>
                <w:szCs w:val="18"/>
                <w:lang w:bidi="ar"/>
              </w:rPr>
              <w:t xml:space="preserve"> 300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60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 xml:space="preserve"> 17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12</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7</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4</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 m</w:t>
            </w:r>
            <w:r>
              <w:rPr>
                <w:rFonts w:hint="eastAsia" w:ascii="仿宋" w:hAnsi="仿宋" w:eastAsia="仿宋" w:cs="仿宋"/>
                <w:color w:val="auto"/>
                <w:kern w:val="0"/>
                <w:sz w:val="18"/>
                <w:szCs w:val="18"/>
                <w:vertAlign w:val="superscript"/>
                <w:lang w:bidi="ar"/>
              </w:rPr>
              <w:t>3</w:t>
            </w:r>
            <w:r>
              <w:rPr>
                <w:rFonts w:hint="eastAsia" w:ascii="仿宋" w:hAnsi="仿宋" w:eastAsia="仿宋" w:cs="仿宋"/>
                <w:color w:val="auto"/>
                <w:kern w:val="0"/>
                <w:sz w:val="18"/>
                <w:szCs w:val="18"/>
                <w:lang w:bidi="ar"/>
              </w:rPr>
              <w:t>/s</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4.1～4.5项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按直线内插法计算，超过范围按直线外延法计算</w:t>
            </w:r>
          </w:p>
        </w:tc>
      </w:tr>
      <w:tr>
        <w:tblPrEx>
          <w:tblCellMar>
            <w:top w:w="0" w:type="dxa"/>
            <w:left w:w="0" w:type="dxa"/>
            <w:bottom w:w="0" w:type="dxa"/>
            <w:right w:w="0" w:type="dxa"/>
          </w:tblCellMar>
        </w:tblPrEx>
        <w:trPr>
          <w:trHeight w:val="57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涵洞长度</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100m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4.3～4.5 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每增减</w:t>
            </w:r>
            <w:r>
              <w:rPr>
                <w:rFonts w:hint="eastAsia" w:ascii="仿宋" w:hAnsi="仿宋" w:eastAsia="仿宋" w:cs="仿宋"/>
                <w:color w:val="auto"/>
                <w:kern w:val="0"/>
                <w:sz w:val="18"/>
                <w:szCs w:val="18"/>
                <w:lang w:bidi="ar"/>
              </w:rPr>
              <w:t xml:space="preserve"> 10m</w:t>
            </w:r>
            <w:r>
              <w:rPr>
                <w:rStyle w:val="24"/>
                <w:rFonts w:hint="default" w:ascii="仿宋" w:hAnsi="仿宋" w:eastAsia="仿宋" w:cs="仿宋"/>
                <w:color w:val="auto"/>
                <w:sz w:val="18"/>
                <w:szCs w:val="18"/>
                <w:lang w:bidi="ar"/>
              </w:rPr>
              <w:t>，系数增减</w:t>
            </w:r>
            <w:r>
              <w:rPr>
                <w:rFonts w:hint="eastAsia" w:ascii="仿宋" w:hAnsi="仿宋" w:eastAsia="仿宋" w:cs="仿宋"/>
                <w:color w:val="auto"/>
                <w:kern w:val="0"/>
                <w:sz w:val="18"/>
                <w:szCs w:val="18"/>
                <w:lang w:bidi="ar"/>
              </w:rPr>
              <w:t xml:space="preserve"> 0.1</w:t>
            </w:r>
          </w:p>
        </w:tc>
      </w:tr>
      <w:tr>
        <w:tblPrEx>
          <w:tblCellMar>
            <w:top w:w="0" w:type="dxa"/>
            <w:left w:w="0" w:type="dxa"/>
            <w:bottom w:w="0" w:type="dxa"/>
            <w:right w:w="0" w:type="dxa"/>
          </w:tblCellMar>
        </w:tblPrEx>
        <w:trPr>
          <w:trHeight w:val="2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lang w:bidi="ar"/>
              </w:rPr>
              <w:t>六</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color w:val="auto"/>
                <w:sz w:val="18"/>
                <w:szCs w:val="18"/>
              </w:rPr>
            </w:pPr>
            <w:r>
              <w:rPr>
                <w:rStyle w:val="25"/>
                <w:rFonts w:hint="default" w:ascii="仿宋" w:hAnsi="仿宋" w:eastAsia="仿宋" w:cs="仿宋"/>
                <w:color w:val="auto"/>
                <w:sz w:val="18"/>
                <w:szCs w:val="18"/>
                <w:lang w:bidi="ar"/>
              </w:rPr>
              <w:t>滚水坝工程</w:t>
            </w:r>
          </w:p>
        </w:tc>
      </w:tr>
      <w:tr>
        <w:tblPrEx>
          <w:tblCellMar>
            <w:top w:w="0" w:type="dxa"/>
            <w:left w:w="0" w:type="dxa"/>
            <w:bottom w:w="0" w:type="dxa"/>
            <w:right w:w="0" w:type="dxa"/>
          </w:tblCellMar>
        </w:tblPrEx>
        <w:trPr>
          <w:trHeight w:val="145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坝体体积</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一～六等滚水坝工程体积计算基准分别为 32000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18000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8750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5550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2900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2200 m</w:t>
            </w:r>
            <w:r>
              <w:rPr>
                <w:rFonts w:hint="eastAsia" w:ascii="仿宋" w:hAnsi="仿宋" w:eastAsia="仿宋" w:cs="仿宋"/>
                <w:color w:val="auto"/>
                <w:kern w:val="0"/>
                <w:sz w:val="18"/>
                <w:szCs w:val="18"/>
                <w:vertAlign w:val="superscript"/>
                <w:lang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5.1～5.6 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按直线内插法计算，超过范围按直线外延法计算</w:t>
            </w:r>
          </w:p>
        </w:tc>
      </w:tr>
      <w:tr>
        <w:tblPrEx>
          <w:tblCellMar>
            <w:top w:w="0" w:type="dxa"/>
            <w:left w:w="0" w:type="dxa"/>
            <w:bottom w:w="0" w:type="dxa"/>
            <w:right w:w="0" w:type="dxa"/>
          </w:tblCellMar>
        </w:tblPrEx>
        <w:trPr>
          <w:trHeight w:val="57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坝体类型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浆砌石</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5.1～5.6 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混凝土坝系数减小0.2</w:t>
            </w:r>
            <w:r>
              <w:rPr>
                <w:rStyle w:val="24"/>
                <w:rFonts w:hint="default" w:ascii="仿宋" w:hAnsi="仿宋" w:eastAsia="仿宋" w:cs="仿宋"/>
                <w:color w:val="auto"/>
                <w:sz w:val="18"/>
                <w:szCs w:val="18"/>
                <w:lang w:bidi="ar"/>
              </w:rPr>
              <w:t>；铅丝笼坝系数减小</w:t>
            </w:r>
            <w:r>
              <w:rPr>
                <w:rFonts w:hint="eastAsia" w:ascii="仿宋" w:hAnsi="仿宋" w:eastAsia="仿宋" w:cs="仿宋"/>
                <w:color w:val="auto"/>
                <w:kern w:val="0"/>
                <w:sz w:val="18"/>
                <w:szCs w:val="18"/>
                <w:lang w:bidi="ar"/>
              </w:rPr>
              <w:t>0.4</w:t>
            </w:r>
          </w:p>
        </w:tc>
      </w:tr>
      <w:tr>
        <w:tblPrEx>
          <w:tblCellMar>
            <w:top w:w="0" w:type="dxa"/>
            <w:left w:w="0" w:type="dxa"/>
            <w:bottom w:w="0" w:type="dxa"/>
            <w:right w:w="0" w:type="dxa"/>
          </w:tblCellMar>
        </w:tblPrEx>
        <w:trPr>
          <w:trHeight w:val="288"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lang w:bidi="ar"/>
              </w:rPr>
              <w:t>七</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b/>
                <w:bCs/>
                <w:color w:val="auto"/>
                <w:sz w:val="18"/>
                <w:szCs w:val="18"/>
              </w:rPr>
            </w:pPr>
            <w:r>
              <w:rPr>
                <w:rStyle w:val="25"/>
                <w:rFonts w:hint="default" w:ascii="仿宋" w:hAnsi="仿宋" w:eastAsia="仿宋" w:cs="仿宋"/>
                <w:bCs/>
                <w:color w:val="auto"/>
                <w:sz w:val="18"/>
                <w:szCs w:val="18"/>
                <w:lang w:bidi="ar"/>
              </w:rPr>
              <w:t>橡胶坝工程</w:t>
            </w:r>
          </w:p>
        </w:tc>
      </w:tr>
      <w:tr>
        <w:tblPrEx>
          <w:tblCellMar>
            <w:top w:w="0" w:type="dxa"/>
            <w:left w:w="0" w:type="dxa"/>
            <w:bottom w:w="0" w:type="dxa"/>
            <w:right w:w="0" w:type="dxa"/>
          </w:tblCellMar>
        </w:tblPrEx>
        <w:trPr>
          <w:trHeight w:val="8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坝长</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一～四等橡胶坝工程坝长计算基准分别为 200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160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 xml:space="preserve"> 140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120m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6.1 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按直线内插法计算，超过范围按直线外延法计算</w:t>
            </w:r>
          </w:p>
        </w:tc>
      </w:tr>
      <w:tr>
        <w:tblPrEx>
          <w:tblCellMar>
            <w:top w:w="0" w:type="dxa"/>
            <w:left w:w="0" w:type="dxa"/>
            <w:bottom w:w="0" w:type="dxa"/>
            <w:right w:w="0" w:type="dxa"/>
          </w:tblCellMar>
        </w:tblPrEx>
        <w:trPr>
          <w:trHeight w:val="8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滚水堰长</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一～四等橡胶坝工程滚水堰长计算基准分别为</w:t>
            </w:r>
            <w:r>
              <w:rPr>
                <w:rFonts w:hint="eastAsia" w:ascii="仿宋" w:hAnsi="仿宋" w:eastAsia="仿宋" w:cs="仿宋"/>
                <w:color w:val="auto"/>
                <w:kern w:val="0"/>
                <w:sz w:val="18"/>
                <w:szCs w:val="18"/>
                <w:lang w:bidi="ar"/>
              </w:rPr>
              <w:t xml:space="preserve"> 150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 xml:space="preserve"> 120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100</w:t>
            </w:r>
            <w:r>
              <w:rPr>
                <w:rStyle w:val="24"/>
                <w:rFonts w:hint="default" w:ascii="仿宋" w:hAnsi="仿宋" w:eastAsia="仿宋" w:cs="仿宋"/>
                <w:color w:val="auto"/>
                <w:sz w:val="18"/>
                <w:szCs w:val="18"/>
                <w:lang w:bidi="ar"/>
              </w:rPr>
              <w:t>、</w:t>
            </w:r>
            <w:r>
              <w:rPr>
                <w:rFonts w:hint="eastAsia" w:ascii="仿宋" w:hAnsi="仿宋" w:eastAsia="仿宋" w:cs="仿宋"/>
                <w:color w:val="auto"/>
                <w:kern w:val="0"/>
                <w:sz w:val="18"/>
                <w:szCs w:val="18"/>
                <w:lang w:bidi="ar"/>
              </w:rPr>
              <w:t>80m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6.2～6.3  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按直线内插法计算，超过范围按直线外延法计算</w:t>
            </w:r>
          </w:p>
        </w:tc>
      </w:tr>
      <w:tr>
        <w:tblPrEx>
          <w:tblCellMar>
            <w:top w:w="0" w:type="dxa"/>
            <w:left w:w="0" w:type="dxa"/>
            <w:bottom w:w="0" w:type="dxa"/>
            <w:right w:w="0" w:type="dxa"/>
          </w:tblCellMar>
        </w:tblPrEx>
        <w:trPr>
          <w:trHeight w:val="57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7.3</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滚水堰高</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各等级计算基准均为</w:t>
            </w:r>
            <w:r>
              <w:rPr>
                <w:rFonts w:hint="eastAsia" w:ascii="仿宋" w:hAnsi="仿宋" w:eastAsia="仿宋" w:cs="仿宋"/>
                <w:color w:val="auto"/>
                <w:kern w:val="0"/>
                <w:sz w:val="18"/>
                <w:szCs w:val="18"/>
                <w:lang w:bidi="ar"/>
              </w:rPr>
              <w:t>4m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基本维修养护项目中第 6.1～6.3项</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Style w:val="24"/>
                <w:rFonts w:hint="default" w:ascii="仿宋" w:hAnsi="仿宋" w:eastAsia="仿宋" w:cs="仿宋"/>
                <w:color w:val="auto"/>
                <w:sz w:val="18"/>
                <w:szCs w:val="18"/>
                <w:lang w:bidi="ar"/>
              </w:rPr>
              <w:t>每增减</w:t>
            </w:r>
            <w:r>
              <w:rPr>
                <w:rFonts w:hint="eastAsia" w:ascii="仿宋" w:hAnsi="仿宋" w:eastAsia="仿宋" w:cs="仿宋"/>
                <w:color w:val="auto"/>
                <w:kern w:val="0"/>
                <w:sz w:val="18"/>
                <w:szCs w:val="18"/>
                <w:lang w:bidi="ar"/>
              </w:rPr>
              <w:t xml:space="preserve"> 1m</w:t>
            </w:r>
            <w:r>
              <w:rPr>
                <w:rStyle w:val="24"/>
                <w:rFonts w:hint="default" w:ascii="仿宋" w:hAnsi="仿宋" w:eastAsia="仿宋" w:cs="仿宋"/>
                <w:color w:val="auto"/>
                <w:sz w:val="18"/>
                <w:szCs w:val="18"/>
                <w:lang w:bidi="ar"/>
              </w:rPr>
              <w:t>，系数增减</w:t>
            </w:r>
            <w:r>
              <w:rPr>
                <w:rFonts w:hint="eastAsia" w:ascii="仿宋" w:hAnsi="仿宋" w:eastAsia="仿宋" w:cs="仿宋"/>
                <w:color w:val="auto"/>
                <w:kern w:val="0"/>
                <w:sz w:val="18"/>
                <w:szCs w:val="18"/>
                <w:lang w:bidi="ar"/>
              </w:rPr>
              <w:t xml:space="preserve"> 0.2</w:t>
            </w:r>
          </w:p>
        </w:tc>
      </w:tr>
    </w:tbl>
    <w:p>
      <w:pPr>
        <w:jc w:val="center"/>
        <w:textAlignment w:val="baseline"/>
        <w:rPr>
          <w:b/>
          <w:bCs/>
          <w:color w:val="auto"/>
          <w:sz w:val="44"/>
          <w:szCs w:val="44"/>
        </w:rPr>
      </w:pPr>
      <w:r>
        <w:rPr>
          <w:rFonts w:hint="eastAsia"/>
          <w:b/>
          <w:bCs/>
          <w:color w:val="auto"/>
          <w:sz w:val="44"/>
          <w:szCs w:val="44"/>
        </w:rPr>
        <w:br w:type="textWrapping"/>
      </w:r>
    </w:p>
    <w:p>
      <w:pPr>
        <w:rPr>
          <w:b/>
          <w:bCs/>
          <w:color w:val="auto"/>
          <w:sz w:val="44"/>
          <w:szCs w:val="44"/>
        </w:rPr>
      </w:pPr>
      <w:r>
        <w:rPr>
          <w:rFonts w:hint="eastAsia"/>
          <w:b/>
          <w:bCs/>
          <w:color w:val="auto"/>
          <w:sz w:val="44"/>
          <w:szCs w:val="44"/>
        </w:rPr>
        <w:br w:type="page"/>
      </w:r>
    </w:p>
    <w:p>
      <w:pPr>
        <w:jc w:val="center"/>
        <w:textAlignment w:val="baseline"/>
        <w:outlineLvl w:val="1"/>
        <w:rPr>
          <w:rFonts w:ascii="仿宋" w:hAnsi="仿宋" w:eastAsia="仿宋" w:cs="仿宋"/>
          <w:b/>
          <w:bCs/>
          <w:color w:val="auto"/>
          <w:kern w:val="0"/>
          <w:sz w:val="36"/>
          <w:szCs w:val="36"/>
          <w:lang w:bidi="ar"/>
        </w:rPr>
      </w:pPr>
      <w:r>
        <w:rPr>
          <w:rFonts w:hint="eastAsia" w:ascii="黑体" w:hAnsi="黑体" w:eastAsia="黑体" w:cs="黑体"/>
          <w:color w:val="auto"/>
          <w:sz w:val="32"/>
          <w:szCs w:val="32"/>
        </w:rPr>
        <w:t>4.2水闸工程维修养护工作（工程）量</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水闸工程维修养护项目基准工作（工程）量的计算，以各级水闸工程流量、孔口面积、孔口数量为计算基准，计算基准按表4-2-1执行。水闸工程维修养护项目基准工作（工程）量按表4-2-2、表4-2-3、表4-2-4执行。水闸工程专用供电线路维修养护按照电力部门相关标准执行。</w:t>
      </w:r>
    </w:p>
    <w:p>
      <w:pPr>
        <w:rPr>
          <w:rFonts w:ascii="仿宋" w:hAnsi="仿宋" w:eastAsia="仿宋" w:cs="仿宋"/>
          <w:color w:val="auto"/>
          <w:sz w:val="28"/>
          <w:szCs w:val="28"/>
        </w:rPr>
      </w:pPr>
      <w:r>
        <w:rPr>
          <w:rFonts w:hint="eastAsia" w:ascii="仿宋" w:hAnsi="仿宋" w:eastAsia="仿宋" w:cs="仿宋"/>
          <w:color w:val="auto"/>
          <w:sz w:val="28"/>
          <w:szCs w:val="28"/>
        </w:rPr>
        <w:t>表4-2-1              水闸工程计算基准表</w:t>
      </w:r>
    </w:p>
    <w:tbl>
      <w:tblPr>
        <w:tblStyle w:val="12"/>
        <w:tblW w:w="8328" w:type="dxa"/>
        <w:tblInd w:w="0" w:type="dxa"/>
        <w:tblLayout w:type="fixed"/>
        <w:tblCellMar>
          <w:top w:w="0" w:type="dxa"/>
          <w:left w:w="0" w:type="dxa"/>
          <w:bottom w:w="0" w:type="dxa"/>
          <w:right w:w="0" w:type="dxa"/>
        </w:tblCellMar>
      </w:tblPr>
      <w:tblGrid>
        <w:gridCol w:w="1432"/>
        <w:gridCol w:w="857"/>
        <w:gridCol w:w="859"/>
        <w:gridCol w:w="860"/>
        <w:gridCol w:w="860"/>
        <w:gridCol w:w="860"/>
        <w:gridCol w:w="860"/>
        <w:gridCol w:w="860"/>
        <w:gridCol w:w="880"/>
      </w:tblGrid>
      <w:tr>
        <w:tblPrEx>
          <w:tblCellMar>
            <w:top w:w="0" w:type="dxa"/>
            <w:left w:w="0" w:type="dxa"/>
            <w:bottom w:w="0" w:type="dxa"/>
            <w:right w:w="0" w:type="dxa"/>
          </w:tblCellMar>
        </w:tblPrEx>
        <w:trPr>
          <w:trHeight w:val="567" w:hRule="exact"/>
        </w:trPr>
        <w:tc>
          <w:tcPr>
            <w:tcW w:w="14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p>
        </w:tc>
        <w:tc>
          <w:tcPr>
            <w:tcW w:w="689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维修养护等级</w:t>
            </w:r>
          </w:p>
        </w:tc>
      </w:tr>
      <w:tr>
        <w:tblPrEx>
          <w:tblCellMar>
            <w:top w:w="0" w:type="dxa"/>
            <w:left w:w="0" w:type="dxa"/>
            <w:bottom w:w="0" w:type="dxa"/>
            <w:right w:w="0" w:type="dxa"/>
          </w:tblCellMar>
        </w:tblPrEx>
        <w:trPr>
          <w:trHeight w:val="567" w:hRule="exact"/>
        </w:trPr>
        <w:tc>
          <w:tcPr>
            <w:tcW w:w="143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 xml:space="preserve">维修养护等级 </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一</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二</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三</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四</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五</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六</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八</w:t>
            </w:r>
          </w:p>
        </w:tc>
      </w:tr>
      <w:tr>
        <w:tblPrEx>
          <w:tblCellMar>
            <w:top w:w="0" w:type="dxa"/>
            <w:left w:w="0" w:type="dxa"/>
            <w:bottom w:w="0" w:type="dxa"/>
            <w:right w:w="0" w:type="dxa"/>
          </w:tblCellMar>
        </w:tblPrEx>
        <w:trPr>
          <w:trHeight w:val="567" w:hRule="exact"/>
        </w:trPr>
        <w:tc>
          <w:tcPr>
            <w:tcW w:w="1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过闸流量Q（m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 xml:space="preserve">/s） </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7500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4000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2000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750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300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60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20</w:t>
            </w:r>
          </w:p>
        </w:tc>
      </w:tr>
      <w:tr>
        <w:tblPrEx>
          <w:tblCellMar>
            <w:top w:w="0" w:type="dxa"/>
            <w:left w:w="0" w:type="dxa"/>
            <w:bottom w:w="0" w:type="dxa"/>
            <w:right w:w="0" w:type="dxa"/>
          </w:tblCellMar>
        </w:tblPrEx>
        <w:trPr>
          <w:trHeight w:val="567" w:hRule="exact"/>
        </w:trPr>
        <w:tc>
          <w:tcPr>
            <w:tcW w:w="1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孔口面积A（m</w:t>
            </w:r>
            <w:r>
              <w:rPr>
                <w:rFonts w:hint="eastAsia" w:ascii="仿宋" w:hAnsi="仿宋" w:eastAsia="仿宋" w:cs="仿宋"/>
                <w:color w:val="auto"/>
                <w:kern w:val="0"/>
                <w:sz w:val="18"/>
                <w:szCs w:val="18"/>
                <w:vertAlign w:val="superscript"/>
              </w:rPr>
              <w:t>2</w:t>
            </w:r>
            <w:r>
              <w:rPr>
                <w:rFonts w:hint="eastAsia" w:ascii="仿宋" w:hAnsi="仿宋" w:eastAsia="仿宋" w:cs="仿宋"/>
                <w:color w:val="auto"/>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1500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800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520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240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150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10</w:t>
            </w:r>
          </w:p>
        </w:tc>
      </w:tr>
      <w:tr>
        <w:tblPrEx>
          <w:tblCellMar>
            <w:top w:w="0" w:type="dxa"/>
            <w:left w:w="0" w:type="dxa"/>
            <w:bottom w:w="0" w:type="dxa"/>
            <w:right w:w="0" w:type="dxa"/>
          </w:tblCellMar>
        </w:tblPrEx>
        <w:trPr>
          <w:trHeight w:val="567" w:hRule="exact"/>
        </w:trPr>
        <w:tc>
          <w:tcPr>
            <w:tcW w:w="1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孔口数量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8</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p>
        </w:tc>
      </w:tr>
    </w:tbl>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表4-2-2   水闸工程基本维修养护项目工作（工程）量表（一）</w:t>
      </w:r>
    </w:p>
    <w:tbl>
      <w:tblPr>
        <w:tblStyle w:val="12"/>
        <w:tblW w:w="8521" w:type="dxa"/>
        <w:tblInd w:w="0" w:type="dxa"/>
        <w:tblLayout w:type="fixed"/>
        <w:tblCellMar>
          <w:top w:w="0" w:type="dxa"/>
          <w:left w:w="108" w:type="dxa"/>
          <w:bottom w:w="0" w:type="dxa"/>
          <w:right w:w="108" w:type="dxa"/>
        </w:tblCellMar>
      </w:tblPr>
      <w:tblGrid>
        <w:gridCol w:w="875"/>
        <w:gridCol w:w="1811"/>
        <w:gridCol w:w="761"/>
        <w:gridCol w:w="668"/>
        <w:gridCol w:w="668"/>
        <w:gridCol w:w="668"/>
        <w:gridCol w:w="668"/>
        <w:gridCol w:w="668"/>
        <w:gridCol w:w="668"/>
        <w:gridCol w:w="578"/>
        <w:gridCol w:w="488"/>
      </w:tblGrid>
      <w:tr>
        <w:tblPrEx>
          <w:tblCellMar>
            <w:top w:w="0" w:type="dxa"/>
            <w:left w:w="108" w:type="dxa"/>
            <w:bottom w:w="0" w:type="dxa"/>
            <w:right w:w="108" w:type="dxa"/>
          </w:tblCellMar>
        </w:tblPrEx>
        <w:trPr>
          <w:trHeight w:val="525" w:hRule="atLeast"/>
          <w:tblHeader/>
        </w:trPr>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 xml:space="preserve">编号      </w:t>
            </w:r>
          </w:p>
        </w:tc>
        <w:tc>
          <w:tcPr>
            <w:tcW w:w="1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维修养护项目</w:t>
            </w:r>
          </w:p>
        </w:tc>
        <w:tc>
          <w:tcPr>
            <w:tcW w:w="7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单位</w:t>
            </w:r>
          </w:p>
        </w:tc>
        <w:tc>
          <w:tcPr>
            <w:tcW w:w="507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维修养护等级</w:t>
            </w:r>
          </w:p>
        </w:tc>
      </w:tr>
      <w:tr>
        <w:tblPrEx>
          <w:tblCellMar>
            <w:top w:w="0" w:type="dxa"/>
            <w:left w:w="108" w:type="dxa"/>
            <w:bottom w:w="0" w:type="dxa"/>
            <w:right w:w="108" w:type="dxa"/>
          </w:tblCellMar>
        </w:tblPrEx>
        <w:trPr>
          <w:trHeight w:val="525" w:hRule="atLeast"/>
          <w:tblHead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一</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二</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三</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四</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五</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六</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七</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八</w:t>
            </w:r>
          </w:p>
        </w:tc>
      </w:tr>
      <w:tr>
        <w:tblPrEx>
          <w:tblCellMar>
            <w:top w:w="0" w:type="dxa"/>
            <w:left w:w="108" w:type="dxa"/>
            <w:bottom w:w="0" w:type="dxa"/>
            <w:right w:w="108" w:type="dxa"/>
          </w:tblCellMar>
        </w:tblPrEx>
        <w:trPr>
          <w:trHeight w:val="64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一</w:t>
            </w:r>
          </w:p>
        </w:tc>
        <w:tc>
          <w:tcPr>
            <w:tcW w:w="76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水工建筑物维修养护</w:t>
            </w:r>
          </w:p>
        </w:tc>
      </w:tr>
      <w:tr>
        <w:tblPrEx>
          <w:tblCellMar>
            <w:top w:w="0" w:type="dxa"/>
            <w:left w:w="108" w:type="dxa"/>
            <w:bottom w:w="0" w:type="dxa"/>
            <w:right w:w="108" w:type="dxa"/>
          </w:tblCellMar>
        </w:tblPrEx>
        <w:trPr>
          <w:trHeight w:val="72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土工建筑物维修养护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r>
      <w:tr>
        <w:tblPrEx>
          <w:tblCellMar>
            <w:top w:w="0" w:type="dxa"/>
            <w:left w:w="108" w:type="dxa"/>
            <w:bottom w:w="0" w:type="dxa"/>
            <w:right w:w="108" w:type="dxa"/>
          </w:tblCellMar>
        </w:tblPrEx>
        <w:trPr>
          <w:trHeight w:val="536"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石工建筑物维修养护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507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r>
      <w:tr>
        <w:tblPrEx>
          <w:tblCellMar>
            <w:top w:w="0" w:type="dxa"/>
            <w:left w:w="108" w:type="dxa"/>
            <w:bottom w:w="0" w:type="dxa"/>
            <w:right w:w="108" w:type="dxa"/>
          </w:tblCellMar>
        </w:tblPrEx>
        <w:trPr>
          <w:trHeight w:val="9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砌石砌块护坡、 翼墙工程维修养护</w:t>
            </w:r>
          </w:p>
        </w:tc>
        <w:tc>
          <w:tcPr>
            <w:tcW w:w="761"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　</w:t>
            </w:r>
          </w:p>
        </w:tc>
        <w:tc>
          <w:tcPr>
            <w:tcW w:w="5074"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p>
        </w:tc>
      </w:tr>
      <w:tr>
        <w:tblPrEx>
          <w:tblCellMar>
            <w:top w:w="0" w:type="dxa"/>
            <w:left w:w="108" w:type="dxa"/>
            <w:bottom w:w="0" w:type="dxa"/>
            <w:right w:w="108" w:type="dxa"/>
          </w:tblCellMar>
        </w:tblPrEx>
        <w:trPr>
          <w:trHeight w:val="27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1.2.1.1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勾缝修补</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936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792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570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368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224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128</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88</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49</w:t>
            </w:r>
          </w:p>
        </w:tc>
      </w:tr>
      <w:tr>
        <w:tblPrEx>
          <w:tblCellMar>
            <w:top w:w="0" w:type="dxa"/>
            <w:left w:w="108" w:type="dxa"/>
            <w:bottom w:w="0" w:type="dxa"/>
            <w:right w:w="108" w:type="dxa"/>
          </w:tblCellMar>
        </w:tblPrEx>
        <w:trPr>
          <w:trHeight w:val="45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1.2.1.2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衬砌体损毁修复</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59</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防冲设施抛石处理</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w:t>
            </w:r>
          </w:p>
        </w:tc>
      </w:tr>
      <w:tr>
        <w:tblPrEx>
          <w:tblCellMar>
            <w:top w:w="0" w:type="dxa"/>
            <w:left w:w="108" w:type="dxa"/>
            <w:bottom w:w="0" w:type="dxa"/>
            <w:right w:w="108" w:type="dxa"/>
          </w:tblCellMar>
        </w:tblPrEx>
        <w:trPr>
          <w:trHeight w:val="72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1.2.3</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反滤排水设施维修养护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w:t>
            </w:r>
          </w:p>
        </w:tc>
      </w:tr>
      <w:tr>
        <w:tblPrEx>
          <w:tblCellMar>
            <w:top w:w="0" w:type="dxa"/>
            <w:left w:w="108" w:type="dxa"/>
            <w:bottom w:w="0" w:type="dxa"/>
            <w:right w:w="108" w:type="dxa"/>
          </w:tblCellMar>
        </w:tblPrEx>
        <w:trPr>
          <w:trHeight w:val="53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1.3</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混凝土建筑物维修养护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　</w:t>
            </w:r>
          </w:p>
        </w:tc>
        <w:tc>
          <w:tcPr>
            <w:tcW w:w="507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　</w:t>
            </w:r>
          </w:p>
        </w:tc>
      </w:tr>
      <w:tr>
        <w:tblPrEx>
          <w:tblCellMar>
            <w:top w:w="0" w:type="dxa"/>
            <w:left w:w="108" w:type="dxa"/>
            <w:bottom w:w="0" w:type="dxa"/>
            <w:right w:w="108" w:type="dxa"/>
          </w:tblCellMar>
        </w:tblPrEx>
        <w:trPr>
          <w:trHeight w:val="796"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1.3.1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混凝土结构表面裂缝、破损、侵蚀及碳化处理</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171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513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1.3.2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伸缩缝维修养护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启闭机房维修养护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348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221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28</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w:t>
            </w:r>
          </w:p>
        </w:tc>
      </w:tr>
      <w:tr>
        <w:tblPrEx>
          <w:tblCellMar>
            <w:top w:w="0" w:type="dxa"/>
            <w:left w:w="108" w:type="dxa"/>
            <w:bottom w:w="0" w:type="dxa"/>
            <w:right w:w="108" w:type="dxa"/>
          </w:tblCellMar>
        </w:tblPrEx>
        <w:trPr>
          <w:trHeight w:val="27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二</w:t>
            </w:r>
          </w:p>
        </w:tc>
        <w:tc>
          <w:tcPr>
            <w:tcW w:w="76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闸门维修养护</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闸门防腐处理</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2500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520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40</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闸门止水更换</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w:t>
            </w:r>
          </w:p>
        </w:tc>
      </w:tr>
      <w:tr>
        <w:tblPrEx>
          <w:tblCellMar>
            <w:top w:w="0" w:type="dxa"/>
            <w:left w:w="108" w:type="dxa"/>
            <w:bottom w:w="0" w:type="dxa"/>
            <w:right w:w="108" w:type="dxa"/>
          </w:tblCellMar>
        </w:tblPrEx>
        <w:trPr>
          <w:trHeight w:val="27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三</w:t>
            </w:r>
          </w:p>
        </w:tc>
        <w:tc>
          <w:tcPr>
            <w:tcW w:w="76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启闭机维修养护</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机体表面防腐处理</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1875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1145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390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176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钢丝绳维修养护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360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r>
      <w:tr>
        <w:tblPrEx>
          <w:tblCellMar>
            <w:top w:w="0" w:type="dxa"/>
            <w:left w:w="108" w:type="dxa"/>
            <w:bottom w:w="0" w:type="dxa"/>
            <w:right w:w="108" w:type="dxa"/>
          </w:tblCellMar>
        </w:tblPrEx>
        <w:trPr>
          <w:trHeight w:val="547"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3.3</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传</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制</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动系统维修养护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480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360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16</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w:t>
            </w:r>
          </w:p>
        </w:tc>
      </w:tr>
      <w:tr>
        <w:tblPrEx>
          <w:tblCellMar>
            <w:top w:w="0" w:type="dxa"/>
            <w:left w:w="108" w:type="dxa"/>
            <w:bottom w:w="0" w:type="dxa"/>
            <w:right w:w="108" w:type="dxa"/>
          </w:tblCellMar>
        </w:tblPrEx>
        <w:trPr>
          <w:trHeight w:val="27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四</w:t>
            </w:r>
          </w:p>
        </w:tc>
        <w:tc>
          <w:tcPr>
            <w:tcW w:w="76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机电设备维修养护</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电动机维修养护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270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54</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w:t>
            </w:r>
          </w:p>
        </w:tc>
      </w:tr>
      <w:tr>
        <w:tblPrEx>
          <w:tblCellMar>
            <w:top w:w="0" w:type="dxa"/>
            <w:left w:w="108" w:type="dxa"/>
            <w:bottom w:w="0" w:type="dxa"/>
            <w:right w:w="108" w:type="dxa"/>
          </w:tblCellMar>
        </w:tblPrEx>
        <w:trPr>
          <w:trHeight w:val="48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操作设备维修养护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36</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w:t>
            </w:r>
          </w:p>
        </w:tc>
      </w:tr>
      <w:tr>
        <w:tblPrEx>
          <w:tblCellMar>
            <w:top w:w="0" w:type="dxa"/>
            <w:left w:w="108" w:type="dxa"/>
            <w:bottom w:w="0" w:type="dxa"/>
            <w:right w:w="108" w:type="dxa"/>
          </w:tblCellMar>
        </w:tblPrEx>
        <w:trPr>
          <w:trHeight w:val="720"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4.3</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变、配电设备维修养护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39</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4.4</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输电系统维修养护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4.5</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避雷设施维修养护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五</w:t>
            </w:r>
          </w:p>
        </w:tc>
        <w:tc>
          <w:tcPr>
            <w:tcW w:w="76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附属设施及管理区维修养护</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交通桥维修养护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m</w:t>
            </w:r>
            <w:r>
              <w:rPr>
                <w:rFonts w:hint="eastAsia" w:ascii="仿宋" w:hAnsi="仿宋" w:eastAsia="仿宋" w:cs="宋体"/>
                <w:color w:val="auto"/>
                <w:kern w:val="0"/>
                <w:sz w:val="18"/>
                <w:szCs w:val="18"/>
                <w:vertAlign w:val="superscript"/>
              </w:rPr>
              <w:t>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173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42</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六</w:t>
            </w:r>
          </w:p>
        </w:tc>
        <w:tc>
          <w:tcPr>
            <w:tcW w:w="764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物料动力消耗</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6.1</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电力消耗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千瓦时</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76103</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53241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45660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44030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38358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36890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4686</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966</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6.2</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柴油消耗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kg</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12000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7211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5169</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2496</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1600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1056</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100</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6.3</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机油消耗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kg</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1081</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775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374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240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158</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黄油消耗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kg</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1667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1067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1077</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1040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800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480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200</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100</w:t>
            </w:r>
          </w:p>
        </w:tc>
      </w:tr>
      <w:tr>
        <w:tblPrEx>
          <w:tblCellMar>
            <w:top w:w="0" w:type="dxa"/>
            <w:left w:w="108" w:type="dxa"/>
            <w:bottom w:w="0" w:type="dxa"/>
            <w:right w:w="108" w:type="dxa"/>
          </w:tblCellMar>
        </w:tblPrEx>
        <w:trPr>
          <w:trHeight w:val="525" w:hRule="atLeast"/>
        </w:trPr>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七</w:t>
            </w:r>
          </w:p>
        </w:tc>
        <w:tc>
          <w:tcPr>
            <w:tcW w:w="18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水面杂物及水生生物清理</w:t>
            </w:r>
          </w:p>
        </w:tc>
        <w:tc>
          <w:tcPr>
            <w:tcW w:w="76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270</w:t>
            </w: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270</w:t>
            </w: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180</w:t>
            </w: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108</w:t>
            </w: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108</w:t>
            </w: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72</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36</w:t>
            </w:r>
          </w:p>
        </w:tc>
      </w:tr>
      <w:tr>
        <w:tblPrEx>
          <w:tblCellMar>
            <w:top w:w="0" w:type="dxa"/>
            <w:left w:w="108" w:type="dxa"/>
            <w:bottom w:w="0" w:type="dxa"/>
            <w:right w:w="108" w:type="dxa"/>
          </w:tblCellMar>
        </w:tblPrEx>
        <w:trPr>
          <w:trHeight w:val="525"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18"/>
                <w:szCs w:val="18"/>
              </w:rPr>
            </w:pPr>
          </w:p>
        </w:tc>
        <w:tc>
          <w:tcPr>
            <w:tcW w:w="18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18"/>
                <w:szCs w:val="18"/>
              </w:rPr>
            </w:pPr>
          </w:p>
        </w:tc>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57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18"/>
                <w:szCs w:val="18"/>
              </w:rPr>
            </w:pP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八</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安全管护</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208</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208</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104</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104</w:t>
            </w:r>
          </w:p>
        </w:tc>
      </w:tr>
      <w:tr>
        <w:tblPrEx>
          <w:tblCellMar>
            <w:top w:w="0" w:type="dxa"/>
            <w:left w:w="108" w:type="dxa"/>
            <w:bottom w:w="0" w:type="dxa"/>
            <w:right w:w="108" w:type="dxa"/>
          </w:tblCellMar>
        </w:tblPrEx>
        <w:trPr>
          <w:trHeight w:val="525" w:hRule="atLeast"/>
        </w:trPr>
        <w:tc>
          <w:tcPr>
            <w:tcW w:w="8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九</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技术档案整编</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30</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10</w:t>
            </w:r>
          </w:p>
        </w:tc>
      </w:tr>
    </w:tbl>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表4-2-3      水闸工程基本维修养护项目工作（工程）量表（二）</w:t>
      </w:r>
    </w:p>
    <w:tbl>
      <w:tblPr>
        <w:tblStyle w:val="12"/>
        <w:tblW w:w="8756" w:type="dxa"/>
        <w:jc w:val="center"/>
        <w:tblLayout w:type="fixed"/>
        <w:tblCellMar>
          <w:top w:w="0" w:type="dxa"/>
          <w:left w:w="108" w:type="dxa"/>
          <w:bottom w:w="0" w:type="dxa"/>
          <w:right w:w="108" w:type="dxa"/>
        </w:tblCellMar>
      </w:tblPr>
      <w:tblGrid>
        <w:gridCol w:w="726"/>
        <w:gridCol w:w="2355"/>
        <w:gridCol w:w="796"/>
        <w:gridCol w:w="485"/>
        <w:gridCol w:w="565"/>
        <w:gridCol w:w="624"/>
        <w:gridCol w:w="646"/>
        <w:gridCol w:w="646"/>
        <w:gridCol w:w="577"/>
        <w:gridCol w:w="674"/>
        <w:gridCol w:w="638"/>
        <w:gridCol w:w="24"/>
      </w:tblGrid>
      <w:tr>
        <w:tblPrEx>
          <w:tblCellMar>
            <w:top w:w="0" w:type="dxa"/>
            <w:left w:w="108" w:type="dxa"/>
            <w:bottom w:w="0" w:type="dxa"/>
            <w:right w:w="108" w:type="dxa"/>
          </w:tblCellMar>
        </w:tblPrEx>
        <w:trPr>
          <w:gridAfter w:val="1"/>
          <w:wAfter w:w="24" w:type="dxa"/>
          <w:trHeight w:val="585" w:hRule="atLeast"/>
          <w:tblHeader/>
          <w:jc w:val="center"/>
        </w:trPr>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 xml:space="preserve">编号      </w:t>
            </w:r>
          </w:p>
        </w:tc>
        <w:tc>
          <w:tcPr>
            <w:tcW w:w="23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维修养护项目</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单位</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维修养护等级</w:t>
            </w:r>
          </w:p>
        </w:tc>
      </w:tr>
      <w:tr>
        <w:tblPrEx>
          <w:tblCellMar>
            <w:top w:w="0" w:type="dxa"/>
            <w:left w:w="108" w:type="dxa"/>
            <w:bottom w:w="0" w:type="dxa"/>
            <w:right w:w="108" w:type="dxa"/>
          </w:tblCellMar>
        </w:tblPrEx>
        <w:trPr>
          <w:trHeight w:val="465" w:hRule="atLeast"/>
          <w:tblHeader/>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一</w:t>
            </w:r>
          </w:p>
        </w:tc>
        <w:tc>
          <w:tcPr>
            <w:tcW w:w="5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二</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三</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四</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五</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六</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七</w:t>
            </w:r>
          </w:p>
        </w:tc>
        <w:tc>
          <w:tcPr>
            <w:tcW w:w="66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八</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一</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闸门维修养护</w:t>
            </w:r>
          </w:p>
        </w:tc>
        <w:tc>
          <w:tcPr>
            <w:tcW w:w="56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1.1</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闸门承载及支撑行走装置维修养护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按闸门资产的0.5%计算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二</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启闭机维修养护</w:t>
            </w:r>
          </w:p>
        </w:tc>
        <w:tc>
          <w:tcPr>
            <w:tcW w:w="56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2.1</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配件更换</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按启闭机资产的1.5%计算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三</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机电设备维修养护</w:t>
            </w:r>
          </w:p>
        </w:tc>
        <w:tc>
          <w:tcPr>
            <w:tcW w:w="56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3.1</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自备发电机组维修养护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按实有功率计算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3.2</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清污设备维修养护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按其固定资产的10%计算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3.3</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配件更换</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按机电设备资产的1.5%计算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四</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拦漂排维修养护</w:t>
            </w:r>
          </w:p>
        </w:tc>
        <w:tc>
          <w:tcPr>
            <w:tcW w:w="56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4.1</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拦漂排及埋件防腐处理</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按其固定资产的1.5%计算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五</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自动控制、监视、监测系统维修养护</w:t>
            </w:r>
          </w:p>
        </w:tc>
        <w:tc>
          <w:tcPr>
            <w:tcW w:w="56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5.1</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计算机自动控制系统维修养护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按自动控制设施资产的10%计算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5.2</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视频监视系统维修养护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按视频监视设施资产的12%计算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5.3</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安全监测系统维修养护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 xml:space="preserve">元 </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按安全监测设施资产的10%计算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5.4</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lang w:val="en-US" w:eastAsia="zh-CN"/>
              </w:rPr>
              <w:t>水情</w:t>
            </w:r>
            <w:r>
              <w:rPr>
                <w:rFonts w:hint="eastAsia" w:ascii="仿宋" w:hAnsi="仿宋" w:eastAsia="仿宋" w:cs="宋体"/>
                <w:color w:val="auto"/>
                <w:kern w:val="0"/>
                <w:sz w:val="18"/>
                <w:szCs w:val="18"/>
              </w:rPr>
              <w:t>测报系统</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按其固定资产的10%计算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5.5</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云平台监控系统</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按其固定资产的10%计算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5.6</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备品备件</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按自动控制</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监视</w:t>
            </w:r>
            <w:r>
              <w:rPr>
                <w:rFonts w:hint="eastAsia" w:ascii="仿宋" w:hAnsi="仿宋" w:eastAsia="仿宋" w:cs="宋体"/>
                <w:color w:val="auto"/>
                <w:kern w:val="0"/>
                <w:sz w:val="18"/>
                <w:szCs w:val="18"/>
                <w:lang w:eastAsia="zh-CN"/>
              </w:rPr>
              <w:t>、</w:t>
            </w:r>
            <w:r>
              <w:rPr>
                <w:rFonts w:hint="eastAsia" w:ascii="仿宋" w:hAnsi="仿宋" w:eastAsia="仿宋" w:cs="宋体"/>
                <w:color w:val="auto"/>
                <w:kern w:val="0"/>
                <w:sz w:val="18"/>
                <w:szCs w:val="18"/>
              </w:rPr>
              <w:t>监测系统资产的1.5%计算</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六</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附属设施及管理区维修养护</w:t>
            </w:r>
          </w:p>
        </w:tc>
        <w:tc>
          <w:tcPr>
            <w:tcW w:w="56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6.1</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房屋维修养护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按实有工程量计取，16.8 工日/100 m</w:t>
            </w:r>
            <w:r>
              <w:rPr>
                <w:rFonts w:hint="eastAsia" w:ascii="仿宋" w:hAnsi="仿宋" w:eastAsia="仿宋" w:cs="宋体"/>
                <w:color w:val="auto"/>
                <w:kern w:val="0"/>
                <w:sz w:val="18"/>
                <w:szCs w:val="18"/>
                <w:vertAlign w:val="superscript"/>
              </w:rPr>
              <w:t>2</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6.2</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管理区维护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按实有工程量计取，9 工日/100 m</w:t>
            </w:r>
            <w:r>
              <w:rPr>
                <w:rFonts w:hint="eastAsia" w:ascii="仿宋" w:hAnsi="仿宋" w:eastAsia="仿宋" w:cs="宋体"/>
                <w:color w:val="auto"/>
                <w:kern w:val="0"/>
                <w:sz w:val="18"/>
                <w:szCs w:val="18"/>
                <w:vertAlign w:val="superscript"/>
              </w:rPr>
              <w:t>2</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6.3</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围墙护栏维修养护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工日</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按实有工程量计取，5 工日/100 m</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6.4</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材料及工器具消耗</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 xml:space="preserve">按 </w:t>
            </w:r>
            <w:r>
              <w:rPr>
                <w:rFonts w:hint="eastAsia" w:ascii="仿宋" w:hAnsi="仿宋" w:eastAsia="仿宋" w:cs="宋体"/>
                <w:color w:val="auto"/>
                <w:kern w:val="0"/>
                <w:sz w:val="18"/>
                <w:szCs w:val="18"/>
                <w:highlight w:val="none"/>
                <w:lang w:val="en-US" w:eastAsia="zh-CN"/>
              </w:rPr>
              <w:t>6.</w:t>
            </w:r>
            <w:r>
              <w:rPr>
                <w:rFonts w:hint="eastAsia" w:ascii="仿宋" w:hAnsi="仿宋" w:eastAsia="仿宋" w:cs="宋体"/>
                <w:color w:val="auto"/>
                <w:kern w:val="0"/>
                <w:sz w:val="18"/>
                <w:szCs w:val="18"/>
                <w:highlight w:val="none"/>
              </w:rPr>
              <w:t>1、</w:t>
            </w:r>
            <w:r>
              <w:rPr>
                <w:rFonts w:hint="eastAsia" w:ascii="仿宋" w:hAnsi="仿宋" w:eastAsia="仿宋" w:cs="宋体"/>
                <w:color w:val="auto"/>
                <w:kern w:val="0"/>
                <w:sz w:val="18"/>
                <w:szCs w:val="18"/>
                <w:highlight w:val="none"/>
                <w:lang w:val="en-US" w:eastAsia="zh-CN"/>
              </w:rPr>
              <w:t>6.</w:t>
            </w:r>
            <w:r>
              <w:rPr>
                <w:rFonts w:hint="eastAsia" w:ascii="仿宋" w:hAnsi="仿宋" w:eastAsia="仿宋" w:cs="宋体"/>
                <w:color w:val="auto"/>
                <w:kern w:val="0"/>
                <w:sz w:val="18"/>
                <w:szCs w:val="18"/>
                <w:highlight w:val="none"/>
              </w:rPr>
              <w:t>2、</w:t>
            </w:r>
            <w:r>
              <w:rPr>
                <w:rFonts w:hint="eastAsia" w:ascii="仿宋" w:hAnsi="仿宋" w:eastAsia="仿宋" w:cs="宋体"/>
                <w:color w:val="auto"/>
                <w:kern w:val="0"/>
                <w:sz w:val="18"/>
                <w:szCs w:val="18"/>
                <w:highlight w:val="none"/>
                <w:lang w:val="en-US" w:eastAsia="zh-CN"/>
              </w:rPr>
              <w:t>6.</w:t>
            </w:r>
            <w:r>
              <w:rPr>
                <w:rFonts w:hint="eastAsia" w:ascii="仿宋" w:hAnsi="仿宋" w:eastAsia="仿宋" w:cs="宋体"/>
                <w:color w:val="auto"/>
                <w:kern w:val="0"/>
                <w:sz w:val="18"/>
                <w:szCs w:val="18"/>
                <w:highlight w:val="none"/>
              </w:rPr>
              <w:t>3 项费用总和的 10%计取</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6.5</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18"/>
                <w:szCs w:val="18"/>
              </w:rPr>
            </w:pPr>
            <w:r>
              <w:rPr>
                <w:rFonts w:hint="eastAsia" w:ascii="仿宋" w:hAnsi="仿宋" w:eastAsia="仿宋" w:cs="宋体"/>
                <w:color w:val="auto"/>
                <w:kern w:val="0"/>
                <w:sz w:val="18"/>
                <w:szCs w:val="18"/>
              </w:rPr>
              <w:t>防汛物资维修养护</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按需养护防汛物资采购总价值的1%计取</w:t>
            </w:r>
          </w:p>
        </w:tc>
      </w:tr>
      <w:tr>
        <w:tblPrEx>
          <w:tblCellMar>
            <w:top w:w="0" w:type="dxa"/>
            <w:left w:w="108" w:type="dxa"/>
            <w:bottom w:w="0" w:type="dxa"/>
            <w:right w:w="108" w:type="dxa"/>
          </w:tblCellMar>
        </w:tblPrEx>
        <w:trPr>
          <w:gridAfter w:val="1"/>
          <w:wAfter w:w="24" w:type="dxa"/>
          <w:trHeight w:val="495" w:hRule="atLeast"/>
          <w:jc w:val="center"/>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七</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 w:val="18"/>
                <w:szCs w:val="18"/>
              </w:rPr>
            </w:pPr>
            <w:r>
              <w:rPr>
                <w:rFonts w:hint="eastAsia" w:ascii="仿宋" w:hAnsi="仿宋" w:eastAsia="仿宋" w:cs="宋体"/>
                <w:b/>
                <w:bCs/>
                <w:color w:val="auto"/>
                <w:kern w:val="0"/>
                <w:sz w:val="18"/>
                <w:szCs w:val="18"/>
              </w:rPr>
              <w:t>小型水损修复</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元</w:t>
            </w:r>
          </w:p>
        </w:tc>
        <w:tc>
          <w:tcPr>
            <w:tcW w:w="48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按上一年度水损除险加固费 1.05 倍计取</w:t>
            </w:r>
          </w:p>
        </w:tc>
      </w:tr>
    </w:tbl>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表4-2-4      水闸工程调整维修养护项目工作（工程）量表</w:t>
      </w:r>
    </w:p>
    <w:tbl>
      <w:tblPr>
        <w:tblStyle w:val="12"/>
        <w:tblW w:w="8670" w:type="dxa"/>
        <w:tblInd w:w="-151" w:type="dxa"/>
        <w:tblLayout w:type="fixed"/>
        <w:tblCellMar>
          <w:top w:w="0" w:type="dxa"/>
          <w:left w:w="108" w:type="dxa"/>
          <w:bottom w:w="0" w:type="dxa"/>
          <w:right w:w="108" w:type="dxa"/>
        </w:tblCellMar>
      </w:tblPr>
      <w:tblGrid>
        <w:gridCol w:w="673"/>
        <w:gridCol w:w="1704"/>
        <w:gridCol w:w="727"/>
        <w:gridCol w:w="681"/>
        <w:gridCol w:w="657"/>
        <w:gridCol w:w="716"/>
        <w:gridCol w:w="657"/>
        <w:gridCol w:w="739"/>
        <w:gridCol w:w="692"/>
        <w:gridCol w:w="665"/>
        <w:gridCol w:w="759"/>
      </w:tblGrid>
      <w:tr>
        <w:tblPrEx>
          <w:tblCellMar>
            <w:top w:w="0" w:type="dxa"/>
            <w:left w:w="108" w:type="dxa"/>
            <w:bottom w:w="0" w:type="dxa"/>
            <w:right w:w="108" w:type="dxa"/>
          </w:tblCellMar>
        </w:tblPrEx>
        <w:trPr>
          <w:trHeight w:val="585" w:hRule="atLeast"/>
          <w:tblHeader/>
        </w:trPr>
        <w:tc>
          <w:tcPr>
            <w:tcW w:w="6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 xml:space="preserve">编号      </w:t>
            </w:r>
          </w:p>
        </w:tc>
        <w:tc>
          <w:tcPr>
            <w:tcW w:w="17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维修养护项目</w:t>
            </w:r>
          </w:p>
        </w:tc>
        <w:tc>
          <w:tcPr>
            <w:tcW w:w="7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单位</w:t>
            </w:r>
          </w:p>
        </w:tc>
        <w:tc>
          <w:tcPr>
            <w:tcW w:w="556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维修养护等级</w:t>
            </w:r>
          </w:p>
        </w:tc>
      </w:tr>
      <w:tr>
        <w:tblPrEx>
          <w:tblCellMar>
            <w:top w:w="0" w:type="dxa"/>
            <w:left w:w="108" w:type="dxa"/>
            <w:bottom w:w="0" w:type="dxa"/>
            <w:right w:w="108" w:type="dxa"/>
          </w:tblCellMar>
        </w:tblPrEx>
        <w:trPr>
          <w:trHeight w:val="465" w:hRule="atLeast"/>
          <w:tblHeader/>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6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一</w:t>
            </w:r>
          </w:p>
        </w:tc>
        <w:tc>
          <w:tcPr>
            <w:tcW w:w="65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二</w:t>
            </w:r>
          </w:p>
        </w:tc>
        <w:tc>
          <w:tcPr>
            <w:tcW w:w="7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三</w:t>
            </w:r>
          </w:p>
        </w:tc>
        <w:tc>
          <w:tcPr>
            <w:tcW w:w="65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四</w:t>
            </w:r>
          </w:p>
        </w:tc>
        <w:tc>
          <w:tcPr>
            <w:tcW w:w="73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五</w:t>
            </w:r>
          </w:p>
        </w:tc>
        <w:tc>
          <w:tcPr>
            <w:tcW w:w="69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六</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七</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八</w:t>
            </w:r>
          </w:p>
        </w:tc>
      </w:tr>
      <w:tr>
        <w:tblPrEx>
          <w:tblCellMar>
            <w:top w:w="0" w:type="dxa"/>
            <w:left w:w="108" w:type="dxa"/>
            <w:bottom w:w="0" w:type="dxa"/>
            <w:right w:w="108" w:type="dxa"/>
          </w:tblCellMar>
        </w:tblPrEx>
        <w:trPr>
          <w:trHeight w:val="439"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lang w:bidi="ar"/>
              </w:rPr>
              <w:t>一</w:t>
            </w:r>
          </w:p>
        </w:tc>
        <w:tc>
          <w:tcPr>
            <w:tcW w:w="1704"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lang w:bidi="ar"/>
              </w:rPr>
              <w:t>白蚁防治</w:t>
            </w:r>
          </w:p>
        </w:tc>
        <w:tc>
          <w:tcPr>
            <w:tcW w:w="72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bidi="ar"/>
              </w:rPr>
              <w:t>项</w:t>
            </w:r>
          </w:p>
        </w:tc>
        <w:tc>
          <w:tcPr>
            <w:tcW w:w="5566" w:type="dxa"/>
            <w:gridSpan w:val="8"/>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根据普查报告并结合实际编制预算并报批，手续完备后列入下一年度计划。</w:t>
            </w:r>
          </w:p>
        </w:tc>
      </w:tr>
      <w:tr>
        <w:tblPrEx>
          <w:tblCellMar>
            <w:top w:w="0" w:type="dxa"/>
            <w:left w:w="108" w:type="dxa"/>
            <w:bottom w:w="0" w:type="dxa"/>
            <w:right w:w="108" w:type="dxa"/>
          </w:tblCellMar>
        </w:tblPrEx>
        <w:trPr>
          <w:trHeight w:val="484"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二</w:t>
            </w:r>
          </w:p>
        </w:tc>
        <w:tc>
          <w:tcPr>
            <w:tcW w:w="170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闸室清淤</w:t>
            </w:r>
          </w:p>
        </w:tc>
        <w:tc>
          <w:tcPr>
            <w:tcW w:w="72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m</w:t>
            </w:r>
            <w:r>
              <w:rPr>
                <w:rFonts w:hint="eastAsia" w:ascii="仿宋" w:hAnsi="仿宋" w:eastAsia="仿宋" w:cs="仿宋"/>
                <w:b/>
                <w:bCs/>
                <w:color w:val="auto"/>
                <w:kern w:val="0"/>
                <w:sz w:val="18"/>
                <w:szCs w:val="18"/>
                <w:vertAlign w:val="superscript"/>
              </w:rPr>
              <w:t>3</w:t>
            </w:r>
          </w:p>
        </w:tc>
        <w:tc>
          <w:tcPr>
            <w:tcW w:w="556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按实际发生的费用计取</w:t>
            </w:r>
          </w:p>
        </w:tc>
      </w:tr>
      <w:tr>
        <w:tblPrEx>
          <w:tblCellMar>
            <w:top w:w="0" w:type="dxa"/>
            <w:left w:w="108" w:type="dxa"/>
            <w:bottom w:w="0" w:type="dxa"/>
            <w:right w:w="108" w:type="dxa"/>
          </w:tblCellMar>
        </w:tblPrEx>
        <w:trPr>
          <w:trHeight w:val="67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三</w:t>
            </w:r>
          </w:p>
        </w:tc>
        <w:tc>
          <w:tcPr>
            <w:tcW w:w="170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河道形态与河床演变观测</w:t>
            </w:r>
          </w:p>
        </w:tc>
        <w:tc>
          <w:tcPr>
            <w:tcW w:w="72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元</w:t>
            </w:r>
          </w:p>
        </w:tc>
        <w:tc>
          <w:tcPr>
            <w:tcW w:w="556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按实际发生的费用计取</w:t>
            </w:r>
          </w:p>
        </w:tc>
      </w:tr>
      <w:tr>
        <w:tblPrEx>
          <w:tblCellMar>
            <w:top w:w="0" w:type="dxa"/>
            <w:left w:w="108" w:type="dxa"/>
            <w:bottom w:w="0" w:type="dxa"/>
            <w:right w:w="108" w:type="dxa"/>
          </w:tblCellMar>
        </w:tblPrEx>
        <w:trPr>
          <w:trHeight w:val="625"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四</w:t>
            </w:r>
          </w:p>
        </w:tc>
        <w:tc>
          <w:tcPr>
            <w:tcW w:w="170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标识牌、碑桩养护</w:t>
            </w:r>
          </w:p>
        </w:tc>
        <w:tc>
          <w:tcPr>
            <w:tcW w:w="72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个</w:t>
            </w:r>
          </w:p>
        </w:tc>
        <w:tc>
          <w:tcPr>
            <w:tcW w:w="556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按实有数量计算</w:t>
            </w:r>
          </w:p>
        </w:tc>
      </w:tr>
      <w:tr>
        <w:tblPrEx>
          <w:tblCellMar>
            <w:top w:w="0" w:type="dxa"/>
            <w:left w:w="108" w:type="dxa"/>
            <w:bottom w:w="0" w:type="dxa"/>
            <w:right w:w="108" w:type="dxa"/>
          </w:tblCellMar>
        </w:tblPrEx>
        <w:trPr>
          <w:trHeight w:val="555"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五</w:t>
            </w:r>
          </w:p>
        </w:tc>
        <w:tc>
          <w:tcPr>
            <w:tcW w:w="170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设备等级评定</w:t>
            </w:r>
          </w:p>
        </w:tc>
        <w:tc>
          <w:tcPr>
            <w:tcW w:w="72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元</w:t>
            </w:r>
          </w:p>
        </w:tc>
        <w:tc>
          <w:tcPr>
            <w:tcW w:w="556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按实际发生的费用计取 （ 新建水闸 3 年后对闸门 、 启闭机进行等级评定 ，以后每 3 年进行一次）</w:t>
            </w:r>
          </w:p>
        </w:tc>
      </w:tr>
      <w:tr>
        <w:tblPrEx>
          <w:tblCellMar>
            <w:top w:w="0" w:type="dxa"/>
            <w:left w:w="108" w:type="dxa"/>
            <w:bottom w:w="0" w:type="dxa"/>
            <w:right w:w="108" w:type="dxa"/>
          </w:tblCellMar>
        </w:tblPrEx>
        <w:trPr>
          <w:trHeight w:val="555"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六</w:t>
            </w:r>
          </w:p>
        </w:tc>
        <w:tc>
          <w:tcPr>
            <w:tcW w:w="170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安全鉴定</w:t>
            </w:r>
          </w:p>
        </w:tc>
        <w:tc>
          <w:tcPr>
            <w:tcW w:w="72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元</w:t>
            </w:r>
          </w:p>
        </w:tc>
        <w:tc>
          <w:tcPr>
            <w:tcW w:w="556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按实际发生的费用计取（水闸竣工验收后 5 年内进行第一次安全鉴定，以后每隔 10 年进行一次安全鉴定）</w:t>
            </w:r>
          </w:p>
        </w:tc>
      </w:tr>
    </w:tbl>
    <w:p>
      <w:pPr>
        <w:rPr>
          <w:rFonts w:ascii="宋体" w:hAnsi="宋体" w:eastAsia="宋体" w:cs="宋体"/>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表4-2-5       水闸工程维修养护项目基准工程量调整系数表</w:t>
      </w:r>
    </w:p>
    <w:tbl>
      <w:tblPr>
        <w:tblStyle w:val="12"/>
        <w:tblW w:w="8327" w:type="dxa"/>
        <w:tblInd w:w="0" w:type="dxa"/>
        <w:tblLayout w:type="fixed"/>
        <w:tblCellMar>
          <w:top w:w="0" w:type="dxa"/>
          <w:left w:w="0" w:type="dxa"/>
          <w:bottom w:w="0" w:type="dxa"/>
          <w:right w:w="0" w:type="dxa"/>
        </w:tblCellMar>
      </w:tblPr>
      <w:tblGrid>
        <w:gridCol w:w="531"/>
        <w:gridCol w:w="968"/>
        <w:gridCol w:w="1895"/>
        <w:gridCol w:w="1580"/>
        <w:gridCol w:w="3353"/>
      </w:tblGrid>
      <w:tr>
        <w:tblPrEx>
          <w:tblCellMar>
            <w:top w:w="0" w:type="dxa"/>
            <w:left w:w="0" w:type="dxa"/>
            <w:bottom w:w="0" w:type="dxa"/>
            <w:right w:w="0" w:type="dxa"/>
          </w:tblCellMar>
        </w:tblPrEx>
        <w:trPr>
          <w:trHeight w:val="480" w:hRule="atLeast"/>
          <w:tblHeader/>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编号</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影响因素</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基准</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调整对象</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调整系数</w:t>
            </w:r>
          </w:p>
        </w:tc>
      </w:tr>
      <w:tr>
        <w:tblPrEx>
          <w:tblCellMar>
            <w:top w:w="0" w:type="dxa"/>
            <w:left w:w="0" w:type="dxa"/>
            <w:bottom w:w="0" w:type="dxa"/>
            <w:right w:w="0" w:type="dxa"/>
          </w:tblCellMar>
        </w:tblPrEx>
        <w:trPr>
          <w:trHeight w:val="11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设计流量</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一～八等水闸计算基准流量分别为15000、7500、4000、2000、750、300、60 和20 m</w:t>
            </w:r>
            <w:r>
              <w:rPr>
                <w:rFonts w:hint="eastAsia" w:ascii="仿宋" w:hAnsi="仿宋" w:eastAsia="仿宋" w:cs="宋体"/>
                <w:color w:val="auto"/>
                <w:kern w:val="0"/>
                <w:sz w:val="18"/>
                <w:szCs w:val="18"/>
                <w:vertAlign w:val="superscript"/>
              </w:rPr>
              <w:t>3</w:t>
            </w:r>
            <w:r>
              <w:rPr>
                <w:rFonts w:hint="eastAsia" w:ascii="仿宋" w:hAnsi="仿宋" w:eastAsia="仿宋" w:cs="仿宋"/>
                <w:color w:val="auto"/>
                <w:kern w:val="0"/>
                <w:sz w:val="18"/>
                <w:szCs w:val="18"/>
              </w:rPr>
              <w:t>/s</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水工建筑物维修养护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按直线内插法计算，超过范围按直线外延法。</w:t>
            </w:r>
          </w:p>
        </w:tc>
      </w:tr>
      <w:tr>
        <w:tblPrEx>
          <w:tblCellMar>
            <w:top w:w="0" w:type="dxa"/>
            <w:left w:w="0" w:type="dxa"/>
            <w:bottom w:w="0" w:type="dxa"/>
            <w:right w:w="0" w:type="dxa"/>
          </w:tblCellMar>
        </w:tblPrEx>
        <w:trPr>
          <w:trHeight w:val="11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孔口面积</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一～八等水闸计算基准孔口面积分别为2500、1500、800、520、240、150、40 和10 ㎡</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闸门维修养护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按直线内插法计算，超过范围按直线外延法。</w:t>
            </w:r>
          </w:p>
        </w:tc>
      </w:tr>
      <w:tr>
        <w:tblPrEx>
          <w:tblCellMar>
            <w:top w:w="0" w:type="dxa"/>
            <w:left w:w="0" w:type="dxa"/>
            <w:bottom w:w="0" w:type="dxa"/>
            <w:right w:w="0" w:type="dxa"/>
          </w:tblCellMar>
        </w:tblPrEx>
        <w:trPr>
          <w:trHeight w:val="116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sz w:val="18"/>
                <w:szCs w:val="18"/>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孔口数量</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一～八等水闸计算基准孔口数量分别为50、30、20、13、8、6、2 和1孔</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启闭机维修养护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一～八等水闸每增减1 孔，系数分别增减1/50、1/30、1/20、1/13、1/8、1/6、1/2、1。</w:t>
            </w:r>
          </w:p>
        </w:tc>
      </w:tr>
      <w:tr>
        <w:tblPrEx>
          <w:tblCellMar>
            <w:top w:w="0" w:type="dxa"/>
            <w:left w:w="0" w:type="dxa"/>
            <w:bottom w:w="0" w:type="dxa"/>
            <w:right w:w="0" w:type="dxa"/>
          </w:tblCellMar>
        </w:tblPrEx>
        <w:trPr>
          <w:trHeight w:val="86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 xml:space="preserve">启闭机类型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卷扬式启闭机</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启闭机维修养护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螺杆式启闭机系数减少0.3；液压式启闭机系数减少 0.1</w:t>
            </w:r>
          </w:p>
        </w:tc>
      </w:tr>
      <w:tr>
        <w:tblPrEx>
          <w:tblCellMar>
            <w:top w:w="0" w:type="dxa"/>
            <w:left w:w="0" w:type="dxa"/>
            <w:bottom w:w="0" w:type="dxa"/>
            <w:right w:w="0" w:type="dxa"/>
          </w:tblCellMar>
        </w:tblPrEx>
        <w:trPr>
          <w:trHeight w:val="8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闸门类型</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平板钢闸门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闸门维修养护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弧形钢闸门系数增加 0.1；混凝土闸门系数减少 0.5；铸铁闸门系数减少 0.3</w:t>
            </w:r>
          </w:p>
        </w:tc>
      </w:tr>
      <w:tr>
        <w:tblPrEx>
          <w:tblCellMar>
            <w:top w:w="0" w:type="dxa"/>
            <w:left w:w="0" w:type="dxa"/>
            <w:bottom w:w="0" w:type="dxa"/>
            <w:right w:w="0"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运用时间</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基准孔数闸门年启闭 12 次</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物料动力消耗</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一～八等水闸单孔闸门启闭次数每增加一次，系数分别增加 1/600、1/360、1/240、1/156、1/96、1/72、1/24、1/12。</w:t>
            </w:r>
          </w:p>
        </w:tc>
      </w:tr>
      <w:tr>
        <w:tblPrEx>
          <w:tblCellMar>
            <w:top w:w="0" w:type="dxa"/>
            <w:left w:w="0" w:type="dxa"/>
            <w:bottom w:w="0" w:type="dxa"/>
            <w:right w:w="0" w:type="dxa"/>
          </w:tblCellMar>
        </w:tblPrEx>
        <w:trPr>
          <w:trHeight w:val="8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7</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流量小于</w:t>
            </w:r>
          </w:p>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20m</w:t>
            </w:r>
            <w:r>
              <w:rPr>
                <w:rFonts w:hint="eastAsia" w:ascii="仿宋" w:hAnsi="仿宋" w:eastAsia="仿宋" w:cs="仿宋"/>
                <w:b/>
                <w:bCs/>
                <w:color w:val="auto"/>
                <w:kern w:val="0"/>
                <w:sz w:val="18"/>
                <w:szCs w:val="18"/>
                <w:vertAlign w:val="superscript"/>
              </w:rPr>
              <w:t>3</w:t>
            </w:r>
            <w:r>
              <w:rPr>
                <w:rFonts w:hint="eastAsia" w:ascii="仿宋" w:hAnsi="仿宋" w:eastAsia="仿宋" w:cs="仿宋"/>
                <w:b/>
                <w:bCs/>
                <w:color w:val="auto"/>
                <w:kern w:val="0"/>
                <w:sz w:val="18"/>
                <w:szCs w:val="18"/>
              </w:rPr>
              <w:t xml:space="preserve"> /s 的水闸</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Q=20 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 xml:space="preserve"> /s</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八等水闸维修养护定额</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5m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 xml:space="preserve"> /s≤Q＜20 m</w:t>
            </w:r>
            <w:r>
              <w:rPr>
                <w:rFonts w:hint="eastAsia" w:ascii="仿宋" w:hAnsi="仿宋" w:eastAsia="仿宋" w:cs="仿宋"/>
                <w:color w:val="auto"/>
                <w:kern w:val="0"/>
                <w:sz w:val="18"/>
                <w:szCs w:val="18"/>
                <w:vertAlign w:val="superscript"/>
              </w:rPr>
              <w:t xml:space="preserve"> 3</w:t>
            </w:r>
            <w:r>
              <w:rPr>
                <w:rFonts w:hint="eastAsia" w:ascii="仿宋" w:hAnsi="仿宋" w:eastAsia="仿宋" w:cs="仿宋"/>
                <w:color w:val="auto"/>
                <w:kern w:val="0"/>
                <w:sz w:val="18"/>
                <w:szCs w:val="18"/>
              </w:rPr>
              <w:t xml:space="preserve"> /s，按各项基准相应调整方式计算（按直线内插法计算，0-0.2相应折减）；Q＜5 m</w:t>
            </w:r>
            <w:r>
              <w:rPr>
                <w:rFonts w:hint="eastAsia" w:ascii="仿宋" w:hAnsi="仿宋" w:eastAsia="仿宋" w:cs="仿宋"/>
                <w:color w:val="auto"/>
                <w:kern w:val="0"/>
                <w:sz w:val="18"/>
                <w:szCs w:val="18"/>
                <w:vertAlign w:val="superscript"/>
              </w:rPr>
              <w:t xml:space="preserve">3 </w:t>
            </w:r>
            <w:r>
              <w:rPr>
                <w:rFonts w:hint="eastAsia" w:ascii="仿宋" w:hAnsi="仿宋" w:eastAsia="仿宋" w:cs="仿宋"/>
                <w:color w:val="auto"/>
                <w:kern w:val="0"/>
                <w:sz w:val="18"/>
                <w:szCs w:val="18"/>
              </w:rPr>
              <w:t>/s，系数减少 0.2。</w:t>
            </w:r>
          </w:p>
        </w:tc>
      </w:tr>
      <w:tr>
        <w:tblPrEx>
          <w:tblCellMar>
            <w:top w:w="0" w:type="dxa"/>
            <w:left w:w="0" w:type="dxa"/>
            <w:bottom w:w="0" w:type="dxa"/>
            <w:right w:w="0" w:type="dxa"/>
          </w:tblCellMar>
        </w:tblPrEx>
        <w:trPr>
          <w:trHeight w:val="5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闸上交通</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有交通桥且为开放交通</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交通桥维修养护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1、无交通桥删除调整对象项目内容；</w:t>
            </w:r>
          </w:p>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2、不开放交通系数减少0.8</w:t>
            </w:r>
          </w:p>
        </w:tc>
      </w:tr>
      <w:tr>
        <w:tblPrEx>
          <w:tblCellMar>
            <w:top w:w="0" w:type="dxa"/>
            <w:left w:w="0" w:type="dxa"/>
            <w:bottom w:w="0" w:type="dxa"/>
            <w:right w:w="0" w:type="dxa"/>
          </w:tblCellMar>
        </w:tblPrEx>
        <w:trPr>
          <w:trHeight w:val="8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9</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 w:val="18"/>
                <w:szCs w:val="18"/>
              </w:rPr>
            </w:pPr>
            <w:r>
              <w:rPr>
                <w:rFonts w:hint="eastAsia" w:ascii="仿宋" w:hAnsi="仿宋" w:eastAsia="仿宋" w:cs="仿宋"/>
                <w:b/>
                <w:bCs/>
                <w:color w:val="auto"/>
                <w:kern w:val="0"/>
                <w:sz w:val="18"/>
                <w:szCs w:val="18"/>
              </w:rPr>
              <w:t xml:space="preserve">使用年限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工程建成或相应部位除险加固 10 年以内</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水工建筑物维 修养护、附属设施 及管理区维修养护</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每增加 1 年系数增加 0.01</w:t>
            </w:r>
          </w:p>
        </w:tc>
      </w:tr>
    </w:tbl>
    <w:p>
      <w:pPr>
        <w:rPr>
          <w:rFonts w:ascii="仿宋" w:hAnsi="仿宋" w:eastAsia="仿宋" w:cs="仿宋"/>
          <w:color w:val="auto"/>
          <w:sz w:val="15"/>
          <w:szCs w:val="15"/>
        </w:rPr>
      </w:pPr>
      <w:r>
        <w:rPr>
          <w:rFonts w:hint="eastAsia" w:ascii="仿宋" w:hAnsi="仿宋" w:eastAsia="仿宋" w:cs="仿宋"/>
          <w:color w:val="auto"/>
          <w:sz w:val="15"/>
          <w:szCs w:val="15"/>
        </w:rPr>
        <w:t>注：（1）检修门按同级别工作闸门费用的20%计列，多扇工作</w:t>
      </w:r>
      <w:r>
        <w:rPr>
          <w:rFonts w:hint="eastAsia" w:ascii="仿宋" w:hAnsi="仿宋" w:eastAsia="仿宋" w:cs="仿宋"/>
          <w:color w:val="auto"/>
          <w:sz w:val="15"/>
          <w:szCs w:val="15"/>
          <w:lang w:eastAsia="zh-CN"/>
        </w:rPr>
        <w:t>闸门</w:t>
      </w:r>
      <w:r>
        <w:rPr>
          <w:rFonts w:hint="eastAsia" w:ascii="仿宋" w:hAnsi="仿宋" w:eastAsia="仿宋" w:cs="仿宋"/>
          <w:color w:val="auto"/>
          <w:sz w:val="15"/>
          <w:szCs w:val="15"/>
        </w:rPr>
        <w:t>共用一扇检修闸门时，检修闸门按一扇计算，不同类型的检修闸门数量累计计算；（2）泄洪洞检修事故门按同级别工作闸门费用的40%计列。</w:t>
      </w:r>
    </w:p>
    <w:p>
      <w:pPr>
        <w:jc w:val="center"/>
        <w:textAlignment w:val="baseline"/>
        <w:outlineLvl w:val="1"/>
        <w:rPr>
          <w:rFonts w:ascii="仿宋" w:hAnsi="仿宋" w:eastAsia="仿宋" w:cs="仿宋"/>
          <w:b/>
          <w:bCs/>
          <w:color w:val="auto"/>
          <w:kern w:val="0"/>
          <w:sz w:val="36"/>
          <w:szCs w:val="36"/>
          <w:lang w:bidi="ar"/>
        </w:rPr>
      </w:pPr>
      <w:r>
        <w:rPr>
          <w:rFonts w:hint="eastAsia" w:ascii="黑体" w:hAnsi="黑体" w:eastAsia="黑体" w:cs="黑体"/>
          <w:color w:val="auto"/>
          <w:sz w:val="32"/>
          <w:szCs w:val="32"/>
        </w:rPr>
        <w:t>4.3泵站工程维修养护工作（工程）量</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泵站工程维修养护项目基准工作（工程）量的计算，以各等级泵站工程装机功率为计算基准</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基准值取</w:t>
      </w:r>
      <w:r>
        <w:rPr>
          <w:rFonts w:ascii="仿宋" w:hAnsi="仿宋" w:eastAsia="仿宋" w:cs="仿宋"/>
          <w:color w:val="auto"/>
          <w:kern w:val="0"/>
          <w:sz w:val="28"/>
          <w:szCs w:val="28"/>
        </w:rPr>
        <w:t>装机功率上下限的中间值。</w:t>
      </w:r>
      <w:r>
        <w:rPr>
          <w:rFonts w:hint="eastAsia" w:ascii="仿宋" w:hAnsi="仿宋" w:eastAsia="仿宋" w:cs="仿宋"/>
          <w:color w:val="auto"/>
          <w:kern w:val="0"/>
          <w:sz w:val="28"/>
          <w:szCs w:val="28"/>
        </w:rPr>
        <w:t>计算基准按表4-3-1执行。</w:t>
      </w:r>
    </w:p>
    <w:p>
      <w:pPr>
        <w:spacing w:line="360" w:lineRule="auto"/>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表4-3-1            泵站工程计算基准表</w:t>
      </w:r>
    </w:p>
    <w:tbl>
      <w:tblPr>
        <w:tblStyle w:val="12"/>
        <w:tblW w:w="8647" w:type="dxa"/>
        <w:tblInd w:w="137" w:type="dxa"/>
        <w:tblLayout w:type="fixed"/>
        <w:tblCellMar>
          <w:top w:w="0" w:type="dxa"/>
          <w:left w:w="0" w:type="dxa"/>
          <w:bottom w:w="0" w:type="dxa"/>
          <w:right w:w="0" w:type="dxa"/>
        </w:tblCellMar>
      </w:tblPr>
      <w:tblGrid>
        <w:gridCol w:w="1295"/>
        <w:gridCol w:w="1257"/>
        <w:gridCol w:w="1275"/>
        <w:gridCol w:w="1418"/>
        <w:gridCol w:w="1417"/>
        <w:gridCol w:w="1985"/>
      </w:tblGrid>
      <w:tr>
        <w:tblPrEx>
          <w:tblCellMar>
            <w:top w:w="0" w:type="dxa"/>
            <w:left w:w="0" w:type="dxa"/>
            <w:bottom w:w="0" w:type="dxa"/>
            <w:right w:w="0" w:type="dxa"/>
          </w:tblCellMar>
        </w:tblPrEx>
        <w:trPr>
          <w:trHeight w:val="458" w:hRule="exact"/>
        </w:trPr>
        <w:tc>
          <w:tcPr>
            <w:tcW w:w="129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p>
        </w:tc>
        <w:tc>
          <w:tcPr>
            <w:tcW w:w="735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维修养护等级</w:t>
            </w:r>
          </w:p>
        </w:tc>
      </w:tr>
      <w:tr>
        <w:tblPrEx>
          <w:tblCellMar>
            <w:top w:w="0" w:type="dxa"/>
            <w:left w:w="0" w:type="dxa"/>
            <w:bottom w:w="0" w:type="dxa"/>
            <w:right w:w="0" w:type="dxa"/>
          </w:tblCellMar>
        </w:tblPrEx>
        <w:trPr>
          <w:trHeight w:val="516" w:hRule="exact"/>
        </w:trPr>
        <w:tc>
          <w:tcPr>
            <w:tcW w:w="129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Cs w:val="21"/>
              </w:rPr>
            </w:pPr>
            <w:r>
              <w:rPr>
                <w:rFonts w:hint="eastAsia" w:ascii="仿宋" w:hAnsi="仿宋" w:eastAsia="仿宋" w:cs="仿宋"/>
                <w:b/>
                <w:bCs/>
                <w:color w:val="auto"/>
                <w:kern w:val="0"/>
                <w:szCs w:val="21"/>
              </w:rPr>
              <w:t>维修养护</w:t>
            </w:r>
          </w:p>
          <w:p>
            <w:pPr>
              <w:widowControl/>
              <w:jc w:val="center"/>
              <w:textAlignment w:val="center"/>
              <w:rPr>
                <w:rFonts w:ascii="仿宋" w:hAnsi="仿宋" w:eastAsia="仿宋" w:cs="仿宋"/>
                <w:b/>
                <w:bCs/>
                <w:color w:val="auto"/>
                <w:kern w:val="0"/>
                <w:szCs w:val="21"/>
              </w:rPr>
            </w:pPr>
            <w:r>
              <w:rPr>
                <w:rFonts w:hint="eastAsia" w:ascii="仿宋" w:hAnsi="仿宋" w:eastAsia="仿宋" w:cs="仿宋"/>
                <w:b/>
                <w:bCs/>
                <w:color w:val="auto"/>
                <w:kern w:val="0"/>
                <w:szCs w:val="21"/>
              </w:rPr>
              <w:t xml:space="preserve">等级 </w:t>
            </w:r>
          </w:p>
          <w:p>
            <w:pPr>
              <w:widowControl/>
              <w:jc w:val="center"/>
              <w:textAlignment w:val="center"/>
              <w:rPr>
                <w:rFonts w:ascii="仿宋" w:hAnsi="仿宋" w:eastAsia="仿宋" w:cs="仿宋"/>
                <w:b/>
                <w:bCs/>
                <w:color w:val="auto"/>
                <w:szCs w:val="21"/>
              </w:rPr>
            </w:pPr>
          </w:p>
        </w:tc>
        <w:tc>
          <w:tcPr>
            <w:tcW w:w="1257"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大 型</w:t>
            </w:r>
          </w:p>
        </w:tc>
        <w:tc>
          <w:tcPr>
            <w:tcW w:w="127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ind w:firstLine="210" w:firstLineChars="100"/>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中  型</w:t>
            </w:r>
          </w:p>
        </w:tc>
        <w:tc>
          <w:tcPr>
            <w:tcW w:w="4820" w:type="dxa"/>
            <w:gridSpan w:val="3"/>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ind w:firstLine="1264" w:firstLineChars="600"/>
              <w:textAlignment w:val="center"/>
              <w:rPr>
                <w:rFonts w:ascii="仿宋" w:hAnsi="仿宋" w:eastAsia="仿宋" w:cs="仿宋"/>
                <w:b/>
                <w:bCs/>
                <w:color w:val="auto"/>
                <w:szCs w:val="21"/>
              </w:rPr>
            </w:pPr>
            <w:r>
              <w:rPr>
                <w:rFonts w:hint="eastAsia" w:ascii="仿宋" w:hAnsi="仿宋" w:eastAsia="仿宋" w:cs="仿宋"/>
                <w:b/>
                <w:bCs/>
                <w:color w:val="auto"/>
                <w:kern w:val="0"/>
                <w:szCs w:val="21"/>
              </w:rPr>
              <w:t>小          型</w:t>
            </w:r>
          </w:p>
        </w:tc>
      </w:tr>
      <w:tr>
        <w:tblPrEx>
          <w:tblCellMar>
            <w:top w:w="0" w:type="dxa"/>
            <w:left w:w="0" w:type="dxa"/>
            <w:bottom w:w="0" w:type="dxa"/>
            <w:right w:w="0" w:type="dxa"/>
          </w:tblCellMar>
        </w:tblPrEx>
        <w:trPr>
          <w:trHeight w:val="716" w:hRule="exact"/>
        </w:trPr>
        <w:tc>
          <w:tcPr>
            <w:tcW w:w="129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Cs w:val="21"/>
              </w:rPr>
            </w:pPr>
          </w:p>
        </w:tc>
        <w:tc>
          <w:tcPr>
            <w:tcW w:w="1257"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一</w:t>
            </w:r>
          </w:p>
        </w:tc>
        <w:tc>
          <w:tcPr>
            <w:tcW w:w="1275"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 w:hAnsi="仿宋" w:eastAsia="仿宋" w:cs="仿宋"/>
                <w:b/>
                <w:bCs/>
                <w:color w:val="auto"/>
                <w:szCs w:val="21"/>
              </w:rPr>
            </w:pPr>
            <w:r>
              <w:rPr>
                <w:rFonts w:hint="eastAsia" w:ascii="仿宋" w:hAnsi="仿宋" w:eastAsia="仿宋" w:cs="仿宋"/>
                <w:b/>
                <w:bCs/>
                <w:color w:val="auto"/>
                <w:szCs w:val="21"/>
              </w:rPr>
              <w:t>二</w:t>
            </w:r>
          </w:p>
        </w:tc>
        <w:tc>
          <w:tcPr>
            <w:tcW w:w="141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三</w:t>
            </w:r>
          </w:p>
        </w:tc>
        <w:tc>
          <w:tcPr>
            <w:tcW w:w="141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四</w:t>
            </w:r>
          </w:p>
        </w:tc>
        <w:tc>
          <w:tcPr>
            <w:tcW w:w="19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五</w:t>
            </w:r>
          </w:p>
        </w:tc>
      </w:tr>
      <w:tr>
        <w:tblPrEx>
          <w:tblCellMar>
            <w:top w:w="0" w:type="dxa"/>
            <w:left w:w="0" w:type="dxa"/>
            <w:bottom w:w="0" w:type="dxa"/>
            <w:right w:w="0" w:type="dxa"/>
          </w:tblCellMar>
        </w:tblPrEx>
        <w:trPr>
          <w:trHeight w:val="620" w:hRule="exact"/>
        </w:trPr>
        <w:tc>
          <w:tcPr>
            <w:tcW w:w="1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装机功率P(</w:t>
            </w:r>
            <w:r>
              <w:rPr>
                <w:rFonts w:hint="eastAsia" w:ascii="仿宋" w:hAnsi="仿宋" w:eastAsia="仿宋" w:cs="仿宋"/>
                <w:color w:val="auto"/>
                <w:kern w:val="0"/>
                <w:sz w:val="18"/>
                <w:szCs w:val="18"/>
                <w:lang w:eastAsia="zh-CN"/>
              </w:rPr>
              <w:t>kW</w:t>
            </w:r>
            <w:r>
              <w:rPr>
                <w:rFonts w:hint="eastAsia" w:ascii="仿宋" w:hAnsi="仿宋" w:eastAsia="仿宋" w:cs="仿宋"/>
                <w:color w:val="auto"/>
                <w:kern w:val="0"/>
                <w:sz w:val="18"/>
                <w:szCs w:val="18"/>
              </w:rPr>
              <w:t>)</w:t>
            </w:r>
          </w:p>
        </w:tc>
        <w:tc>
          <w:tcPr>
            <w:tcW w:w="125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10000</w:t>
            </w:r>
          </w:p>
        </w:tc>
        <w:tc>
          <w:tcPr>
            <w:tcW w:w="1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5500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658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203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90</w:t>
            </w:r>
          </w:p>
        </w:tc>
      </w:tr>
    </w:tbl>
    <w:p>
      <w:pPr>
        <w:spacing w:line="360" w:lineRule="auto"/>
        <w:ind w:firstLine="420" w:firstLineChars="200"/>
        <w:rPr>
          <w:rFonts w:ascii="仿宋" w:hAnsi="仿宋" w:eastAsia="仿宋" w:cs="仿宋"/>
          <w:color w:val="auto"/>
          <w:kern w:val="0"/>
          <w:sz w:val="28"/>
          <w:szCs w:val="28"/>
          <w:u w:val="single"/>
        </w:rPr>
      </w:pPr>
      <w:r>
        <w:rPr>
          <w:rFonts w:hint="eastAsia" w:ascii="仿宋" w:hAnsi="仿宋" w:eastAsia="仿宋" w:cs="仿宋"/>
          <w:color w:val="auto"/>
          <w:kern w:val="0"/>
          <w:szCs w:val="21"/>
        </w:rPr>
        <w:t>说明：移动式泵站工程按实有功率累计计算。</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泵站工程维修养护项目工作（工程）量按表4-3-2与4-3-3执行。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表4-3-2         泵站工程基本维修养护项目工作（工程）量表</w:t>
      </w:r>
    </w:p>
    <w:tbl>
      <w:tblPr>
        <w:tblStyle w:val="12"/>
        <w:tblW w:w="8840" w:type="dxa"/>
        <w:tblInd w:w="136" w:type="dxa"/>
        <w:tblLayout w:type="fixed"/>
        <w:tblCellMar>
          <w:top w:w="0" w:type="dxa"/>
          <w:left w:w="108" w:type="dxa"/>
          <w:bottom w:w="0" w:type="dxa"/>
          <w:right w:w="108" w:type="dxa"/>
        </w:tblCellMar>
      </w:tblPr>
      <w:tblGrid>
        <w:gridCol w:w="709"/>
        <w:gridCol w:w="2205"/>
        <w:gridCol w:w="773"/>
        <w:gridCol w:w="1142"/>
        <w:gridCol w:w="983"/>
        <w:gridCol w:w="1071"/>
        <w:gridCol w:w="924"/>
        <w:gridCol w:w="1033"/>
      </w:tblGrid>
      <w:tr>
        <w:tblPrEx>
          <w:tblCellMar>
            <w:top w:w="0" w:type="dxa"/>
            <w:left w:w="108" w:type="dxa"/>
            <w:bottom w:w="0" w:type="dxa"/>
            <w:right w:w="108" w:type="dxa"/>
          </w:tblCellMar>
        </w:tblPrEx>
        <w:trPr>
          <w:trHeight w:val="425"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 xml:space="preserve">编号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维修养护项目</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单位</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维修养护等级</w:t>
            </w:r>
          </w:p>
        </w:tc>
      </w:tr>
      <w:tr>
        <w:tblPrEx>
          <w:tblCellMar>
            <w:top w:w="0" w:type="dxa"/>
            <w:left w:w="108" w:type="dxa"/>
            <w:bottom w:w="0" w:type="dxa"/>
            <w:right w:w="108" w:type="dxa"/>
          </w:tblCellMar>
        </w:tblPrEx>
        <w:trPr>
          <w:trHeight w:val="425"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仿宋"/>
                <w:b/>
                <w:bCs/>
                <w:color w:val="auto"/>
                <w:szCs w:val="21"/>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仿宋"/>
                <w:b/>
                <w:bCs/>
                <w:color w:val="auto"/>
                <w:szCs w:val="21"/>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仿宋"/>
                <w:b/>
                <w:bCs/>
                <w:color w:val="auto"/>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一</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二</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三</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五</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机电设备维修养护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主水泵维修养护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1236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680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82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15</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主电动机维修养护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618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340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7</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变电设备维修养护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131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75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输电系统维修养护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太阳能发电系统维修养护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按实际工程量编制预算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高压开关设备维修养护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低压电器设备维修养护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励磁和直流装置维修养护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保护和自动装置维修养护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避雷设施维修养护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配件更换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21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spacing w:val="-6"/>
                <w:kern w:val="0"/>
                <w:sz w:val="18"/>
                <w:szCs w:val="18"/>
              </w:rPr>
              <w:t>高压开关及低压电器设备按其固定资产的2%计算，其他机电设备按其固定资产的1.5%计算。</w:t>
            </w:r>
          </w:p>
        </w:tc>
        <w:tc>
          <w:tcPr>
            <w:tcW w:w="302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高压开关及低压电器设备及</w:t>
            </w:r>
            <w:r>
              <w:rPr>
                <w:rFonts w:hint="eastAsia" w:ascii="仿宋" w:hAnsi="仿宋" w:eastAsia="仿宋" w:cs="仿宋"/>
                <w:color w:val="auto"/>
                <w:kern w:val="0"/>
                <w:sz w:val="18"/>
                <w:szCs w:val="18"/>
                <w:lang w:val="en-US" w:eastAsia="zh-CN"/>
              </w:rPr>
              <w:t>其他</w:t>
            </w:r>
            <w:r>
              <w:rPr>
                <w:rFonts w:hint="eastAsia" w:ascii="仿宋" w:hAnsi="仿宋" w:eastAsia="仿宋" w:cs="仿宋"/>
                <w:color w:val="auto"/>
                <w:kern w:val="0"/>
                <w:sz w:val="18"/>
                <w:szCs w:val="18"/>
              </w:rPr>
              <w:t>机电设备按其固定资产的</w:t>
            </w:r>
            <w:r>
              <w:rPr>
                <w:rFonts w:ascii="仿宋" w:hAnsi="仿宋" w:eastAsia="仿宋" w:cs="仿宋"/>
                <w:color w:val="auto"/>
                <w:kern w:val="0"/>
                <w:sz w:val="18"/>
                <w:szCs w:val="18"/>
              </w:rPr>
              <w:t>5</w:t>
            </w:r>
            <w:r>
              <w:rPr>
                <w:rFonts w:hint="eastAsia" w:ascii="仿宋" w:hAnsi="仿宋" w:eastAsia="仿宋" w:cs="仿宋"/>
                <w:color w:val="auto"/>
                <w:kern w:val="0"/>
                <w:sz w:val="18"/>
                <w:szCs w:val="18"/>
              </w:rPr>
              <w:t>%计算。</w:t>
            </w:r>
          </w:p>
          <w:p>
            <w:pPr>
              <w:widowControl/>
              <w:jc w:val="center"/>
              <w:textAlignment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辅助设备维修养护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油、</w:t>
            </w:r>
            <w:r>
              <w:rPr>
                <w:rFonts w:hint="eastAsia" w:ascii="仿宋" w:hAnsi="仿宋" w:eastAsia="仿宋" w:cs="仿宋"/>
                <w:color w:val="auto"/>
                <w:kern w:val="0"/>
                <w:sz w:val="18"/>
                <w:szCs w:val="18"/>
                <w:lang w:val="en-US" w:eastAsia="zh-CN"/>
              </w:rPr>
              <w:t>气</w:t>
            </w:r>
            <w:r>
              <w:rPr>
                <w:rFonts w:hint="eastAsia" w:ascii="仿宋" w:hAnsi="仿宋" w:eastAsia="仿宋" w:cs="仿宋"/>
                <w:color w:val="auto"/>
                <w:kern w:val="0"/>
                <w:sz w:val="18"/>
                <w:szCs w:val="18"/>
              </w:rPr>
              <w:t>、水系统维修养护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798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440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8</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起重设备维修养护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金属结构维修养护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60</w:t>
            </w:r>
          </w:p>
        </w:tc>
        <w:tc>
          <w:tcPr>
            <w:tcW w:w="98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33</w:t>
            </w:r>
          </w:p>
        </w:tc>
        <w:tc>
          <w:tcPr>
            <w:tcW w:w="107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配件更换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21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auto"/>
                <w:kern w:val="0"/>
                <w:sz w:val="18"/>
                <w:szCs w:val="18"/>
              </w:rPr>
            </w:pPr>
            <w:r>
              <w:rPr>
                <w:rFonts w:hint="eastAsia" w:ascii="仿宋" w:hAnsi="仿宋" w:eastAsia="仿宋" w:cs="仿宋"/>
                <w:color w:val="auto"/>
                <w:spacing w:val="-6"/>
                <w:kern w:val="0"/>
                <w:sz w:val="18"/>
                <w:szCs w:val="18"/>
              </w:rPr>
              <w:t>按辅助设备资产的1%计算</w:t>
            </w:r>
          </w:p>
        </w:tc>
        <w:tc>
          <w:tcPr>
            <w:tcW w:w="302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按辅助设备资产的</w:t>
            </w:r>
            <w:r>
              <w:rPr>
                <w:rFonts w:ascii="仿宋" w:hAnsi="仿宋" w:eastAsia="仿宋" w:cs="仿宋"/>
                <w:color w:val="auto"/>
                <w:kern w:val="0"/>
                <w:sz w:val="18"/>
                <w:szCs w:val="18"/>
              </w:rPr>
              <w:t>5</w:t>
            </w:r>
            <w:r>
              <w:rPr>
                <w:rFonts w:hint="eastAsia" w:ascii="仿宋" w:hAnsi="仿宋" w:eastAsia="仿宋" w:cs="仿宋"/>
                <w:color w:val="auto"/>
                <w:kern w:val="0"/>
                <w:sz w:val="18"/>
                <w:szCs w:val="18"/>
              </w:rPr>
              <w:t>%计算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泵站建筑物维修养护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泵房维修养护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泵房混凝土结构表面处理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r>
              <w:rPr>
                <w:rFonts w:hint="eastAsia" w:ascii="仿宋" w:hAnsi="仿宋" w:eastAsia="仿宋" w:cs="仿宋"/>
                <w:color w:val="auto"/>
                <w:kern w:val="0"/>
                <w:sz w:val="18"/>
                <w:szCs w:val="18"/>
                <w:vertAlign w:val="superscript"/>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297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泵房维修养护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161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进、出水池（渠）维修养护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r>
              <w:rPr>
                <w:rFonts w:hint="eastAsia" w:ascii="仿宋" w:hAnsi="仿宋" w:eastAsia="仿宋" w:cs="仿宋"/>
                <w:color w:val="auto"/>
                <w:kern w:val="0"/>
                <w:sz w:val="18"/>
                <w:szCs w:val="18"/>
                <w:vertAlign w:val="superscript"/>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ascii="仿宋" w:hAnsi="仿宋" w:eastAsia="仿宋" w:cs="仿宋"/>
                <w:color w:val="auto"/>
                <w:kern w:val="0"/>
                <w:sz w:val="18"/>
                <w:szCs w:val="18"/>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进、出水闸工程维修养护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参照水闸工程维修养护定额标准执行</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ascii="仿宋" w:hAnsi="仿宋" w:eastAsia="仿宋" w:cs="仿宋"/>
                <w:color w:val="auto"/>
                <w:kern w:val="0"/>
                <w:sz w:val="18"/>
                <w:szCs w:val="18"/>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砌石护坡挡土墙维修养护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按实际发生的工程量编制预算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四</w:t>
            </w:r>
          </w:p>
        </w:tc>
        <w:tc>
          <w:tcPr>
            <w:tcW w:w="22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附属设施及管理区</w:t>
            </w:r>
          </w:p>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维修养护</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4.1</w:t>
            </w:r>
          </w:p>
        </w:tc>
        <w:tc>
          <w:tcPr>
            <w:tcW w:w="22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管理房维修养护</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5153"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按实际工程量计算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ascii="仿宋" w:hAnsi="仿宋" w:eastAsia="仿宋" w:cs="仿宋"/>
                <w:color w:val="auto"/>
                <w:kern w:val="0"/>
                <w:sz w:val="18"/>
                <w:szCs w:val="18"/>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管理区维护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按实有工程量计算，</w:t>
            </w:r>
            <w:r>
              <w:rPr>
                <w:rFonts w:ascii="仿宋" w:hAnsi="仿宋" w:eastAsia="仿宋" w:cs="仿宋"/>
                <w:color w:val="auto"/>
                <w:kern w:val="0"/>
                <w:sz w:val="18"/>
                <w:szCs w:val="18"/>
              </w:rPr>
              <w:t>10</w:t>
            </w:r>
            <w:r>
              <w:rPr>
                <w:rFonts w:hint="eastAsia" w:ascii="仿宋" w:hAnsi="仿宋" w:eastAsia="仿宋" w:cs="仿宋"/>
                <w:color w:val="auto"/>
                <w:kern w:val="0"/>
                <w:sz w:val="18"/>
                <w:szCs w:val="18"/>
              </w:rPr>
              <w:t>工日/100m</w:t>
            </w:r>
            <w:r>
              <w:rPr>
                <w:rFonts w:hint="eastAsia" w:ascii="仿宋" w:hAnsi="仿宋" w:eastAsia="仿宋" w:cs="仿宋"/>
                <w:color w:val="auto"/>
                <w:kern w:val="0"/>
                <w:sz w:val="18"/>
                <w:szCs w:val="18"/>
                <w:vertAlign w:val="superscript"/>
              </w:rPr>
              <w:t>2</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材料补充</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按1—2项费用总和的10%计算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防汛物资维修养护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按需养护防汛物资采购总价值的1%计算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水面杂物及水生生物清理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120</w:t>
            </w:r>
          </w:p>
        </w:tc>
        <w:tc>
          <w:tcPr>
            <w:tcW w:w="983"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95</w:t>
            </w:r>
          </w:p>
        </w:tc>
        <w:tc>
          <w:tcPr>
            <w:tcW w:w="1071"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42</w:t>
            </w:r>
          </w:p>
        </w:tc>
        <w:tc>
          <w:tcPr>
            <w:tcW w:w="924"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32</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10</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物料动力消耗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电力消耗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eastAsia="zh-CN"/>
              </w:rPr>
              <w:t>kW</w:t>
            </w:r>
            <w:r>
              <w:rPr>
                <w:rFonts w:hint="eastAsia" w:ascii="仿宋" w:hAnsi="仿宋" w:eastAsia="仿宋" w:cs="仿宋"/>
                <w:color w:val="auto"/>
                <w:kern w:val="0"/>
                <w:sz w:val="18"/>
                <w:szCs w:val="18"/>
              </w:rPr>
              <w:t>.h</w:t>
            </w: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color w:val="auto"/>
                <w:kern w:val="0"/>
                <w:sz w:val="18"/>
                <w:szCs w:val="18"/>
              </w:rPr>
            </w:pPr>
            <w:r>
              <w:rPr>
                <w:rFonts w:ascii="仿宋" w:hAnsi="仿宋" w:eastAsia="仿宋" w:cs="仿宋"/>
                <w:color w:val="auto"/>
                <w:kern w:val="0"/>
                <w:sz w:val="18"/>
                <w:szCs w:val="18"/>
              </w:rPr>
              <w:t>11470</w:t>
            </w:r>
          </w:p>
        </w:tc>
        <w:tc>
          <w:tcPr>
            <w:tcW w:w="983"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color w:val="auto"/>
                <w:kern w:val="0"/>
                <w:sz w:val="18"/>
                <w:szCs w:val="18"/>
              </w:rPr>
            </w:pPr>
            <w:r>
              <w:rPr>
                <w:rFonts w:ascii="仿宋" w:hAnsi="仿宋" w:eastAsia="仿宋" w:cs="仿宋"/>
                <w:color w:val="auto"/>
                <w:kern w:val="0"/>
                <w:sz w:val="18"/>
                <w:szCs w:val="18"/>
              </w:rPr>
              <w:t>6308</w:t>
            </w:r>
          </w:p>
        </w:tc>
        <w:tc>
          <w:tcPr>
            <w:tcW w:w="1071"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color w:val="auto"/>
                <w:kern w:val="0"/>
                <w:sz w:val="18"/>
                <w:szCs w:val="18"/>
              </w:rPr>
            </w:pPr>
            <w:r>
              <w:rPr>
                <w:rFonts w:ascii="仿宋" w:hAnsi="仿宋" w:eastAsia="仿宋" w:cs="仿宋"/>
                <w:color w:val="auto"/>
                <w:kern w:val="0"/>
                <w:sz w:val="18"/>
                <w:szCs w:val="18"/>
              </w:rPr>
              <w:t>755</w:t>
            </w:r>
          </w:p>
        </w:tc>
        <w:tc>
          <w:tcPr>
            <w:tcW w:w="924"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color w:val="auto"/>
                <w:kern w:val="0"/>
                <w:sz w:val="18"/>
                <w:szCs w:val="18"/>
              </w:rPr>
            </w:pPr>
            <w:r>
              <w:rPr>
                <w:rFonts w:ascii="仿宋" w:hAnsi="仿宋" w:eastAsia="仿宋" w:cs="仿宋"/>
                <w:color w:val="auto"/>
                <w:kern w:val="0"/>
                <w:sz w:val="18"/>
                <w:szCs w:val="18"/>
              </w:rPr>
              <w:t>232</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ascii="仿宋" w:hAnsi="仿宋" w:eastAsia="仿宋" w:cs="仿宋"/>
                <w:color w:val="auto"/>
                <w:kern w:val="0"/>
                <w:sz w:val="18"/>
                <w:szCs w:val="18"/>
              </w:rPr>
              <w:t>103</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柴油消耗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kg</w:t>
            </w: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270</w:t>
            </w:r>
          </w:p>
        </w:tc>
        <w:tc>
          <w:tcPr>
            <w:tcW w:w="98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148</w:t>
            </w:r>
          </w:p>
        </w:tc>
        <w:tc>
          <w:tcPr>
            <w:tcW w:w="107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18</w:t>
            </w:r>
          </w:p>
        </w:tc>
        <w:tc>
          <w:tcPr>
            <w:tcW w:w="924"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10</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机油消耗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黄油消耗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118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机组轴承油消耗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eastAsia="zh-CN"/>
              </w:rPr>
              <w:t>kg</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6.6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液压油检测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次</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泵站建筑物及</w:t>
            </w:r>
          </w:p>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设备等级评定</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按实际发生的费用计算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ascii="仿宋" w:hAnsi="仿宋" w:eastAsia="仿宋" w:cs="仿宋"/>
                <w:b/>
                <w:bCs/>
                <w:color w:val="auto"/>
                <w:kern w:val="0"/>
                <w:sz w:val="18"/>
                <w:szCs w:val="18"/>
              </w:rPr>
              <w:t>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泵站清淤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color w:val="auto"/>
                <w:kern w:val="0"/>
                <w:sz w:val="18"/>
                <w:szCs w:val="18"/>
              </w:rPr>
              <w:t>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color w:val="auto"/>
                <w:kern w:val="0"/>
                <w:sz w:val="18"/>
                <w:szCs w:val="18"/>
              </w:rPr>
              <w:t>进水池（引水渠）清淤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2125"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按批复清淤方案编制</w:t>
            </w:r>
          </w:p>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预算</w:t>
            </w:r>
          </w:p>
        </w:tc>
        <w:tc>
          <w:tcPr>
            <w:tcW w:w="302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按实际</w:t>
            </w:r>
            <w:r>
              <w:rPr>
                <w:rFonts w:hint="eastAsia" w:ascii="仿宋" w:hAnsi="仿宋" w:eastAsia="仿宋" w:cs="仿宋"/>
                <w:color w:val="auto"/>
                <w:kern w:val="0"/>
                <w:sz w:val="18"/>
                <w:szCs w:val="18"/>
              </w:rPr>
              <w:t>清淤工程量编制预算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color w:val="auto"/>
                <w:kern w:val="0"/>
                <w:sz w:val="18"/>
                <w:szCs w:val="18"/>
              </w:rPr>
              <w:t>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color w:val="auto"/>
                <w:spacing w:val="-6"/>
                <w:kern w:val="0"/>
                <w:sz w:val="18"/>
                <w:szCs w:val="18"/>
              </w:rPr>
              <w:t>出水池（渠、倒虹管、渡槽）清淤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2125"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3028" w:type="dxa"/>
            <w:gridSpan w:val="3"/>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color w:val="auto"/>
                <w:kern w:val="0"/>
                <w:sz w:val="18"/>
                <w:szCs w:val="18"/>
              </w:rPr>
              <w:t>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ascii="仿宋" w:hAnsi="仿宋" w:eastAsia="仿宋" w:cs="仿宋"/>
                <w:color w:val="auto"/>
                <w:kern w:val="0"/>
                <w:sz w:val="18"/>
                <w:szCs w:val="18"/>
              </w:rPr>
              <w:t>阀门井</w:t>
            </w:r>
            <w:r>
              <w:rPr>
                <w:rFonts w:hint="eastAsia" w:ascii="仿宋" w:hAnsi="仿宋" w:eastAsia="仿宋" w:cs="仿宋"/>
                <w:color w:val="auto"/>
                <w:kern w:val="0"/>
                <w:sz w:val="18"/>
                <w:szCs w:val="18"/>
              </w:rPr>
              <w:t>清淤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按批复清淤方案编制</w:t>
            </w:r>
          </w:p>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预算</w:t>
            </w:r>
          </w:p>
        </w:tc>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按实际</w:t>
            </w:r>
            <w:r>
              <w:rPr>
                <w:rFonts w:hint="eastAsia" w:ascii="仿宋" w:hAnsi="仿宋" w:eastAsia="仿宋" w:cs="仿宋"/>
                <w:color w:val="auto"/>
                <w:kern w:val="0"/>
                <w:sz w:val="18"/>
                <w:szCs w:val="18"/>
              </w:rPr>
              <w:t>清淤工程量编制预算</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安全管护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380</w:t>
            </w:r>
          </w:p>
        </w:tc>
        <w:tc>
          <w:tcPr>
            <w:tcW w:w="983"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314</w:t>
            </w:r>
          </w:p>
        </w:tc>
        <w:tc>
          <w:tcPr>
            <w:tcW w:w="1071"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90</w:t>
            </w:r>
          </w:p>
        </w:tc>
        <w:tc>
          <w:tcPr>
            <w:tcW w:w="924"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35</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25</w:t>
            </w:r>
          </w:p>
        </w:tc>
      </w:tr>
      <w:tr>
        <w:tblPrEx>
          <w:tblCellMar>
            <w:top w:w="0" w:type="dxa"/>
            <w:left w:w="108" w:type="dxa"/>
            <w:bottom w:w="0" w:type="dxa"/>
            <w:right w:w="108"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技术档案整编</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工日</w:t>
            </w: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57</w:t>
            </w:r>
          </w:p>
        </w:tc>
        <w:tc>
          <w:tcPr>
            <w:tcW w:w="98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ascii="仿宋" w:hAnsi="仿宋" w:eastAsia="仿宋" w:cs="仿宋"/>
                <w:color w:val="auto"/>
                <w:kern w:val="0"/>
                <w:sz w:val="18"/>
                <w:szCs w:val="18"/>
              </w:rPr>
              <w:t>7</w:t>
            </w:r>
          </w:p>
        </w:tc>
        <w:tc>
          <w:tcPr>
            <w:tcW w:w="107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8</w:t>
            </w:r>
          </w:p>
        </w:tc>
        <w:tc>
          <w:tcPr>
            <w:tcW w:w="924"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4</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p>
        </w:tc>
      </w:tr>
    </w:tbl>
    <w:p>
      <w:pPr>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说明：工作8小时=1个工日。</w:t>
      </w:r>
    </w:p>
    <w:p>
      <w:pPr>
        <w:rPr>
          <w:rFonts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spacing w:line="36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表4-3-3      泵站工程调整维修养护项目工作（工程）量表</w:t>
      </w:r>
    </w:p>
    <w:tbl>
      <w:tblPr>
        <w:tblStyle w:val="12"/>
        <w:tblW w:w="8840" w:type="dxa"/>
        <w:jc w:val="center"/>
        <w:tblLayout w:type="fixed"/>
        <w:tblCellMar>
          <w:top w:w="0" w:type="dxa"/>
          <w:left w:w="108" w:type="dxa"/>
          <w:bottom w:w="0" w:type="dxa"/>
          <w:right w:w="108" w:type="dxa"/>
        </w:tblCellMar>
      </w:tblPr>
      <w:tblGrid>
        <w:gridCol w:w="709"/>
        <w:gridCol w:w="2205"/>
        <w:gridCol w:w="773"/>
        <w:gridCol w:w="1142"/>
        <w:gridCol w:w="1380"/>
        <w:gridCol w:w="674"/>
        <w:gridCol w:w="924"/>
        <w:gridCol w:w="1033"/>
      </w:tblGrid>
      <w:tr>
        <w:tblPrEx>
          <w:tblCellMar>
            <w:top w:w="0" w:type="dxa"/>
            <w:left w:w="108" w:type="dxa"/>
            <w:bottom w:w="0" w:type="dxa"/>
            <w:right w:w="108" w:type="dxa"/>
          </w:tblCellMar>
        </w:tblPrEx>
        <w:trPr>
          <w:trHeight w:val="33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维修养护项目</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单位</w:t>
            </w:r>
          </w:p>
        </w:tc>
        <w:tc>
          <w:tcPr>
            <w:tcW w:w="5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维修养护等级</w:t>
            </w:r>
          </w:p>
        </w:tc>
      </w:tr>
      <w:tr>
        <w:tblPrEx>
          <w:tblCellMar>
            <w:top w:w="0" w:type="dxa"/>
            <w:left w:w="108" w:type="dxa"/>
            <w:bottom w:w="0" w:type="dxa"/>
            <w:right w:w="108" w:type="dxa"/>
          </w:tblCellMar>
        </w:tblPrEx>
        <w:trPr>
          <w:trHeight w:val="33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仿宋"/>
                <w:b/>
                <w:bCs/>
                <w:color w:val="auto"/>
                <w:szCs w:val="21"/>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仿宋"/>
                <w:b/>
                <w:bCs/>
                <w:color w:val="auto"/>
                <w:szCs w:val="21"/>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仿宋"/>
                <w:b/>
                <w:bCs/>
                <w:color w:val="auto"/>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三</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五</w:t>
            </w:r>
          </w:p>
        </w:tc>
      </w:tr>
      <w:tr>
        <w:tblPrEx>
          <w:tblCellMar>
            <w:top w:w="0" w:type="dxa"/>
            <w:left w:w="108" w:type="dxa"/>
            <w:bottom w:w="0" w:type="dxa"/>
            <w:right w:w="108" w:type="dxa"/>
          </w:tblCellMar>
        </w:tblPrEx>
        <w:trPr>
          <w:trHeight w:val="770" w:hRule="exact"/>
          <w:jc w:val="center"/>
        </w:trPr>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一</w:t>
            </w:r>
          </w:p>
        </w:tc>
        <w:tc>
          <w:tcPr>
            <w:tcW w:w="22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自备发电机组维修养护</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按实有功率计算</w:t>
            </w:r>
          </w:p>
        </w:tc>
      </w:tr>
      <w:tr>
        <w:tblPrEx>
          <w:tblCellMar>
            <w:top w:w="0" w:type="dxa"/>
            <w:left w:w="108" w:type="dxa"/>
            <w:bottom w:w="0" w:type="dxa"/>
            <w:right w:w="108" w:type="dxa"/>
          </w:tblCellMar>
        </w:tblPrEx>
        <w:trPr>
          <w:trHeight w:val="573"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180" w:firstLineChars="100"/>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二</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引水管道工程维修养护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按实际工程量计算</w:t>
            </w:r>
          </w:p>
        </w:tc>
      </w:tr>
      <w:tr>
        <w:tblPrEx>
          <w:tblCellMar>
            <w:top w:w="0" w:type="dxa"/>
            <w:left w:w="108" w:type="dxa"/>
            <w:bottom w:w="0" w:type="dxa"/>
            <w:right w:w="108" w:type="dxa"/>
          </w:tblCellMar>
        </w:tblPrEx>
        <w:trPr>
          <w:trHeight w:val="691"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三</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信息化系统、监视、监测系统维修养护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r>
      <w:tr>
        <w:tblPrEx>
          <w:tblCellMar>
            <w:top w:w="0" w:type="dxa"/>
            <w:left w:w="108" w:type="dxa"/>
            <w:bottom w:w="0" w:type="dxa"/>
            <w:right w:w="108" w:type="dxa"/>
          </w:tblCellMar>
        </w:tblPrEx>
        <w:trPr>
          <w:trHeight w:val="567"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3.1</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信息化系统</w:t>
            </w:r>
            <w:r>
              <w:rPr>
                <w:rFonts w:hint="eastAsia" w:ascii="仿宋" w:hAnsi="仿宋" w:eastAsia="仿宋" w:cs="仿宋"/>
                <w:color w:val="auto"/>
                <w:kern w:val="0"/>
                <w:sz w:val="18"/>
                <w:szCs w:val="18"/>
              </w:rPr>
              <w:t>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252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按信息化系统资产的15%计算</w:t>
            </w:r>
          </w:p>
        </w:tc>
        <w:tc>
          <w:tcPr>
            <w:tcW w:w="263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按信息化系统资产的</w:t>
            </w:r>
            <w:r>
              <w:rPr>
                <w:rFonts w:ascii="仿宋" w:hAnsi="仿宋" w:eastAsia="仿宋" w:cs="仿宋"/>
                <w:color w:val="auto"/>
                <w:kern w:val="0"/>
                <w:sz w:val="18"/>
                <w:szCs w:val="18"/>
              </w:rPr>
              <w:t>20%计算</w:t>
            </w:r>
          </w:p>
        </w:tc>
      </w:tr>
      <w:tr>
        <w:tblPrEx>
          <w:tblCellMar>
            <w:top w:w="0" w:type="dxa"/>
            <w:left w:w="108" w:type="dxa"/>
            <w:bottom w:w="0" w:type="dxa"/>
            <w:right w:w="108" w:type="dxa"/>
          </w:tblCellMar>
        </w:tblPrEx>
        <w:trPr>
          <w:trHeight w:val="574"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3.2</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视频监视系统维修养护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252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auto"/>
              <w:rPr>
                <w:rFonts w:ascii="仿宋" w:hAnsi="仿宋" w:eastAsia="仿宋" w:cs="仿宋"/>
                <w:color w:val="auto"/>
                <w:kern w:val="0"/>
                <w:sz w:val="18"/>
                <w:szCs w:val="18"/>
              </w:rPr>
            </w:pPr>
            <w:r>
              <w:rPr>
                <w:rFonts w:hint="eastAsia" w:ascii="仿宋" w:hAnsi="仿宋" w:eastAsia="仿宋" w:cs="仿宋"/>
                <w:color w:val="auto"/>
                <w:kern w:val="0"/>
                <w:sz w:val="18"/>
                <w:szCs w:val="18"/>
              </w:rPr>
              <w:t>按视频监视设施资产的12%计算</w:t>
            </w:r>
          </w:p>
        </w:tc>
        <w:tc>
          <w:tcPr>
            <w:tcW w:w="263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按视频监视设施资产的1</w:t>
            </w:r>
            <w:r>
              <w:rPr>
                <w:rFonts w:ascii="仿宋" w:hAnsi="仿宋" w:eastAsia="仿宋" w:cs="仿宋"/>
                <w:color w:val="auto"/>
                <w:kern w:val="0"/>
                <w:sz w:val="18"/>
                <w:szCs w:val="18"/>
              </w:rPr>
              <w:t>5%计算</w:t>
            </w:r>
          </w:p>
        </w:tc>
      </w:tr>
      <w:tr>
        <w:tblPrEx>
          <w:tblCellMar>
            <w:top w:w="0" w:type="dxa"/>
            <w:left w:w="108" w:type="dxa"/>
            <w:bottom w:w="0" w:type="dxa"/>
            <w:right w:w="108" w:type="dxa"/>
          </w:tblCellMar>
        </w:tblPrEx>
        <w:trPr>
          <w:trHeight w:val="710"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楷体" w:hAnsi="楷体" w:eastAsia="楷体" w:cs="楷体"/>
                <w:b/>
                <w:bCs/>
                <w:color w:val="auto"/>
                <w:kern w:val="0"/>
                <w:sz w:val="32"/>
                <w:szCs w:val="32"/>
              </w:rPr>
            </w:pPr>
            <w:r>
              <w:rPr>
                <w:rFonts w:hint="eastAsia" w:ascii="仿宋" w:hAnsi="仿宋" w:eastAsia="仿宋" w:cs="仿宋"/>
                <w:color w:val="auto"/>
                <w:kern w:val="0"/>
                <w:sz w:val="18"/>
                <w:szCs w:val="18"/>
              </w:rPr>
              <w:t>3.3</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安全维修养护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252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按安全监测设施资产的10%计算</w:t>
            </w:r>
          </w:p>
        </w:tc>
        <w:tc>
          <w:tcPr>
            <w:tcW w:w="263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按安全监测设施资产的1</w:t>
            </w:r>
            <w:r>
              <w:rPr>
                <w:rFonts w:ascii="仿宋" w:hAnsi="仿宋" w:eastAsia="仿宋" w:cs="仿宋"/>
                <w:color w:val="auto"/>
                <w:kern w:val="0"/>
                <w:sz w:val="18"/>
                <w:szCs w:val="18"/>
              </w:rPr>
              <w:t>0%计算</w:t>
            </w:r>
          </w:p>
        </w:tc>
      </w:tr>
      <w:tr>
        <w:tblPrEx>
          <w:tblCellMar>
            <w:top w:w="0" w:type="dxa"/>
            <w:left w:w="108" w:type="dxa"/>
            <w:bottom w:w="0" w:type="dxa"/>
            <w:right w:w="108" w:type="dxa"/>
          </w:tblCellMar>
        </w:tblPrEx>
        <w:trPr>
          <w:trHeight w:val="706"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楷体" w:hAnsi="楷体" w:eastAsia="楷体" w:cs="楷体"/>
                <w:b/>
                <w:bCs/>
                <w:color w:val="auto"/>
                <w:kern w:val="0"/>
                <w:sz w:val="32"/>
                <w:szCs w:val="32"/>
              </w:rPr>
            </w:pPr>
            <w:r>
              <w:rPr>
                <w:rFonts w:hint="eastAsia" w:ascii="仿宋" w:hAnsi="仿宋" w:eastAsia="仿宋" w:cs="仿宋"/>
                <w:color w:val="auto"/>
                <w:kern w:val="0"/>
                <w:sz w:val="18"/>
                <w:szCs w:val="18"/>
              </w:rPr>
              <w:t>3.4</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逆变系统、控制系统维修养护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p>
        </w:tc>
        <w:tc>
          <w:tcPr>
            <w:tcW w:w="252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按逆变系统控制系统资产的10%计算</w:t>
            </w:r>
          </w:p>
        </w:tc>
        <w:tc>
          <w:tcPr>
            <w:tcW w:w="263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按逆变系统控制系统资产的15%计算</w:t>
            </w:r>
          </w:p>
        </w:tc>
      </w:tr>
      <w:tr>
        <w:tblPrEx>
          <w:tblCellMar>
            <w:top w:w="0" w:type="dxa"/>
            <w:left w:w="108" w:type="dxa"/>
            <w:bottom w:w="0" w:type="dxa"/>
            <w:right w:w="108" w:type="dxa"/>
          </w:tblCellMar>
        </w:tblPrEx>
        <w:trPr>
          <w:trHeight w:val="560"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楷体" w:hAnsi="楷体" w:eastAsia="楷体" w:cs="楷体"/>
                <w:b/>
                <w:bCs/>
                <w:color w:val="auto"/>
                <w:kern w:val="0"/>
                <w:sz w:val="32"/>
                <w:szCs w:val="32"/>
              </w:rPr>
            </w:pPr>
            <w:r>
              <w:rPr>
                <w:rFonts w:hint="eastAsia" w:ascii="仿宋" w:hAnsi="仿宋" w:eastAsia="仿宋" w:cs="仿宋"/>
                <w:color w:val="auto"/>
                <w:kern w:val="0"/>
                <w:sz w:val="18"/>
                <w:szCs w:val="18"/>
              </w:rPr>
              <w:t>3.5</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软启动维修养护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p>
        </w:tc>
        <w:tc>
          <w:tcPr>
            <w:tcW w:w="252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按软启动设备资产的10%</w:t>
            </w:r>
          </w:p>
          <w:p>
            <w:pPr>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计算</w:t>
            </w:r>
          </w:p>
        </w:tc>
        <w:tc>
          <w:tcPr>
            <w:tcW w:w="263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按软启动设备资产的20%计算</w:t>
            </w:r>
          </w:p>
        </w:tc>
      </w:tr>
      <w:tr>
        <w:tblPrEx>
          <w:tblCellMar>
            <w:top w:w="0" w:type="dxa"/>
            <w:left w:w="108" w:type="dxa"/>
            <w:bottom w:w="0" w:type="dxa"/>
            <w:right w:w="108" w:type="dxa"/>
          </w:tblCellMar>
        </w:tblPrEx>
        <w:trPr>
          <w:trHeight w:val="568"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仿宋" w:hAnsi="仿宋" w:eastAsia="仿宋" w:cs="仿宋"/>
                <w:b/>
                <w:color w:val="auto"/>
                <w:kern w:val="0"/>
                <w:sz w:val="18"/>
                <w:szCs w:val="18"/>
              </w:rPr>
            </w:pPr>
            <w:r>
              <w:rPr>
                <w:rFonts w:ascii="仿宋" w:hAnsi="仿宋" w:eastAsia="仿宋" w:cs="仿宋"/>
                <w:b/>
                <w:color w:val="auto"/>
                <w:kern w:val="0"/>
                <w:sz w:val="18"/>
                <w:szCs w:val="18"/>
              </w:rPr>
              <w:t>四</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围墙护栏维修养护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按实有工程量计算，</w:t>
            </w:r>
            <w:r>
              <w:rPr>
                <w:rFonts w:ascii="仿宋" w:hAnsi="仿宋" w:eastAsia="仿宋" w:cs="仿宋"/>
                <w:color w:val="auto"/>
                <w:kern w:val="0"/>
                <w:sz w:val="18"/>
                <w:szCs w:val="18"/>
              </w:rPr>
              <w:t>4</w:t>
            </w:r>
            <w:r>
              <w:rPr>
                <w:rFonts w:hint="eastAsia" w:ascii="仿宋" w:hAnsi="仿宋" w:eastAsia="仿宋" w:cs="仿宋"/>
                <w:color w:val="auto"/>
                <w:kern w:val="0"/>
                <w:sz w:val="18"/>
                <w:szCs w:val="18"/>
              </w:rPr>
              <w:t>工日/100m</w:t>
            </w:r>
          </w:p>
        </w:tc>
      </w:tr>
      <w:tr>
        <w:tblPrEx>
          <w:tblCellMar>
            <w:top w:w="0" w:type="dxa"/>
            <w:left w:w="108" w:type="dxa"/>
            <w:bottom w:w="0" w:type="dxa"/>
            <w:right w:w="108" w:type="dxa"/>
          </w:tblCellMar>
        </w:tblPrEx>
        <w:trPr>
          <w:trHeight w:val="670"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五</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标识、标牌维修养护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按实际工程量计算</w:t>
            </w:r>
          </w:p>
        </w:tc>
      </w:tr>
      <w:tr>
        <w:tblPrEx>
          <w:tblCellMar>
            <w:top w:w="0" w:type="dxa"/>
            <w:left w:w="108" w:type="dxa"/>
            <w:bottom w:w="0" w:type="dxa"/>
            <w:right w:w="108" w:type="dxa"/>
          </w:tblCellMar>
        </w:tblPrEx>
        <w:trPr>
          <w:trHeight w:val="609"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六</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小型水损修复</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按实际工程量计算</w:t>
            </w:r>
          </w:p>
        </w:tc>
      </w:tr>
      <w:tr>
        <w:tblPrEx>
          <w:tblCellMar>
            <w:top w:w="0" w:type="dxa"/>
            <w:left w:w="108" w:type="dxa"/>
            <w:bottom w:w="0" w:type="dxa"/>
            <w:right w:w="108" w:type="dxa"/>
          </w:tblCellMar>
        </w:tblPrEx>
        <w:trPr>
          <w:trHeight w:val="573"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ind w:firstLine="180" w:firstLineChars="100"/>
              <w:jc w:val="center"/>
              <w:textAlignment w:val="baseline"/>
              <w:rPr>
                <w:rFonts w:ascii="仿宋" w:hAnsi="仿宋" w:eastAsia="仿宋" w:cs="仿宋"/>
                <w:b/>
                <w:color w:val="auto"/>
                <w:sz w:val="18"/>
                <w:szCs w:val="18"/>
              </w:rPr>
            </w:pPr>
            <w:r>
              <w:rPr>
                <w:rFonts w:hint="eastAsia" w:ascii="仿宋" w:hAnsi="仿宋" w:eastAsia="仿宋" w:cs="仿宋"/>
                <w:b/>
                <w:color w:val="auto"/>
                <w:sz w:val="18"/>
                <w:szCs w:val="18"/>
              </w:rPr>
              <w:t>七</w:t>
            </w:r>
          </w:p>
          <w:p>
            <w:pPr>
              <w:widowControl/>
              <w:spacing w:line="360" w:lineRule="auto"/>
              <w:ind w:firstLine="542" w:firstLineChars="300"/>
              <w:jc w:val="center"/>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7</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ascii="仿宋" w:hAnsi="仿宋" w:eastAsia="仿宋" w:cs="仿宋"/>
                <w:b/>
                <w:color w:val="auto"/>
                <w:kern w:val="0"/>
                <w:sz w:val="18"/>
                <w:szCs w:val="18"/>
              </w:rPr>
              <w:t>泵房</w:t>
            </w:r>
            <w:r>
              <w:rPr>
                <w:rFonts w:hint="eastAsia" w:ascii="仿宋" w:hAnsi="仿宋" w:eastAsia="仿宋" w:cs="仿宋"/>
                <w:b/>
                <w:color w:val="auto"/>
                <w:kern w:val="0"/>
                <w:sz w:val="18"/>
                <w:szCs w:val="18"/>
              </w:rPr>
              <w:t>清淤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252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按批复清淤方案编制预算</w:t>
            </w:r>
          </w:p>
        </w:tc>
        <w:tc>
          <w:tcPr>
            <w:tcW w:w="263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按实际清淤工程量编制预算</w:t>
            </w:r>
          </w:p>
        </w:tc>
      </w:tr>
      <w:tr>
        <w:tblPrEx>
          <w:tblCellMar>
            <w:top w:w="0" w:type="dxa"/>
            <w:left w:w="108" w:type="dxa"/>
            <w:bottom w:w="0" w:type="dxa"/>
            <w:right w:w="108" w:type="dxa"/>
          </w:tblCellMar>
        </w:tblPrEx>
        <w:trPr>
          <w:trHeight w:val="567"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八</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kern w:val="0"/>
                <w:sz w:val="18"/>
                <w:szCs w:val="18"/>
              </w:rPr>
              <w:t>工器具消耗</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按实际需要编制预算</w:t>
            </w:r>
          </w:p>
        </w:tc>
      </w:tr>
      <w:tr>
        <w:tblPrEx>
          <w:tblCellMar>
            <w:top w:w="0" w:type="dxa"/>
            <w:left w:w="108" w:type="dxa"/>
            <w:bottom w:w="0" w:type="dxa"/>
            <w:right w:w="108" w:type="dxa"/>
          </w:tblCellMar>
        </w:tblPrEx>
        <w:trPr>
          <w:trHeight w:val="701" w:hRule="exact"/>
          <w:jc w:val="center"/>
        </w:trPr>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九</w:t>
            </w:r>
          </w:p>
        </w:tc>
        <w:tc>
          <w:tcPr>
            <w:tcW w:w="220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移动式泵站（含浮箱）</w:t>
            </w:r>
          </w:p>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维修养护</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按功率计算，</w:t>
            </w:r>
            <w:r>
              <w:rPr>
                <w:rFonts w:ascii="仿宋" w:hAnsi="仿宋" w:eastAsia="仿宋" w:cs="仿宋"/>
                <w:color w:val="auto"/>
                <w:kern w:val="0"/>
                <w:sz w:val="18"/>
                <w:szCs w:val="18"/>
              </w:rPr>
              <w:t>300</w:t>
            </w:r>
            <w:r>
              <w:rPr>
                <w:rFonts w:hint="eastAsia" w:ascii="仿宋" w:hAnsi="仿宋" w:eastAsia="仿宋" w:cs="仿宋"/>
                <w:color w:val="auto"/>
                <w:kern w:val="0"/>
                <w:sz w:val="18"/>
                <w:szCs w:val="18"/>
              </w:rPr>
              <w:t>元/</w:t>
            </w:r>
            <w:r>
              <w:rPr>
                <w:rFonts w:hint="eastAsia" w:ascii="仿宋" w:hAnsi="仿宋" w:eastAsia="仿宋" w:cs="仿宋"/>
                <w:color w:val="auto"/>
                <w:kern w:val="0"/>
                <w:sz w:val="18"/>
                <w:szCs w:val="18"/>
                <w:lang w:eastAsia="zh-CN"/>
              </w:rPr>
              <w:t>kW</w:t>
            </w:r>
          </w:p>
        </w:tc>
      </w:tr>
      <w:tr>
        <w:tblPrEx>
          <w:tblCellMar>
            <w:top w:w="0" w:type="dxa"/>
            <w:left w:w="108" w:type="dxa"/>
            <w:bottom w:w="0" w:type="dxa"/>
            <w:right w:w="108" w:type="dxa"/>
          </w:tblCellMar>
        </w:tblPrEx>
        <w:trPr>
          <w:trHeight w:val="708" w:hRule="exact"/>
          <w:jc w:val="center"/>
        </w:trPr>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90" w:firstLineChars="50"/>
              <w:jc w:val="center"/>
              <w:textAlignment w:val="baseline"/>
              <w:rPr>
                <w:rFonts w:ascii="仿宋" w:hAnsi="仿宋" w:eastAsia="仿宋" w:cs="仿宋"/>
                <w:b/>
                <w:color w:val="auto"/>
                <w:kern w:val="0"/>
                <w:sz w:val="18"/>
                <w:szCs w:val="18"/>
              </w:rPr>
            </w:pPr>
            <w:r>
              <w:rPr>
                <w:rFonts w:hint="eastAsia" w:ascii="仿宋" w:hAnsi="仿宋" w:eastAsia="仿宋" w:cs="仿宋"/>
                <w:b/>
                <w:color w:val="auto"/>
                <w:sz w:val="18"/>
                <w:szCs w:val="18"/>
              </w:rPr>
              <w:t>十</w:t>
            </w:r>
          </w:p>
        </w:tc>
        <w:tc>
          <w:tcPr>
            <w:tcW w:w="22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泵站安全鉴定</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元</w:t>
            </w:r>
          </w:p>
        </w:tc>
        <w:tc>
          <w:tcPr>
            <w:tcW w:w="5153"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按泵站安全鉴定相关规定执行</w:t>
            </w:r>
          </w:p>
        </w:tc>
      </w:tr>
    </w:tbl>
    <w:p>
      <w:pPr>
        <w:spacing w:line="360" w:lineRule="auto"/>
        <w:ind w:firstLine="560" w:firstLineChars="200"/>
        <w:rPr>
          <w:rFonts w:ascii="仿宋" w:hAnsi="仿宋" w:eastAsia="仿宋" w:cs="仿宋"/>
          <w:color w:val="auto"/>
          <w:kern w:val="0"/>
          <w:sz w:val="28"/>
          <w:szCs w:val="28"/>
        </w:rPr>
      </w:pPr>
    </w:p>
    <w:p>
      <w:pPr>
        <w:spacing w:line="360" w:lineRule="auto"/>
        <w:ind w:firstLine="560" w:firstLineChars="200"/>
        <w:rPr>
          <w:rFonts w:ascii="仿宋" w:hAnsi="仿宋" w:eastAsia="仿宋" w:cs="仿宋"/>
          <w:color w:val="auto"/>
          <w:kern w:val="0"/>
          <w:sz w:val="28"/>
          <w:szCs w:val="28"/>
        </w:rPr>
      </w:pPr>
    </w:p>
    <w:p>
      <w:pPr>
        <w:spacing w:line="360" w:lineRule="auto"/>
        <w:ind w:firstLine="560" w:firstLineChars="200"/>
        <w:rPr>
          <w:rFonts w:ascii="仿宋" w:hAnsi="仿宋" w:eastAsia="仿宋" w:cs="仿宋"/>
          <w:color w:val="auto"/>
          <w:kern w:val="0"/>
          <w:sz w:val="28"/>
          <w:szCs w:val="28"/>
        </w:rPr>
      </w:pPr>
    </w:p>
    <w:p>
      <w:pPr>
        <w:spacing w:line="360" w:lineRule="auto"/>
        <w:ind w:firstLine="560" w:firstLineChars="200"/>
        <w:rPr>
          <w:rFonts w:ascii="仿宋" w:hAnsi="仿宋" w:eastAsia="仿宋" w:cs="仿宋"/>
          <w:color w:val="auto"/>
          <w:kern w:val="0"/>
          <w:sz w:val="28"/>
          <w:szCs w:val="28"/>
        </w:rPr>
      </w:pP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表4-3-4  泵站工程维修养护项目基准工作（工程量）调整系数表</w:t>
      </w:r>
    </w:p>
    <w:tbl>
      <w:tblPr>
        <w:tblStyle w:val="12"/>
        <w:tblW w:w="8926" w:type="dxa"/>
        <w:tblInd w:w="0" w:type="dxa"/>
        <w:tblLayout w:type="fixed"/>
        <w:tblCellMar>
          <w:top w:w="0" w:type="dxa"/>
          <w:left w:w="0" w:type="dxa"/>
          <w:bottom w:w="0" w:type="dxa"/>
          <w:right w:w="0" w:type="dxa"/>
        </w:tblCellMar>
      </w:tblPr>
      <w:tblGrid>
        <w:gridCol w:w="504"/>
        <w:gridCol w:w="981"/>
        <w:gridCol w:w="1964"/>
        <w:gridCol w:w="2018"/>
        <w:gridCol w:w="3459"/>
      </w:tblGrid>
      <w:tr>
        <w:tblPrEx>
          <w:tblCellMar>
            <w:top w:w="0" w:type="dxa"/>
            <w:left w:w="0" w:type="dxa"/>
            <w:bottom w:w="0" w:type="dxa"/>
            <w:right w:w="0" w:type="dxa"/>
          </w:tblCellMar>
        </w:tblPrEx>
        <w:trPr>
          <w:trHeight w:val="523" w:hRule="atLeast"/>
          <w:tblHead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编号</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影响因素</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基准</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调整对象</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szCs w:val="21"/>
              </w:rPr>
            </w:pPr>
            <w:r>
              <w:rPr>
                <w:rStyle w:val="24"/>
                <w:rFonts w:hint="default" w:ascii="仿宋" w:hAnsi="仿宋" w:eastAsia="仿宋" w:cs="仿宋"/>
                <w:b/>
                <w:bCs/>
                <w:color w:val="auto"/>
              </w:rPr>
              <w:t>调整系数</w:t>
            </w:r>
          </w:p>
        </w:tc>
      </w:tr>
      <w:tr>
        <w:tblPrEx>
          <w:tblCellMar>
            <w:top w:w="0" w:type="dxa"/>
            <w:left w:w="0" w:type="dxa"/>
            <w:bottom w:w="0" w:type="dxa"/>
            <w:right w:w="0" w:type="dxa"/>
          </w:tblCellMar>
        </w:tblPrEx>
        <w:trPr>
          <w:trHeight w:val="11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一</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装机功率P(</w:t>
            </w:r>
            <w:r>
              <w:rPr>
                <w:rFonts w:hint="eastAsia" w:ascii="仿宋" w:hAnsi="仿宋" w:eastAsia="仿宋" w:cs="仿宋"/>
                <w:b/>
                <w:bCs/>
                <w:color w:val="auto"/>
                <w:kern w:val="0"/>
                <w:sz w:val="18"/>
                <w:szCs w:val="18"/>
                <w:lang w:eastAsia="zh-CN"/>
              </w:rPr>
              <w:t>kW</w:t>
            </w:r>
            <w:r>
              <w:rPr>
                <w:rFonts w:hint="eastAsia" w:ascii="仿宋" w:hAnsi="仿宋" w:eastAsia="仿宋" w:cs="仿宋"/>
                <w:b/>
                <w:bCs/>
                <w:color w:val="auto"/>
                <w:kern w:val="0"/>
                <w:sz w:val="18"/>
                <w:szCs w:val="18"/>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一～五等泵站计算基准装机功率分别为</w:t>
            </w:r>
            <w:r>
              <w:rPr>
                <w:rFonts w:ascii="仿宋" w:hAnsi="仿宋" w:eastAsia="仿宋" w:cs="仿宋"/>
                <w:color w:val="auto"/>
                <w:kern w:val="0"/>
                <w:sz w:val="18"/>
                <w:szCs w:val="18"/>
              </w:rPr>
              <w:t>10000、5500</w:t>
            </w:r>
            <w:r>
              <w:rPr>
                <w:rFonts w:hint="eastAsia" w:ascii="仿宋" w:hAnsi="仿宋" w:eastAsia="仿宋" w:cs="仿宋"/>
                <w:color w:val="auto"/>
                <w:kern w:val="0"/>
                <w:sz w:val="18"/>
                <w:szCs w:val="18"/>
              </w:rPr>
              <w:t>、</w:t>
            </w:r>
            <w:r>
              <w:rPr>
                <w:rFonts w:ascii="仿宋" w:hAnsi="仿宋" w:eastAsia="仿宋" w:cs="仿宋"/>
                <w:color w:val="auto"/>
                <w:kern w:val="0"/>
                <w:sz w:val="18"/>
                <w:szCs w:val="18"/>
              </w:rPr>
              <w:t>658、203</w:t>
            </w:r>
            <w:r>
              <w:rPr>
                <w:rFonts w:hint="eastAsia" w:ascii="仿宋" w:hAnsi="仿宋" w:eastAsia="仿宋" w:cs="仿宋"/>
                <w:color w:val="auto"/>
                <w:kern w:val="0"/>
                <w:sz w:val="18"/>
                <w:szCs w:val="18"/>
              </w:rPr>
              <w:t>和</w:t>
            </w:r>
            <w:r>
              <w:rPr>
                <w:rFonts w:ascii="仿宋" w:hAnsi="仿宋" w:eastAsia="仿宋" w:cs="仿宋"/>
                <w:color w:val="auto"/>
                <w:kern w:val="0"/>
                <w:sz w:val="18"/>
                <w:szCs w:val="18"/>
              </w:rPr>
              <w:t>90</w:t>
            </w:r>
            <w:r>
              <w:rPr>
                <w:rFonts w:hint="eastAsia" w:ascii="仿宋" w:hAnsi="仿宋" w:eastAsia="仿宋" w:cs="仿宋"/>
                <w:color w:val="auto"/>
                <w:kern w:val="0"/>
                <w:sz w:val="18"/>
                <w:szCs w:val="18"/>
              </w:rPr>
              <w:t>k</w:t>
            </w:r>
            <w:r>
              <w:rPr>
                <w:rFonts w:hint="eastAsia" w:ascii="仿宋" w:hAnsi="仿宋" w:eastAsia="仿宋" w:cs="仿宋"/>
                <w:color w:val="auto"/>
                <w:kern w:val="0"/>
                <w:sz w:val="18"/>
                <w:szCs w:val="18"/>
                <w:lang w:val="en-US" w:eastAsia="zh-CN"/>
              </w:rPr>
              <w:t>W</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项目序号一、二、七（机电设备维修养护、辅助设备维修养护、物料动力消耗）</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按直线内插法计算，超过范围按直线外延法</w:t>
            </w:r>
            <w:r>
              <w:rPr>
                <w:rFonts w:hint="eastAsia" w:ascii="仿宋" w:hAnsi="仿宋" w:eastAsia="仿宋" w:cs="仿宋"/>
                <w:color w:val="auto"/>
                <w:kern w:val="0"/>
                <w:sz w:val="18"/>
                <w:szCs w:val="18"/>
                <w:lang w:val="en-US" w:eastAsia="zh-CN"/>
              </w:rPr>
              <w:t>计算</w:t>
            </w:r>
            <w:r>
              <w:rPr>
                <w:rFonts w:hint="eastAsia" w:ascii="仿宋" w:hAnsi="仿宋" w:eastAsia="仿宋" w:cs="仿宋"/>
                <w:color w:val="auto"/>
                <w:kern w:val="0"/>
                <w:sz w:val="18"/>
                <w:szCs w:val="18"/>
              </w:rPr>
              <w:t>。</w:t>
            </w:r>
          </w:p>
        </w:tc>
      </w:tr>
      <w:tr>
        <w:tblPrEx>
          <w:tblCellMar>
            <w:top w:w="0" w:type="dxa"/>
            <w:left w:w="0" w:type="dxa"/>
            <w:bottom w:w="0" w:type="dxa"/>
            <w:right w:w="0" w:type="dxa"/>
          </w:tblCellMar>
        </w:tblPrEx>
        <w:trPr>
          <w:trHeight w:val="11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二</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水泵类型</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地面离心泵</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项目序号一-1（主水泵维修养护）</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管道泵、水陆两栖泵系数为1</w:t>
            </w:r>
            <w:r>
              <w:rPr>
                <w:rFonts w:ascii="仿宋" w:hAnsi="仿宋" w:eastAsia="仿宋" w:cs="仿宋"/>
                <w:color w:val="auto"/>
                <w:kern w:val="0"/>
                <w:sz w:val="18"/>
                <w:szCs w:val="18"/>
              </w:rPr>
              <w:t>.1；</w:t>
            </w:r>
          </w:p>
          <w:p>
            <w:pPr>
              <w:widowControl/>
              <w:jc w:val="left"/>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轴流泵、混流泵、立式水泵系数为1</w:t>
            </w:r>
            <w:r>
              <w:rPr>
                <w:rFonts w:ascii="仿宋" w:hAnsi="仿宋" w:eastAsia="仿宋" w:cs="仿宋"/>
                <w:color w:val="auto"/>
                <w:kern w:val="0"/>
                <w:sz w:val="18"/>
                <w:szCs w:val="18"/>
              </w:rPr>
              <w:t>.15</w:t>
            </w:r>
            <w:r>
              <w:rPr>
                <w:rFonts w:hint="eastAsia" w:ascii="仿宋" w:hAnsi="仿宋" w:eastAsia="仿宋" w:cs="仿宋"/>
                <w:color w:val="auto"/>
                <w:kern w:val="0"/>
                <w:sz w:val="18"/>
                <w:szCs w:val="18"/>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多级离心泵系数为1</w:t>
            </w:r>
            <w:r>
              <w:rPr>
                <w:rFonts w:ascii="仿宋" w:hAnsi="仿宋" w:eastAsia="仿宋" w:cs="仿宋"/>
                <w:color w:val="auto"/>
                <w:kern w:val="0"/>
                <w:sz w:val="18"/>
                <w:szCs w:val="18"/>
              </w:rPr>
              <w:t>.2；</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潜水泵系数为1.</w:t>
            </w:r>
            <w:r>
              <w:rPr>
                <w:rFonts w:ascii="仿宋" w:hAnsi="仿宋" w:eastAsia="仿宋" w:cs="仿宋"/>
                <w:color w:val="auto"/>
                <w:kern w:val="0"/>
                <w:sz w:val="18"/>
                <w:szCs w:val="18"/>
              </w:rPr>
              <w:t>3</w:t>
            </w:r>
            <w:r>
              <w:rPr>
                <w:rFonts w:hint="eastAsia" w:ascii="仿宋" w:hAnsi="仿宋" w:eastAsia="仿宋" w:cs="仿宋"/>
                <w:color w:val="auto"/>
                <w:kern w:val="0"/>
                <w:sz w:val="18"/>
                <w:szCs w:val="18"/>
              </w:rPr>
              <w:t>；</w:t>
            </w:r>
          </w:p>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特种泵型系数为1</w:t>
            </w:r>
            <w:r>
              <w:rPr>
                <w:rFonts w:ascii="仿宋" w:hAnsi="仿宋" w:eastAsia="仿宋" w:cs="仿宋"/>
                <w:color w:val="auto"/>
                <w:kern w:val="0"/>
                <w:sz w:val="18"/>
                <w:szCs w:val="18"/>
              </w:rPr>
              <w:t>.4.</w:t>
            </w:r>
          </w:p>
          <w:p>
            <w:pPr>
              <w:widowControl/>
              <w:jc w:val="left"/>
              <w:textAlignment w:val="center"/>
              <w:rPr>
                <w:rFonts w:ascii="仿宋" w:hAnsi="仿宋" w:eastAsia="仿宋" w:cs="仿宋"/>
                <w:color w:val="auto"/>
                <w:kern w:val="0"/>
                <w:sz w:val="18"/>
                <w:szCs w:val="18"/>
              </w:rPr>
            </w:pPr>
            <w:r>
              <w:rPr>
                <w:rFonts w:ascii="仿宋" w:hAnsi="仿宋" w:eastAsia="仿宋" w:cs="仿宋"/>
                <w:color w:val="auto"/>
                <w:kern w:val="0"/>
                <w:sz w:val="18"/>
                <w:szCs w:val="18"/>
              </w:rPr>
              <w:t>6、潜水轴流泵系数为</w:t>
            </w:r>
            <w:r>
              <w:rPr>
                <w:rFonts w:hint="eastAsia" w:ascii="仿宋" w:hAnsi="仿宋" w:eastAsia="仿宋" w:cs="仿宋"/>
                <w:color w:val="auto"/>
                <w:kern w:val="0"/>
                <w:sz w:val="18"/>
                <w:szCs w:val="18"/>
              </w:rPr>
              <w:t>1</w:t>
            </w:r>
            <w:r>
              <w:rPr>
                <w:rFonts w:ascii="仿宋" w:hAnsi="仿宋" w:eastAsia="仿宋" w:cs="仿宋"/>
                <w:color w:val="auto"/>
                <w:kern w:val="0"/>
                <w:sz w:val="18"/>
                <w:szCs w:val="18"/>
              </w:rPr>
              <w:t>.495</w:t>
            </w:r>
            <w:r>
              <w:rPr>
                <w:rFonts w:hint="eastAsia" w:ascii="仿宋" w:hAnsi="仿宋" w:eastAsia="仿宋" w:cs="仿宋"/>
                <w:color w:val="auto"/>
                <w:kern w:val="0"/>
                <w:sz w:val="18"/>
                <w:szCs w:val="18"/>
              </w:rPr>
              <w:t>。</w:t>
            </w:r>
          </w:p>
        </w:tc>
      </w:tr>
      <w:tr>
        <w:tblPrEx>
          <w:tblCellMar>
            <w:top w:w="0" w:type="dxa"/>
            <w:left w:w="0" w:type="dxa"/>
            <w:bottom w:w="0" w:type="dxa"/>
            <w:right w:w="0" w:type="dxa"/>
          </w:tblCellMar>
        </w:tblPrEx>
        <w:trPr>
          <w:trHeight w:val="116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三</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接触水体</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四类水体或含沙量小于5kg/m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项目序号一-1（主水泵维修养护）</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四类水体以下或含沙量大于5kg/m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，系数增加0.</w:t>
            </w:r>
            <w:r>
              <w:rPr>
                <w:rFonts w:ascii="仿宋" w:hAnsi="仿宋" w:eastAsia="仿宋" w:cs="仿宋"/>
                <w:color w:val="auto"/>
                <w:kern w:val="0"/>
                <w:sz w:val="18"/>
                <w:szCs w:val="18"/>
              </w:rPr>
              <w:t>1</w:t>
            </w:r>
            <w:r>
              <w:rPr>
                <w:rFonts w:hint="eastAsia" w:ascii="仿宋" w:hAnsi="仿宋" w:eastAsia="仿宋" w:cs="仿宋"/>
                <w:color w:val="auto"/>
                <w:kern w:val="0"/>
                <w:sz w:val="18"/>
                <w:szCs w:val="18"/>
              </w:rPr>
              <w:t>5。</w:t>
            </w:r>
          </w:p>
        </w:tc>
      </w:tr>
      <w:tr>
        <w:tblPrEx>
          <w:tblCellMar>
            <w:top w:w="0" w:type="dxa"/>
            <w:left w:w="0" w:type="dxa"/>
            <w:bottom w:w="0" w:type="dxa"/>
            <w:right w:w="0" w:type="dxa"/>
          </w:tblCellMar>
        </w:tblPrEx>
        <w:trPr>
          <w:trHeight w:val="86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四</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bCs/>
                <w:color w:val="auto"/>
                <w:kern w:val="0"/>
                <w:sz w:val="18"/>
                <w:szCs w:val="18"/>
              </w:rPr>
            </w:pPr>
            <w:r>
              <w:rPr>
                <w:rFonts w:hint="eastAsia" w:ascii="仿宋" w:hAnsi="仿宋" w:eastAsia="仿宋" w:cs="仿宋"/>
                <w:b/>
                <w:bCs/>
                <w:color w:val="auto"/>
                <w:kern w:val="0"/>
                <w:sz w:val="18"/>
                <w:szCs w:val="18"/>
              </w:rPr>
              <w:t>使用年限</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工程建成或相应部位更新改造10年以内。</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项目序号三、五（泵站建筑物维修养护、附属设施及管理区维修养护、太阳能相关设施维修等）</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180" w:firstLineChars="100"/>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每增加1年系数增加0.0</w:t>
            </w:r>
            <w:r>
              <w:rPr>
                <w:rFonts w:ascii="仿宋" w:hAnsi="仿宋" w:eastAsia="仿宋" w:cs="仿宋"/>
                <w:color w:val="auto"/>
                <w:kern w:val="0"/>
                <w:sz w:val="18"/>
                <w:szCs w:val="18"/>
              </w:rPr>
              <w:t>5</w:t>
            </w:r>
            <w:r>
              <w:rPr>
                <w:rFonts w:hint="eastAsia" w:ascii="仿宋" w:hAnsi="仿宋" w:eastAsia="仿宋" w:cs="仿宋"/>
                <w:color w:val="auto"/>
                <w:kern w:val="0"/>
                <w:sz w:val="18"/>
                <w:szCs w:val="18"/>
              </w:rPr>
              <w:t>。</w:t>
            </w:r>
          </w:p>
        </w:tc>
      </w:tr>
    </w:tbl>
    <w:p>
      <w:pPr>
        <w:rPr>
          <w:color w:val="auto"/>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8F6E6"/>
    <w:multiLevelType w:val="singleLevel"/>
    <w:tmpl w:val="86C8F6E6"/>
    <w:lvl w:ilvl="0" w:tentative="0">
      <w:start w:val="1"/>
      <w:numFmt w:val="decimal"/>
      <w:suff w:val="nothing"/>
      <w:lvlText w:val="%1、"/>
      <w:lvlJc w:val="left"/>
    </w:lvl>
  </w:abstractNum>
  <w:abstractNum w:abstractNumId="1">
    <w:nsid w:val="871F4BAB"/>
    <w:multiLevelType w:val="singleLevel"/>
    <w:tmpl w:val="871F4BAB"/>
    <w:lvl w:ilvl="0" w:tentative="0">
      <w:start w:val="1"/>
      <w:numFmt w:val="decimal"/>
      <w:suff w:val="nothing"/>
      <w:lvlText w:val="%1、"/>
      <w:lvlJc w:val="left"/>
    </w:lvl>
  </w:abstractNum>
  <w:abstractNum w:abstractNumId="2">
    <w:nsid w:val="89E6F804"/>
    <w:multiLevelType w:val="singleLevel"/>
    <w:tmpl w:val="89E6F804"/>
    <w:lvl w:ilvl="0" w:tentative="0">
      <w:start w:val="1"/>
      <w:numFmt w:val="decimal"/>
      <w:suff w:val="nothing"/>
      <w:lvlText w:val="%1、"/>
      <w:lvlJc w:val="left"/>
    </w:lvl>
  </w:abstractNum>
  <w:abstractNum w:abstractNumId="3">
    <w:nsid w:val="8C38CDC3"/>
    <w:multiLevelType w:val="singleLevel"/>
    <w:tmpl w:val="8C38CDC3"/>
    <w:lvl w:ilvl="0" w:tentative="0">
      <w:start w:val="1"/>
      <w:numFmt w:val="decimal"/>
      <w:suff w:val="nothing"/>
      <w:lvlText w:val="%1、"/>
      <w:lvlJc w:val="left"/>
    </w:lvl>
  </w:abstractNum>
  <w:abstractNum w:abstractNumId="4">
    <w:nsid w:val="8D030542"/>
    <w:multiLevelType w:val="singleLevel"/>
    <w:tmpl w:val="8D030542"/>
    <w:lvl w:ilvl="0" w:tentative="0">
      <w:start w:val="1"/>
      <w:numFmt w:val="decimal"/>
      <w:suff w:val="nothing"/>
      <w:lvlText w:val="%1、"/>
      <w:lvlJc w:val="left"/>
    </w:lvl>
  </w:abstractNum>
  <w:abstractNum w:abstractNumId="5">
    <w:nsid w:val="8D6D61FE"/>
    <w:multiLevelType w:val="singleLevel"/>
    <w:tmpl w:val="8D6D61FE"/>
    <w:lvl w:ilvl="0" w:tentative="0">
      <w:start w:val="1"/>
      <w:numFmt w:val="decimal"/>
      <w:suff w:val="nothing"/>
      <w:lvlText w:val="%1、"/>
      <w:lvlJc w:val="left"/>
    </w:lvl>
  </w:abstractNum>
  <w:abstractNum w:abstractNumId="6">
    <w:nsid w:val="A6CBF70B"/>
    <w:multiLevelType w:val="singleLevel"/>
    <w:tmpl w:val="A6CBF70B"/>
    <w:lvl w:ilvl="0" w:tentative="0">
      <w:start w:val="1"/>
      <w:numFmt w:val="decimal"/>
      <w:suff w:val="nothing"/>
      <w:lvlText w:val="%1、"/>
      <w:lvlJc w:val="left"/>
    </w:lvl>
  </w:abstractNum>
  <w:abstractNum w:abstractNumId="7">
    <w:nsid w:val="ACBE8D4A"/>
    <w:multiLevelType w:val="singleLevel"/>
    <w:tmpl w:val="ACBE8D4A"/>
    <w:lvl w:ilvl="0" w:tentative="0">
      <w:start w:val="1"/>
      <w:numFmt w:val="decimal"/>
      <w:suff w:val="nothing"/>
      <w:lvlText w:val="%1、"/>
      <w:lvlJc w:val="left"/>
    </w:lvl>
  </w:abstractNum>
  <w:abstractNum w:abstractNumId="8">
    <w:nsid w:val="BB311E4B"/>
    <w:multiLevelType w:val="singleLevel"/>
    <w:tmpl w:val="BB311E4B"/>
    <w:lvl w:ilvl="0" w:tentative="0">
      <w:start w:val="1"/>
      <w:numFmt w:val="decimal"/>
      <w:suff w:val="nothing"/>
      <w:lvlText w:val="%1、"/>
      <w:lvlJc w:val="left"/>
    </w:lvl>
  </w:abstractNum>
  <w:abstractNum w:abstractNumId="9">
    <w:nsid w:val="C2691F18"/>
    <w:multiLevelType w:val="singleLevel"/>
    <w:tmpl w:val="C2691F18"/>
    <w:lvl w:ilvl="0" w:tentative="0">
      <w:start w:val="1"/>
      <w:numFmt w:val="decimal"/>
      <w:suff w:val="nothing"/>
      <w:lvlText w:val="%1、"/>
      <w:lvlJc w:val="left"/>
    </w:lvl>
  </w:abstractNum>
  <w:abstractNum w:abstractNumId="10">
    <w:nsid w:val="D2C428CC"/>
    <w:multiLevelType w:val="singleLevel"/>
    <w:tmpl w:val="D2C428CC"/>
    <w:lvl w:ilvl="0" w:tentative="0">
      <w:start w:val="1"/>
      <w:numFmt w:val="decimal"/>
      <w:suff w:val="nothing"/>
      <w:lvlText w:val="%1、"/>
      <w:lvlJc w:val="left"/>
    </w:lvl>
  </w:abstractNum>
  <w:abstractNum w:abstractNumId="11">
    <w:nsid w:val="D9AB7D2E"/>
    <w:multiLevelType w:val="singleLevel"/>
    <w:tmpl w:val="D9AB7D2E"/>
    <w:lvl w:ilvl="0" w:tentative="0">
      <w:start w:val="1"/>
      <w:numFmt w:val="decimal"/>
      <w:suff w:val="nothing"/>
      <w:lvlText w:val="%1、"/>
      <w:lvlJc w:val="left"/>
    </w:lvl>
  </w:abstractNum>
  <w:abstractNum w:abstractNumId="12">
    <w:nsid w:val="DBA35E3D"/>
    <w:multiLevelType w:val="singleLevel"/>
    <w:tmpl w:val="DBA35E3D"/>
    <w:lvl w:ilvl="0" w:tentative="0">
      <w:start w:val="1"/>
      <w:numFmt w:val="decimal"/>
      <w:suff w:val="nothing"/>
      <w:lvlText w:val="%1、"/>
      <w:lvlJc w:val="left"/>
    </w:lvl>
  </w:abstractNum>
  <w:abstractNum w:abstractNumId="13">
    <w:nsid w:val="DCA89F55"/>
    <w:multiLevelType w:val="singleLevel"/>
    <w:tmpl w:val="DCA89F55"/>
    <w:lvl w:ilvl="0" w:tentative="0">
      <w:start w:val="1"/>
      <w:numFmt w:val="decimal"/>
      <w:suff w:val="nothing"/>
      <w:lvlText w:val="%1、"/>
      <w:lvlJc w:val="left"/>
      <w:pPr>
        <w:ind w:left="90" w:leftChars="0" w:firstLine="0" w:firstLineChars="0"/>
      </w:pPr>
    </w:lvl>
  </w:abstractNum>
  <w:abstractNum w:abstractNumId="14">
    <w:nsid w:val="E06823CE"/>
    <w:multiLevelType w:val="singleLevel"/>
    <w:tmpl w:val="E06823CE"/>
    <w:lvl w:ilvl="0" w:tentative="0">
      <w:start w:val="1"/>
      <w:numFmt w:val="decimal"/>
      <w:suff w:val="nothing"/>
      <w:lvlText w:val="%1、"/>
      <w:lvlJc w:val="left"/>
    </w:lvl>
  </w:abstractNum>
  <w:abstractNum w:abstractNumId="15">
    <w:nsid w:val="E82F77F5"/>
    <w:multiLevelType w:val="singleLevel"/>
    <w:tmpl w:val="E82F77F5"/>
    <w:lvl w:ilvl="0" w:tentative="0">
      <w:start w:val="1"/>
      <w:numFmt w:val="decimal"/>
      <w:suff w:val="nothing"/>
      <w:lvlText w:val="%1、"/>
      <w:lvlJc w:val="left"/>
    </w:lvl>
  </w:abstractNum>
  <w:abstractNum w:abstractNumId="16">
    <w:nsid w:val="EDDDC8F4"/>
    <w:multiLevelType w:val="singleLevel"/>
    <w:tmpl w:val="EDDDC8F4"/>
    <w:lvl w:ilvl="0" w:tentative="0">
      <w:start w:val="1"/>
      <w:numFmt w:val="decimal"/>
      <w:suff w:val="nothing"/>
      <w:lvlText w:val="%1、"/>
      <w:lvlJc w:val="left"/>
    </w:lvl>
  </w:abstractNum>
  <w:abstractNum w:abstractNumId="17">
    <w:nsid w:val="EF3A4D31"/>
    <w:multiLevelType w:val="singleLevel"/>
    <w:tmpl w:val="EF3A4D31"/>
    <w:lvl w:ilvl="0" w:tentative="0">
      <w:start w:val="1"/>
      <w:numFmt w:val="decimal"/>
      <w:suff w:val="nothing"/>
      <w:lvlText w:val="%1、"/>
      <w:lvlJc w:val="left"/>
    </w:lvl>
  </w:abstractNum>
  <w:abstractNum w:abstractNumId="18">
    <w:nsid w:val="FF96A7A1"/>
    <w:multiLevelType w:val="singleLevel"/>
    <w:tmpl w:val="FF96A7A1"/>
    <w:lvl w:ilvl="0" w:tentative="0">
      <w:start w:val="1"/>
      <w:numFmt w:val="decimal"/>
      <w:suff w:val="nothing"/>
      <w:lvlText w:val="%1、"/>
      <w:lvlJc w:val="left"/>
    </w:lvl>
  </w:abstractNum>
  <w:abstractNum w:abstractNumId="19">
    <w:nsid w:val="01171B1B"/>
    <w:multiLevelType w:val="singleLevel"/>
    <w:tmpl w:val="01171B1B"/>
    <w:lvl w:ilvl="0" w:tentative="0">
      <w:start w:val="1"/>
      <w:numFmt w:val="decimal"/>
      <w:suff w:val="nothing"/>
      <w:lvlText w:val="%1、"/>
      <w:lvlJc w:val="left"/>
    </w:lvl>
  </w:abstractNum>
  <w:abstractNum w:abstractNumId="20">
    <w:nsid w:val="09DF786B"/>
    <w:multiLevelType w:val="singleLevel"/>
    <w:tmpl w:val="09DF786B"/>
    <w:lvl w:ilvl="0" w:tentative="0">
      <w:start w:val="1"/>
      <w:numFmt w:val="decimal"/>
      <w:suff w:val="nothing"/>
      <w:lvlText w:val="%1、"/>
      <w:lvlJc w:val="left"/>
    </w:lvl>
  </w:abstractNum>
  <w:abstractNum w:abstractNumId="21">
    <w:nsid w:val="0B2CBEEA"/>
    <w:multiLevelType w:val="singleLevel"/>
    <w:tmpl w:val="0B2CBEEA"/>
    <w:lvl w:ilvl="0" w:tentative="0">
      <w:start w:val="1"/>
      <w:numFmt w:val="decimal"/>
      <w:suff w:val="nothing"/>
      <w:lvlText w:val="%1、"/>
      <w:lvlJc w:val="left"/>
    </w:lvl>
  </w:abstractNum>
  <w:abstractNum w:abstractNumId="22">
    <w:nsid w:val="0C4468A5"/>
    <w:multiLevelType w:val="singleLevel"/>
    <w:tmpl w:val="0C4468A5"/>
    <w:lvl w:ilvl="0" w:tentative="0">
      <w:start w:val="1"/>
      <w:numFmt w:val="decimal"/>
      <w:suff w:val="nothing"/>
      <w:lvlText w:val="%1、"/>
      <w:lvlJc w:val="left"/>
    </w:lvl>
  </w:abstractNum>
  <w:abstractNum w:abstractNumId="23">
    <w:nsid w:val="0E1BB3B8"/>
    <w:multiLevelType w:val="singleLevel"/>
    <w:tmpl w:val="0E1BB3B8"/>
    <w:lvl w:ilvl="0" w:tentative="0">
      <w:start w:val="1"/>
      <w:numFmt w:val="decimal"/>
      <w:suff w:val="nothing"/>
      <w:lvlText w:val="%1、"/>
      <w:lvlJc w:val="left"/>
    </w:lvl>
  </w:abstractNum>
  <w:abstractNum w:abstractNumId="24">
    <w:nsid w:val="1391A7D1"/>
    <w:multiLevelType w:val="singleLevel"/>
    <w:tmpl w:val="1391A7D1"/>
    <w:lvl w:ilvl="0" w:tentative="0">
      <w:start w:val="1"/>
      <w:numFmt w:val="decimal"/>
      <w:suff w:val="nothing"/>
      <w:lvlText w:val="%1、"/>
      <w:lvlJc w:val="left"/>
    </w:lvl>
  </w:abstractNum>
  <w:abstractNum w:abstractNumId="25">
    <w:nsid w:val="154955D6"/>
    <w:multiLevelType w:val="singleLevel"/>
    <w:tmpl w:val="154955D6"/>
    <w:lvl w:ilvl="0" w:tentative="0">
      <w:start w:val="1"/>
      <w:numFmt w:val="decimal"/>
      <w:suff w:val="nothing"/>
      <w:lvlText w:val="%1、"/>
      <w:lvlJc w:val="left"/>
    </w:lvl>
  </w:abstractNum>
  <w:abstractNum w:abstractNumId="26">
    <w:nsid w:val="1D248E52"/>
    <w:multiLevelType w:val="singleLevel"/>
    <w:tmpl w:val="1D248E52"/>
    <w:lvl w:ilvl="0" w:tentative="0">
      <w:start w:val="1"/>
      <w:numFmt w:val="decimal"/>
      <w:suff w:val="nothing"/>
      <w:lvlText w:val="%1、"/>
      <w:lvlJc w:val="left"/>
    </w:lvl>
  </w:abstractNum>
  <w:abstractNum w:abstractNumId="27">
    <w:nsid w:val="1E547BB6"/>
    <w:multiLevelType w:val="singleLevel"/>
    <w:tmpl w:val="1E547BB6"/>
    <w:lvl w:ilvl="0" w:tentative="0">
      <w:start w:val="1"/>
      <w:numFmt w:val="decimal"/>
      <w:suff w:val="nothing"/>
      <w:lvlText w:val="%1、"/>
      <w:lvlJc w:val="left"/>
    </w:lvl>
  </w:abstractNum>
  <w:abstractNum w:abstractNumId="28">
    <w:nsid w:val="273227F3"/>
    <w:multiLevelType w:val="multilevel"/>
    <w:tmpl w:val="273227F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9">
    <w:nsid w:val="28357BDD"/>
    <w:multiLevelType w:val="singleLevel"/>
    <w:tmpl w:val="28357BDD"/>
    <w:lvl w:ilvl="0" w:tentative="0">
      <w:start w:val="1"/>
      <w:numFmt w:val="decimal"/>
      <w:suff w:val="nothing"/>
      <w:lvlText w:val="%1、"/>
      <w:lvlJc w:val="left"/>
    </w:lvl>
  </w:abstractNum>
  <w:abstractNum w:abstractNumId="30">
    <w:nsid w:val="2B249F7E"/>
    <w:multiLevelType w:val="singleLevel"/>
    <w:tmpl w:val="2B249F7E"/>
    <w:lvl w:ilvl="0" w:tentative="0">
      <w:start w:val="1"/>
      <w:numFmt w:val="decimal"/>
      <w:suff w:val="nothing"/>
      <w:lvlText w:val="%1、"/>
      <w:lvlJc w:val="left"/>
    </w:lvl>
  </w:abstractNum>
  <w:abstractNum w:abstractNumId="31">
    <w:nsid w:val="2D7928D2"/>
    <w:multiLevelType w:val="singleLevel"/>
    <w:tmpl w:val="2D7928D2"/>
    <w:lvl w:ilvl="0" w:tentative="0">
      <w:start w:val="1"/>
      <w:numFmt w:val="decimal"/>
      <w:suff w:val="nothing"/>
      <w:lvlText w:val="%1、"/>
      <w:lvlJc w:val="left"/>
    </w:lvl>
  </w:abstractNum>
  <w:abstractNum w:abstractNumId="32">
    <w:nsid w:val="306E3FF2"/>
    <w:multiLevelType w:val="singleLevel"/>
    <w:tmpl w:val="306E3FF2"/>
    <w:lvl w:ilvl="0" w:tentative="0">
      <w:start w:val="1"/>
      <w:numFmt w:val="decimal"/>
      <w:suff w:val="nothing"/>
      <w:lvlText w:val="%1、"/>
      <w:lvlJc w:val="left"/>
    </w:lvl>
  </w:abstractNum>
  <w:abstractNum w:abstractNumId="33">
    <w:nsid w:val="311B3577"/>
    <w:multiLevelType w:val="singleLevel"/>
    <w:tmpl w:val="311B3577"/>
    <w:lvl w:ilvl="0" w:tentative="0">
      <w:start w:val="1"/>
      <w:numFmt w:val="decimal"/>
      <w:suff w:val="nothing"/>
      <w:lvlText w:val="%1、"/>
      <w:lvlJc w:val="left"/>
    </w:lvl>
  </w:abstractNum>
  <w:abstractNum w:abstractNumId="34">
    <w:nsid w:val="363CAAA2"/>
    <w:multiLevelType w:val="singleLevel"/>
    <w:tmpl w:val="363CAAA2"/>
    <w:lvl w:ilvl="0" w:tentative="0">
      <w:start w:val="1"/>
      <w:numFmt w:val="decimal"/>
      <w:suff w:val="nothing"/>
      <w:lvlText w:val="%1、"/>
      <w:lvlJc w:val="left"/>
    </w:lvl>
  </w:abstractNum>
  <w:abstractNum w:abstractNumId="35">
    <w:nsid w:val="371F3656"/>
    <w:multiLevelType w:val="singleLevel"/>
    <w:tmpl w:val="371F3656"/>
    <w:lvl w:ilvl="0" w:tentative="0">
      <w:start w:val="1"/>
      <w:numFmt w:val="decimal"/>
      <w:suff w:val="nothing"/>
      <w:lvlText w:val="%1、"/>
      <w:lvlJc w:val="left"/>
    </w:lvl>
  </w:abstractNum>
  <w:abstractNum w:abstractNumId="36">
    <w:nsid w:val="410B27A8"/>
    <w:multiLevelType w:val="singleLevel"/>
    <w:tmpl w:val="410B27A8"/>
    <w:lvl w:ilvl="0" w:tentative="0">
      <w:start w:val="1"/>
      <w:numFmt w:val="decimal"/>
      <w:suff w:val="nothing"/>
      <w:lvlText w:val="%1、"/>
      <w:lvlJc w:val="left"/>
    </w:lvl>
  </w:abstractNum>
  <w:abstractNum w:abstractNumId="37">
    <w:nsid w:val="42944BB4"/>
    <w:multiLevelType w:val="singleLevel"/>
    <w:tmpl w:val="42944BB4"/>
    <w:lvl w:ilvl="0" w:tentative="0">
      <w:start w:val="1"/>
      <w:numFmt w:val="decimal"/>
      <w:suff w:val="nothing"/>
      <w:lvlText w:val="%1、"/>
      <w:lvlJc w:val="left"/>
    </w:lvl>
  </w:abstractNum>
  <w:abstractNum w:abstractNumId="38">
    <w:nsid w:val="469038B6"/>
    <w:multiLevelType w:val="singleLevel"/>
    <w:tmpl w:val="469038B6"/>
    <w:lvl w:ilvl="0" w:tentative="0">
      <w:start w:val="1"/>
      <w:numFmt w:val="decimal"/>
      <w:suff w:val="nothing"/>
      <w:lvlText w:val="%1、"/>
      <w:lvlJc w:val="left"/>
    </w:lvl>
  </w:abstractNum>
  <w:abstractNum w:abstractNumId="39">
    <w:nsid w:val="483F4BCF"/>
    <w:multiLevelType w:val="singleLevel"/>
    <w:tmpl w:val="483F4BCF"/>
    <w:lvl w:ilvl="0" w:tentative="0">
      <w:start w:val="1"/>
      <w:numFmt w:val="decimal"/>
      <w:suff w:val="nothing"/>
      <w:lvlText w:val="%1、"/>
      <w:lvlJc w:val="left"/>
    </w:lvl>
  </w:abstractNum>
  <w:abstractNum w:abstractNumId="40">
    <w:nsid w:val="4CCDB180"/>
    <w:multiLevelType w:val="singleLevel"/>
    <w:tmpl w:val="4CCDB180"/>
    <w:lvl w:ilvl="0" w:tentative="0">
      <w:start w:val="1"/>
      <w:numFmt w:val="decimal"/>
      <w:suff w:val="nothing"/>
      <w:lvlText w:val="%1、"/>
      <w:lvlJc w:val="left"/>
    </w:lvl>
  </w:abstractNum>
  <w:abstractNum w:abstractNumId="41">
    <w:nsid w:val="50B34E49"/>
    <w:multiLevelType w:val="singleLevel"/>
    <w:tmpl w:val="50B34E49"/>
    <w:lvl w:ilvl="0" w:tentative="0">
      <w:start w:val="1"/>
      <w:numFmt w:val="decimal"/>
      <w:suff w:val="nothing"/>
      <w:lvlText w:val="%1、"/>
      <w:lvlJc w:val="left"/>
    </w:lvl>
  </w:abstractNum>
  <w:abstractNum w:abstractNumId="42">
    <w:nsid w:val="572F69C9"/>
    <w:multiLevelType w:val="singleLevel"/>
    <w:tmpl w:val="572F69C9"/>
    <w:lvl w:ilvl="0" w:tentative="0">
      <w:start w:val="1"/>
      <w:numFmt w:val="decimal"/>
      <w:suff w:val="nothing"/>
      <w:lvlText w:val="%1、"/>
      <w:lvlJc w:val="left"/>
    </w:lvl>
  </w:abstractNum>
  <w:abstractNum w:abstractNumId="43">
    <w:nsid w:val="5792A648"/>
    <w:multiLevelType w:val="singleLevel"/>
    <w:tmpl w:val="5792A648"/>
    <w:lvl w:ilvl="0" w:tentative="0">
      <w:start w:val="1"/>
      <w:numFmt w:val="decimal"/>
      <w:suff w:val="nothing"/>
      <w:lvlText w:val="%1、"/>
      <w:lvlJc w:val="left"/>
    </w:lvl>
  </w:abstractNum>
  <w:abstractNum w:abstractNumId="44">
    <w:nsid w:val="669A358B"/>
    <w:multiLevelType w:val="singleLevel"/>
    <w:tmpl w:val="669A358B"/>
    <w:lvl w:ilvl="0" w:tentative="0">
      <w:start w:val="1"/>
      <w:numFmt w:val="decimal"/>
      <w:suff w:val="nothing"/>
      <w:lvlText w:val="%1、"/>
      <w:lvlJc w:val="left"/>
    </w:lvl>
  </w:abstractNum>
  <w:abstractNum w:abstractNumId="45">
    <w:nsid w:val="6E489D9E"/>
    <w:multiLevelType w:val="singleLevel"/>
    <w:tmpl w:val="6E489D9E"/>
    <w:lvl w:ilvl="0" w:tentative="0">
      <w:start w:val="1"/>
      <w:numFmt w:val="decimal"/>
      <w:suff w:val="nothing"/>
      <w:lvlText w:val="%1、"/>
      <w:lvlJc w:val="left"/>
    </w:lvl>
  </w:abstractNum>
  <w:abstractNum w:abstractNumId="46">
    <w:nsid w:val="720B9657"/>
    <w:multiLevelType w:val="singleLevel"/>
    <w:tmpl w:val="720B9657"/>
    <w:lvl w:ilvl="0" w:tentative="0">
      <w:start w:val="1"/>
      <w:numFmt w:val="decimal"/>
      <w:suff w:val="nothing"/>
      <w:lvlText w:val="%1、"/>
      <w:lvlJc w:val="left"/>
    </w:lvl>
  </w:abstractNum>
  <w:abstractNum w:abstractNumId="47">
    <w:nsid w:val="73E92AE3"/>
    <w:multiLevelType w:val="singleLevel"/>
    <w:tmpl w:val="73E92AE3"/>
    <w:lvl w:ilvl="0" w:tentative="0">
      <w:start w:val="1"/>
      <w:numFmt w:val="decimal"/>
      <w:suff w:val="nothing"/>
      <w:lvlText w:val="%1、"/>
      <w:lvlJc w:val="left"/>
    </w:lvl>
  </w:abstractNum>
  <w:num w:numId="1">
    <w:abstractNumId w:val="28"/>
  </w:num>
  <w:num w:numId="2">
    <w:abstractNumId w:val="11"/>
  </w:num>
  <w:num w:numId="3">
    <w:abstractNumId w:val="38"/>
  </w:num>
  <w:num w:numId="4">
    <w:abstractNumId w:val="32"/>
  </w:num>
  <w:num w:numId="5">
    <w:abstractNumId w:val="24"/>
  </w:num>
  <w:num w:numId="6">
    <w:abstractNumId w:val="5"/>
  </w:num>
  <w:num w:numId="7">
    <w:abstractNumId w:val="47"/>
  </w:num>
  <w:num w:numId="8">
    <w:abstractNumId w:val="13"/>
  </w:num>
  <w:num w:numId="9">
    <w:abstractNumId w:val="4"/>
  </w:num>
  <w:num w:numId="10">
    <w:abstractNumId w:val="31"/>
  </w:num>
  <w:num w:numId="11">
    <w:abstractNumId w:val="25"/>
  </w:num>
  <w:num w:numId="12">
    <w:abstractNumId w:val="3"/>
  </w:num>
  <w:num w:numId="13">
    <w:abstractNumId w:val="7"/>
  </w:num>
  <w:num w:numId="14">
    <w:abstractNumId w:val="19"/>
  </w:num>
  <w:num w:numId="15">
    <w:abstractNumId w:val="44"/>
  </w:num>
  <w:num w:numId="16">
    <w:abstractNumId w:val="26"/>
  </w:num>
  <w:num w:numId="17">
    <w:abstractNumId w:val="29"/>
  </w:num>
  <w:num w:numId="18">
    <w:abstractNumId w:val="17"/>
  </w:num>
  <w:num w:numId="19">
    <w:abstractNumId w:val="35"/>
  </w:num>
  <w:num w:numId="20">
    <w:abstractNumId w:val="23"/>
  </w:num>
  <w:num w:numId="21">
    <w:abstractNumId w:val="18"/>
  </w:num>
  <w:num w:numId="22">
    <w:abstractNumId w:val="37"/>
  </w:num>
  <w:num w:numId="23">
    <w:abstractNumId w:val="45"/>
  </w:num>
  <w:num w:numId="24">
    <w:abstractNumId w:val="21"/>
  </w:num>
  <w:num w:numId="25">
    <w:abstractNumId w:val="27"/>
  </w:num>
  <w:num w:numId="26">
    <w:abstractNumId w:val="14"/>
  </w:num>
  <w:num w:numId="27">
    <w:abstractNumId w:val="40"/>
  </w:num>
  <w:num w:numId="28">
    <w:abstractNumId w:val="1"/>
  </w:num>
  <w:num w:numId="29">
    <w:abstractNumId w:val="12"/>
  </w:num>
  <w:num w:numId="30">
    <w:abstractNumId w:val="10"/>
  </w:num>
  <w:num w:numId="31">
    <w:abstractNumId w:val="6"/>
  </w:num>
  <w:num w:numId="32">
    <w:abstractNumId w:val="36"/>
  </w:num>
  <w:num w:numId="33">
    <w:abstractNumId w:val="8"/>
  </w:num>
  <w:num w:numId="34">
    <w:abstractNumId w:val="30"/>
  </w:num>
  <w:num w:numId="35">
    <w:abstractNumId w:val="46"/>
  </w:num>
  <w:num w:numId="36">
    <w:abstractNumId w:val="42"/>
  </w:num>
  <w:num w:numId="37">
    <w:abstractNumId w:val="0"/>
  </w:num>
  <w:num w:numId="38">
    <w:abstractNumId w:val="9"/>
  </w:num>
  <w:num w:numId="39">
    <w:abstractNumId w:val="33"/>
  </w:num>
  <w:num w:numId="40">
    <w:abstractNumId w:val="34"/>
  </w:num>
  <w:num w:numId="41">
    <w:abstractNumId w:val="41"/>
  </w:num>
  <w:num w:numId="42">
    <w:abstractNumId w:val="22"/>
  </w:num>
  <w:num w:numId="43">
    <w:abstractNumId w:val="43"/>
  </w:num>
  <w:num w:numId="44">
    <w:abstractNumId w:val="39"/>
  </w:num>
  <w:num w:numId="45">
    <w:abstractNumId w:val="20"/>
  </w:num>
  <w:num w:numId="46">
    <w:abstractNumId w:val="2"/>
  </w:num>
  <w:num w:numId="47">
    <w:abstractNumId w:val="1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MTJkMzc3Mjg0ZWViYjMzMmJiZDBkOWY2NDg3ZDYifQ=="/>
  </w:docVars>
  <w:rsids>
    <w:rsidRoot w:val="44AE269E"/>
    <w:rsid w:val="00021850"/>
    <w:rsid w:val="000C2BFE"/>
    <w:rsid w:val="000D5BBB"/>
    <w:rsid w:val="0018450F"/>
    <w:rsid w:val="001879EE"/>
    <w:rsid w:val="001A0621"/>
    <w:rsid w:val="001F40D3"/>
    <w:rsid w:val="00247A2A"/>
    <w:rsid w:val="00281D4F"/>
    <w:rsid w:val="002D0A00"/>
    <w:rsid w:val="0038738C"/>
    <w:rsid w:val="004014C4"/>
    <w:rsid w:val="0046320D"/>
    <w:rsid w:val="0046757E"/>
    <w:rsid w:val="0047097B"/>
    <w:rsid w:val="004D44CD"/>
    <w:rsid w:val="00517F97"/>
    <w:rsid w:val="00573B71"/>
    <w:rsid w:val="00621AD8"/>
    <w:rsid w:val="00672548"/>
    <w:rsid w:val="006C5758"/>
    <w:rsid w:val="007018A0"/>
    <w:rsid w:val="007226A8"/>
    <w:rsid w:val="008348D7"/>
    <w:rsid w:val="00874FDF"/>
    <w:rsid w:val="009120CC"/>
    <w:rsid w:val="00922FB7"/>
    <w:rsid w:val="00A1481E"/>
    <w:rsid w:val="00A83548"/>
    <w:rsid w:val="00A92ED6"/>
    <w:rsid w:val="00AB4587"/>
    <w:rsid w:val="00AF2C22"/>
    <w:rsid w:val="00B0509E"/>
    <w:rsid w:val="00B67447"/>
    <w:rsid w:val="00B705A1"/>
    <w:rsid w:val="00BA7271"/>
    <w:rsid w:val="00BE46C6"/>
    <w:rsid w:val="00CD32B7"/>
    <w:rsid w:val="00D0401E"/>
    <w:rsid w:val="00D21A26"/>
    <w:rsid w:val="00D23F5E"/>
    <w:rsid w:val="00D7107A"/>
    <w:rsid w:val="00D8298C"/>
    <w:rsid w:val="00DA0EBC"/>
    <w:rsid w:val="00DB7FCB"/>
    <w:rsid w:val="00DC7531"/>
    <w:rsid w:val="00EB5452"/>
    <w:rsid w:val="00F15F9D"/>
    <w:rsid w:val="00F544AC"/>
    <w:rsid w:val="00F73777"/>
    <w:rsid w:val="00F81AA8"/>
    <w:rsid w:val="00FD1006"/>
    <w:rsid w:val="01020354"/>
    <w:rsid w:val="01514EB3"/>
    <w:rsid w:val="024D1A71"/>
    <w:rsid w:val="02B93A8F"/>
    <w:rsid w:val="039F592C"/>
    <w:rsid w:val="03CB0189"/>
    <w:rsid w:val="04182394"/>
    <w:rsid w:val="04EF1849"/>
    <w:rsid w:val="05003F80"/>
    <w:rsid w:val="058310E3"/>
    <w:rsid w:val="05CC48D2"/>
    <w:rsid w:val="06387C6B"/>
    <w:rsid w:val="065F259C"/>
    <w:rsid w:val="066276FA"/>
    <w:rsid w:val="08362819"/>
    <w:rsid w:val="08761360"/>
    <w:rsid w:val="098A548A"/>
    <w:rsid w:val="0991781B"/>
    <w:rsid w:val="09FA0220"/>
    <w:rsid w:val="0BDF4CA3"/>
    <w:rsid w:val="0C655AFE"/>
    <w:rsid w:val="0DAF67C3"/>
    <w:rsid w:val="0DC07528"/>
    <w:rsid w:val="0E23409A"/>
    <w:rsid w:val="0FF55129"/>
    <w:rsid w:val="10365D2F"/>
    <w:rsid w:val="10A06C72"/>
    <w:rsid w:val="10A35439"/>
    <w:rsid w:val="10A45D20"/>
    <w:rsid w:val="10B01483"/>
    <w:rsid w:val="11001FD9"/>
    <w:rsid w:val="111B52EE"/>
    <w:rsid w:val="12A87AFB"/>
    <w:rsid w:val="12BD412E"/>
    <w:rsid w:val="12E24F74"/>
    <w:rsid w:val="13394266"/>
    <w:rsid w:val="1378132D"/>
    <w:rsid w:val="13B11A30"/>
    <w:rsid w:val="14324019"/>
    <w:rsid w:val="1436478F"/>
    <w:rsid w:val="146E35F1"/>
    <w:rsid w:val="148C0807"/>
    <w:rsid w:val="14AD3CB0"/>
    <w:rsid w:val="14FF75D3"/>
    <w:rsid w:val="15B359BB"/>
    <w:rsid w:val="15BB36D0"/>
    <w:rsid w:val="16102B66"/>
    <w:rsid w:val="161231C6"/>
    <w:rsid w:val="169D67BF"/>
    <w:rsid w:val="169F551D"/>
    <w:rsid w:val="17604910"/>
    <w:rsid w:val="18F061AE"/>
    <w:rsid w:val="1A9400C9"/>
    <w:rsid w:val="1B1B403A"/>
    <w:rsid w:val="1C3E1F4F"/>
    <w:rsid w:val="1CE7377A"/>
    <w:rsid w:val="1D3B1376"/>
    <w:rsid w:val="1D462C90"/>
    <w:rsid w:val="1DD42BAB"/>
    <w:rsid w:val="1F217CB6"/>
    <w:rsid w:val="1F22562A"/>
    <w:rsid w:val="1FED6AAE"/>
    <w:rsid w:val="20FB03D5"/>
    <w:rsid w:val="215726A3"/>
    <w:rsid w:val="21691447"/>
    <w:rsid w:val="2252057C"/>
    <w:rsid w:val="22E3580C"/>
    <w:rsid w:val="22F2396F"/>
    <w:rsid w:val="233F0DE8"/>
    <w:rsid w:val="234E4D27"/>
    <w:rsid w:val="238E67CB"/>
    <w:rsid w:val="24297D56"/>
    <w:rsid w:val="24D25A70"/>
    <w:rsid w:val="262F5ECA"/>
    <w:rsid w:val="26863784"/>
    <w:rsid w:val="26995ECE"/>
    <w:rsid w:val="27256F31"/>
    <w:rsid w:val="27A83011"/>
    <w:rsid w:val="27B9220B"/>
    <w:rsid w:val="28331780"/>
    <w:rsid w:val="28827996"/>
    <w:rsid w:val="2AAE547E"/>
    <w:rsid w:val="2C4262EF"/>
    <w:rsid w:val="2C727202"/>
    <w:rsid w:val="2C9A0A77"/>
    <w:rsid w:val="2D7F6676"/>
    <w:rsid w:val="2EC562C8"/>
    <w:rsid w:val="2F216D02"/>
    <w:rsid w:val="2F6C5666"/>
    <w:rsid w:val="2FC65F61"/>
    <w:rsid w:val="30076A6D"/>
    <w:rsid w:val="310011FF"/>
    <w:rsid w:val="316B0EAD"/>
    <w:rsid w:val="318E7BC9"/>
    <w:rsid w:val="3245454D"/>
    <w:rsid w:val="32664B35"/>
    <w:rsid w:val="33F07BC8"/>
    <w:rsid w:val="34E33E53"/>
    <w:rsid w:val="34E8236D"/>
    <w:rsid w:val="34F86739"/>
    <w:rsid w:val="35223149"/>
    <w:rsid w:val="35AC5AF9"/>
    <w:rsid w:val="35EB6946"/>
    <w:rsid w:val="36E716C2"/>
    <w:rsid w:val="36E954D1"/>
    <w:rsid w:val="36F82533"/>
    <w:rsid w:val="37242DFF"/>
    <w:rsid w:val="37DA246C"/>
    <w:rsid w:val="38645EEF"/>
    <w:rsid w:val="38E5105E"/>
    <w:rsid w:val="39D32DCA"/>
    <w:rsid w:val="3A8437F1"/>
    <w:rsid w:val="3BA12A57"/>
    <w:rsid w:val="3BC57BDF"/>
    <w:rsid w:val="3BEE715D"/>
    <w:rsid w:val="3C3A6D2F"/>
    <w:rsid w:val="3C5C47C7"/>
    <w:rsid w:val="3CF52E2C"/>
    <w:rsid w:val="3D5361C2"/>
    <w:rsid w:val="3D622804"/>
    <w:rsid w:val="3D8F6984"/>
    <w:rsid w:val="3DAC3530"/>
    <w:rsid w:val="3DAE42B6"/>
    <w:rsid w:val="3F741575"/>
    <w:rsid w:val="4071424B"/>
    <w:rsid w:val="40B304D0"/>
    <w:rsid w:val="41722234"/>
    <w:rsid w:val="41901A9F"/>
    <w:rsid w:val="424729BB"/>
    <w:rsid w:val="42B6736B"/>
    <w:rsid w:val="4369183B"/>
    <w:rsid w:val="43871F1E"/>
    <w:rsid w:val="438C14A8"/>
    <w:rsid w:val="43BA31B9"/>
    <w:rsid w:val="44107FFE"/>
    <w:rsid w:val="44200917"/>
    <w:rsid w:val="442A3F4C"/>
    <w:rsid w:val="44AE269E"/>
    <w:rsid w:val="44C84407"/>
    <w:rsid w:val="44F41978"/>
    <w:rsid w:val="45447867"/>
    <w:rsid w:val="459B26C0"/>
    <w:rsid w:val="46857D46"/>
    <w:rsid w:val="46DC2DA1"/>
    <w:rsid w:val="477B1F4B"/>
    <w:rsid w:val="47FD0F41"/>
    <w:rsid w:val="488A1D6B"/>
    <w:rsid w:val="48CE7A52"/>
    <w:rsid w:val="48E36E67"/>
    <w:rsid w:val="4A0C2FBC"/>
    <w:rsid w:val="4A2B5AA2"/>
    <w:rsid w:val="4A6D0803"/>
    <w:rsid w:val="4A6F753B"/>
    <w:rsid w:val="4AD61B33"/>
    <w:rsid w:val="4AD64FC0"/>
    <w:rsid w:val="4B4F493E"/>
    <w:rsid w:val="4BDA4ED6"/>
    <w:rsid w:val="4CED262A"/>
    <w:rsid w:val="4D3D77B1"/>
    <w:rsid w:val="4DF83BCB"/>
    <w:rsid w:val="4E365C3F"/>
    <w:rsid w:val="4EC34392"/>
    <w:rsid w:val="4F136691"/>
    <w:rsid w:val="4F46285D"/>
    <w:rsid w:val="51B92497"/>
    <w:rsid w:val="51E91B2F"/>
    <w:rsid w:val="5282224C"/>
    <w:rsid w:val="535377E8"/>
    <w:rsid w:val="54DF2782"/>
    <w:rsid w:val="55024814"/>
    <w:rsid w:val="554C06F1"/>
    <w:rsid w:val="56F30D85"/>
    <w:rsid w:val="58820976"/>
    <w:rsid w:val="58A93F3C"/>
    <w:rsid w:val="58AF76E5"/>
    <w:rsid w:val="591E4520"/>
    <w:rsid w:val="59F0078D"/>
    <w:rsid w:val="5A1D2C55"/>
    <w:rsid w:val="5A3E0892"/>
    <w:rsid w:val="5A453712"/>
    <w:rsid w:val="5AFB282C"/>
    <w:rsid w:val="5C2002B7"/>
    <w:rsid w:val="5CE05B04"/>
    <w:rsid w:val="5D0C4230"/>
    <w:rsid w:val="5D1C0752"/>
    <w:rsid w:val="5D8466F2"/>
    <w:rsid w:val="5DA86572"/>
    <w:rsid w:val="5E34475F"/>
    <w:rsid w:val="5E4F4C07"/>
    <w:rsid w:val="5E523CF2"/>
    <w:rsid w:val="5EB764AC"/>
    <w:rsid w:val="5EC856C1"/>
    <w:rsid w:val="5F1A2205"/>
    <w:rsid w:val="5F3A000D"/>
    <w:rsid w:val="5FBD5774"/>
    <w:rsid w:val="616E311A"/>
    <w:rsid w:val="61750BC7"/>
    <w:rsid w:val="626D68DD"/>
    <w:rsid w:val="63D67A89"/>
    <w:rsid w:val="64085E3E"/>
    <w:rsid w:val="647852C3"/>
    <w:rsid w:val="64FE78BF"/>
    <w:rsid w:val="65543CC6"/>
    <w:rsid w:val="65B35D78"/>
    <w:rsid w:val="65D731F9"/>
    <w:rsid w:val="660729F2"/>
    <w:rsid w:val="66697808"/>
    <w:rsid w:val="66793D1D"/>
    <w:rsid w:val="668B3FCC"/>
    <w:rsid w:val="66F303AD"/>
    <w:rsid w:val="680D51EC"/>
    <w:rsid w:val="68D64AF1"/>
    <w:rsid w:val="68EA665B"/>
    <w:rsid w:val="691E1C67"/>
    <w:rsid w:val="695358BB"/>
    <w:rsid w:val="69AD4EE6"/>
    <w:rsid w:val="69B30F6A"/>
    <w:rsid w:val="6A085EB7"/>
    <w:rsid w:val="6A575068"/>
    <w:rsid w:val="6A887107"/>
    <w:rsid w:val="6AB422F8"/>
    <w:rsid w:val="6ABB29FA"/>
    <w:rsid w:val="6BCF06C9"/>
    <w:rsid w:val="6C5B77D6"/>
    <w:rsid w:val="6C60191E"/>
    <w:rsid w:val="6E265603"/>
    <w:rsid w:val="6F246265"/>
    <w:rsid w:val="6F4768D0"/>
    <w:rsid w:val="6F767D3E"/>
    <w:rsid w:val="70A71F3A"/>
    <w:rsid w:val="71312505"/>
    <w:rsid w:val="71C20144"/>
    <w:rsid w:val="72013584"/>
    <w:rsid w:val="725501BB"/>
    <w:rsid w:val="729932A9"/>
    <w:rsid w:val="7343782F"/>
    <w:rsid w:val="73702CF6"/>
    <w:rsid w:val="73817EAF"/>
    <w:rsid w:val="73A044B2"/>
    <w:rsid w:val="74BC6D63"/>
    <w:rsid w:val="75373D9C"/>
    <w:rsid w:val="75425DB1"/>
    <w:rsid w:val="76162841"/>
    <w:rsid w:val="76531D2F"/>
    <w:rsid w:val="76837494"/>
    <w:rsid w:val="7689448A"/>
    <w:rsid w:val="769C3572"/>
    <w:rsid w:val="778F39CE"/>
    <w:rsid w:val="77D41446"/>
    <w:rsid w:val="78150BE9"/>
    <w:rsid w:val="7852260F"/>
    <w:rsid w:val="786D4997"/>
    <w:rsid w:val="78BC5CA8"/>
    <w:rsid w:val="79AC3AC2"/>
    <w:rsid w:val="79DB2997"/>
    <w:rsid w:val="7A25564F"/>
    <w:rsid w:val="7BEC1D59"/>
    <w:rsid w:val="7CC64FE6"/>
    <w:rsid w:val="7D012E30"/>
    <w:rsid w:val="7D024288"/>
    <w:rsid w:val="7D806F66"/>
    <w:rsid w:val="7E19073D"/>
    <w:rsid w:val="7E5B26EB"/>
    <w:rsid w:val="7F166504"/>
    <w:rsid w:val="E5E78F71"/>
    <w:rsid w:val="FB2F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2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font61"/>
    <w:basedOn w:val="14"/>
    <w:qFormat/>
    <w:uiPriority w:val="0"/>
    <w:rPr>
      <w:rFonts w:hint="eastAsia" w:ascii="宋体" w:hAnsi="宋体" w:eastAsia="宋体" w:cs="宋体"/>
      <w:color w:val="000000"/>
      <w:sz w:val="21"/>
      <w:szCs w:val="21"/>
      <w:u w:val="none"/>
    </w:rPr>
  </w:style>
  <w:style w:type="character" w:customStyle="1" w:styleId="16">
    <w:name w:val="font21"/>
    <w:basedOn w:val="14"/>
    <w:qFormat/>
    <w:uiPriority w:val="0"/>
    <w:rPr>
      <w:rFonts w:hint="default" w:ascii="Times New Roman" w:hAnsi="Times New Roman" w:cs="Times New Roman"/>
      <w:color w:val="000000"/>
      <w:sz w:val="21"/>
      <w:szCs w:val="21"/>
      <w:u w:val="none"/>
    </w:rPr>
  </w:style>
  <w:style w:type="character" w:customStyle="1" w:styleId="17">
    <w:name w:val="font51"/>
    <w:basedOn w:val="14"/>
    <w:qFormat/>
    <w:uiPriority w:val="0"/>
    <w:rPr>
      <w:rFonts w:hint="default" w:ascii="Times New Roman" w:hAnsi="Times New Roman" w:cs="Times New Roman"/>
      <w:color w:val="000000"/>
      <w:sz w:val="21"/>
      <w:szCs w:val="21"/>
      <w:u w:val="none"/>
      <w:vertAlign w:val="superscript"/>
    </w:rPr>
  </w:style>
  <w:style w:type="character" w:customStyle="1" w:styleId="18">
    <w:name w:val="font41"/>
    <w:basedOn w:val="14"/>
    <w:qFormat/>
    <w:uiPriority w:val="0"/>
    <w:rPr>
      <w:rFonts w:hint="eastAsia" w:ascii="宋体" w:hAnsi="宋体" w:eastAsia="宋体" w:cs="宋体"/>
      <w:color w:val="FF0000"/>
      <w:sz w:val="21"/>
      <w:szCs w:val="21"/>
      <w:u w:val="none"/>
    </w:rPr>
  </w:style>
  <w:style w:type="character" w:customStyle="1" w:styleId="19">
    <w:name w:val="font01"/>
    <w:basedOn w:val="14"/>
    <w:qFormat/>
    <w:uiPriority w:val="0"/>
    <w:rPr>
      <w:rFonts w:hint="default" w:ascii="Times New Roman" w:hAnsi="Times New Roman" w:cs="Times New Roman"/>
      <w:color w:val="FF0000"/>
      <w:sz w:val="21"/>
      <w:szCs w:val="21"/>
      <w:u w:val="none"/>
    </w:rPr>
  </w:style>
  <w:style w:type="character" w:customStyle="1" w:styleId="20">
    <w:name w:val="font11"/>
    <w:basedOn w:val="14"/>
    <w:qFormat/>
    <w:uiPriority w:val="0"/>
    <w:rPr>
      <w:rFonts w:hint="default" w:ascii="Times New Roman" w:hAnsi="Times New Roman" w:cs="Times New Roman"/>
      <w:color w:val="000000"/>
      <w:sz w:val="21"/>
      <w:szCs w:val="21"/>
      <w:u w:val="none"/>
    </w:rPr>
  </w:style>
  <w:style w:type="character" w:customStyle="1" w:styleId="21">
    <w:name w:val="font31"/>
    <w:basedOn w:val="14"/>
    <w:qFormat/>
    <w:uiPriority w:val="0"/>
    <w:rPr>
      <w:rFonts w:hint="default" w:ascii="Times New Roman" w:hAnsi="Times New Roman" w:cs="Times New Roman"/>
      <w:color w:val="000000"/>
      <w:sz w:val="21"/>
      <w:szCs w:val="21"/>
      <w:u w:val="none"/>
      <w:vertAlign w:val="superscript"/>
    </w:rPr>
  </w:style>
  <w:style w:type="character" w:customStyle="1" w:styleId="22">
    <w:name w:val="font171"/>
    <w:basedOn w:val="14"/>
    <w:qFormat/>
    <w:uiPriority w:val="0"/>
    <w:rPr>
      <w:rFonts w:hint="default" w:ascii="Times New Roman" w:hAnsi="Times New Roman" w:cs="Times New Roman"/>
      <w:color w:val="000000"/>
      <w:sz w:val="20"/>
      <w:szCs w:val="20"/>
      <w:u w:val="none"/>
    </w:rPr>
  </w:style>
  <w:style w:type="character" w:customStyle="1" w:styleId="23">
    <w:name w:val="font71"/>
    <w:basedOn w:val="14"/>
    <w:qFormat/>
    <w:uiPriority w:val="0"/>
    <w:rPr>
      <w:rFonts w:hint="eastAsia" w:ascii="宋体" w:hAnsi="宋体" w:eastAsia="宋体" w:cs="宋体"/>
      <w:b/>
      <w:color w:val="000000"/>
      <w:sz w:val="20"/>
      <w:szCs w:val="20"/>
      <w:u w:val="none"/>
    </w:rPr>
  </w:style>
  <w:style w:type="character" w:customStyle="1" w:styleId="24">
    <w:name w:val="font91"/>
    <w:basedOn w:val="14"/>
    <w:qFormat/>
    <w:uiPriority w:val="0"/>
    <w:rPr>
      <w:rFonts w:hint="eastAsia" w:ascii="宋体" w:hAnsi="宋体" w:eastAsia="宋体" w:cs="宋体"/>
      <w:color w:val="000000"/>
      <w:sz w:val="21"/>
      <w:szCs w:val="21"/>
      <w:u w:val="none"/>
    </w:rPr>
  </w:style>
  <w:style w:type="character" w:customStyle="1" w:styleId="25">
    <w:name w:val="font81"/>
    <w:basedOn w:val="14"/>
    <w:qFormat/>
    <w:uiPriority w:val="0"/>
    <w:rPr>
      <w:rFonts w:hint="eastAsia" w:ascii="宋体" w:hAnsi="宋体" w:eastAsia="宋体" w:cs="宋体"/>
      <w:b/>
      <w:color w:val="000000"/>
      <w:sz w:val="21"/>
      <w:szCs w:val="21"/>
      <w:u w:val="none"/>
    </w:rPr>
  </w:style>
  <w:style w:type="character" w:customStyle="1" w:styleId="26">
    <w:name w:val="font101"/>
    <w:basedOn w:val="14"/>
    <w:qFormat/>
    <w:uiPriority w:val="0"/>
    <w:rPr>
      <w:rFonts w:hint="eastAsia" w:ascii="宋体" w:hAnsi="宋体" w:eastAsia="宋体" w:cs="宋体"/>
      <w:color w:val="000000"/>
      <w:sz w:val="22"/>
      <w:szCs w:val="22"/>
      <w:u w:val="none"/>
      <w:vertAlign w:val="superscript"/>
    </w:rPr>
  </w:style>
  <w:style w:type="character" w:customStyle="1" w:styleId="27">
    <w:name w:val="批注框文本 Char"/>
    <w:basedOn w:val="14"/>
    <w:link w:val="6"/>
    <w:qFormat/>
    <w:uiPriority w:val="0"/>
    <w:rPr>
      <w:rFonts w:asciiTheme="minorHAnsi" w:hAnsiTheme="minorHAnsi" w:eastAsiaTheme="minorEastAsia" w:cstheme="minorBidi"/>
      <w:kern w:val="2"/>
      <w:sz w:val="18"/>
      <w:szCs w:val="18"/>
    </w:rPr>
  </w:style>
  <w:style w:type="paragraph" w:customStyle="1" w:styleId="28">
    <w:name w:val="Heading #1|1"/>
    <w:basedOn w:val="1"/>
    <w:qFormat/>
    <w:uiPriority w:val="0"/>
    <w:pPr>
      <w:spacing w:after="220"/>
      <w:jc w:val="center"/>
      <w:outlineLvl w:val="0"/>
    </w:pPr>
    <w:rPr>
      <w:rFonts w:ascii="宋体" w:hAnsi="宋体" w:eastAsia="宋体" w:cs="宋体"/>
      <w:sz w:val="42"/>
      <w:szCs w:val="42"/>
      <w:lang w:val="zh-TW" w:eastAsia="zh-TW" w:bidi="zh-TW"/>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dade55-e9dd-4e72-9d7a-af6ce75d69ad}"/>
        <w:style w:val=""/>
        <w:category>
          <w:name w:val="常规"/>
          <w:gallery w:val="placeholder"/>
        </w:category>
        <w:types>
          <w:type w:val="bbPlcHdr"/>
        </w:types>
        <w:behaviors>
          <w:behavior w:val="content"/>
        </w:behaviors>
        <w:description w:val=""/>
        <w:guid w:val="{E3DADE55-E9DD-4E72-9D7A-AF6CE75D69AD}"/>
      </w:docPartPr>
      <w:docPartBody>
        <w:p>
          <w:r>
            <w:rPr>
              <w:color w:val="808080"/>
            </w:rPr>
            <w:t>单击此处输入文字。</w:t>
          </w:r>
        </w:p>
      </w:docPartBody>
    </w:docPart>
    <w:docPart>
      <w:docPartPr>
        <w:name w:val="{dd3cc72b-a56e-49d6-8bc8-372d2a751cff}"/>
        <w:style w:val=""/>
        <w:category>
          <w:name w:val="常规"/>
          <w:gallery w:val="placeholder"/>
        </w:category>
        <w:types>
          <w:type w:val="bbPlcHdr"/>
        </w:types>
        <w:behaviors>
          <w:behavior w:val="content"/>
        </w:behaviors>
        <w:description w:val=""/>
        <w:guid w:val="{DD3CC72B-A56E-49D6-8BC8-372D2A751CF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characterSpacingControl w:val="doNotCompress"/>
  <w:compat>
    <w:useFELayout/>
    <w:splitPgBreakAndParaMark/>
    <w:compatSetting w:name="compatibilityMode" w:uri="http://schemas.microsoft.com/office/word" w:val="14"/>
  </w:compat>
  <w:rsids>
    <w:rsidRoot w:val="00C63649"/>
    <w:rsid w:val="00C63649"/>
    <w:rsid w:val="00FB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29670</Words>
  <Characters>32630</Characters>
  <Lines>284</Lines>
  <Paragraphs>80</Paragraphs>
  <TotalTime>75</TotalTime>
  <ScaleCrop>false</ScaleCrop>
  <LinksUpToDate>false</LinksUpToDate>
  <CharactersWithSpaces>36998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2022-01-07T15:24:00Z</dcterms:created>
  <dc:creator>USER</dc:creator>
  <cp:lastModifiedBy>范赓</cp:lastModifiedBy>
  <cp:lastPrinted>2024-07-04T15:00:00Z</cp:lastPrinted>
  <dcterms:modified xsi:type="dcterms:W3CDTF">2024-07-31T10:35:51Z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F5AC855F8069497683AD8F79B23A6FFF_13</vt:lpwstr>
  </property>
</Properties>
</file>