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0"/>
          <w:szCs w:val="30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22222"/>
          <w:spacing w:val="0"/>
          <w:sz w:val="30"/>
          <w:szCs w:val="30"/>
        </w:rPr>
        <w:t>附件：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批四川省水利安全生产标准化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二、三级单位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公示名单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Cs/>
          <w:sz w:val="20"/>
          <w:szCs w:val="20"/>
          <w:lang w:eastAsia="zh-CN"/>
        </w:rPr>
      </w:pPr>
    </w:p>
    <w:tbl>
      <w:tblPr>
        <w:tblStyle w:val="4"/>
        <w:tblW w:w="6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633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等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四川九峰建筑工程有限公司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施工企业二级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四川宝鑫建设有限公司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施工企业二级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中城嘉翔建工集团有限公司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施工企业二级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华质建设集团有限公司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施工企业二级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中择德霖建设有限公司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施工企业二级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南充市三佳建筑有限公司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施工企业二级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四川玉鑫建设工程有限公司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施工企业二级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四川熙韵建筑工程有限公司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施工企业二级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四川恒弘建筑工程有限公司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施工企业二级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华鸿建设集团有限公司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施工企业二级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中青宏发集团有限公司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施工企业二级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嗣晟建工有限公司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施工企业二级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四川合园水利工程有限公司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施工企业二级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四川省嘉宸建设工程有限公司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施工企业二级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四川诚程臣工程咨询有限公司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施工企业二级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四川上乙建筑工程有限公司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施工企业二级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四川兴林建设工程有限公司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施工企业二级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四川宸源建筑工程有限责任公司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施工企业二级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四川省泰达建设工程有限公司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施工企业二级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平武兴达建设有限责任公司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施工企业二级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四川兴雅建设工程管理有限公司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施工企业二级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四川弘宁建设工程有限公司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施工企业二级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中柯瑞铭建设集团有限公司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施工企业二级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中堰易和工程有限公司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施工企业三级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四川川泰众鑫建设工程有限公司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施工企业三级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四川德才建设工程有限公司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四川蜀元建筑集团有限公司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中建远发工程有限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公司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四川阳辉建设工程有限公司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6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四川骏昌建设工程有限公司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  <w:lang w:eastAsia="zh-CN"/>
              </w:rPr>
              <w:t>未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通过</w:t>
            </w:r>
          </w:p>
        </w:tc>
      </w:tr>
    </w:tbl>
    <w:p>
      <w:pP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30"/>
          <w:szCs w:val="30"/>
        </w:rPr>
      </w:pPr>
    </w:p>
    <w:sectPr>
      <w:footnotePr>
        <w:numFmt w:val="decimal"/>
      </w:footnotePr>
      <w:pgSz w:w="11905" w:h="16838"/>
      <w:pgMar w:top="2098" w:right="1474" w:bottom="1984" w:left="1587" w:header="850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E7D04"/>
    <w:rsid w:val="09316B94"/>
    <w:rsid w:val="0D6E7D04"/>
    <w:rsid w:val="1DF21DD8"/>
    <w:rsid w:val="207B1090"/>
    <w:rsid w:val="29B5148C"/>
    <w:rsid w:val="316F3AA7"/>
    <w:rsid w:val="4AC478C7"/>
    <w:rsid w:val="589C78EA"/>
    <w:rsid w:val="5D6C3B00"/>
    <w:rsid w:val="D975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2022-07-06T09:48:00Z</dcterms:created>
  <dc:creator>银龙</dc:creator>
  <cp:lastModifiedBy>user</cp:lastModifiedBy>
  <dcterms:modified xsi:type="dcterms:W3CDTF">2022-07-20T11:41:47Z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5C3BB35C655541EDA36200FC51626286</vt:lpwstr>
  </property>
  <property fmtid="{D5CDD505-2E9C-101B-9397-08002B2CF9AE}" pid="4" name="KSOSaveFontToCloudKey">
    <vt:lpwstr>352504157_cloud</vt:lpwstr>
  </property>
</Properties>
</file>