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600" w:lineRule="exact"/>
        <w:jc w:val="both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附件一：</w:t>
      </w:r>
    </w:p>
    <w:p>
      <w:pPr>
        <w:pStyle w:val="4"/>
        <w:widowControl/>
        <w:spacing w:before="0" w:beforeAutospacing="0" w:after="0" w:afterAutospacing="0" w:line="600" w:lineRule="exact"/>
        <w:jc w:val="center"/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2020年度四川水利宣传工作先进集体名单</w:t>
      </w:r>
    </w:p>
    <w:p>
      <w:pPr>
        <w:pStyle w:val="4"/>
        <w:widowControl/>
        <w:spacing w:before="0" w:beforeAutospacing="0" w:after="0" w:afterAutospacing="0" w:line="60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（共计60个单位）</w:t>
      </w:r>
    </w:p>
    <w:p>
      <w:pPr>
        <w:pStyle w:val="4"/>
        <w:widowControl/>
        <w:spacing w:before="0" w:beforeAutospacing="0" w:after="0" w:afterAutospacing="0" w:line="600" w:lineRule="exact"/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成都市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成都市青白江区水务局                 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成都市温江区水务局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成都市河道监管事务中心         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成都市河湖保护与智慧水务中心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自贡市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自贡市水务局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富顺县水务局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攀枝花市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攀枝花市西区水利局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攀枝花市仁和区水利局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泸州市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泸州市水务局                   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叙永县水务局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古蔺县水务局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德阳市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德阳市水利局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中江县水利局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广汉市水利局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绵阳市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绵阳市水利局                   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梓潼县水利局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广元市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广元市昭化区水利局                   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青川县水利局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遂宁市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遂宁市水利局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大英县水利局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内江市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内江市水利局                   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威远县水利局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乐山市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乐山市水务局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井研县水务局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南充市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南充市水务局                   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蓬安县水务局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宜宾市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宜宾市南溪区水利局 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广安市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广安市水务局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邻水县水务局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达州市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达州市水务局                   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达州市通川区水务局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巴中市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巴中市水利局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南江县水利局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平昌县水利局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雅安市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雅安市水利局                   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汉源县水利局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宝兴县水利局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眉山市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眉山市东坡区水利局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资阳市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资阳市水务局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乐至县水务局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阿坝州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阿坝州水务局                   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凉山州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凉山州水利局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西昌市水利局</w:t>
      </w:r>
    </w:p>
    <w:p>
      <w:pPr>
        <w:spacing w:line="600" w:lineRule="exact"/>
        <w:rPr>
          <w:rFonts w:hint="eastAsia" w:ascii="宋体" w:hAnsi="宋体" w:eastAsia="方正小标宋简体" w:cs="宋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水利厅直属单位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四川省农田水利局                   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四川省地方电力局（四川省河湖保护局）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四川省水文水资源勘测局             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四川省都江堰管理局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四川省都江堰东风渠管理处           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四川省都江堰人民渠第一管理处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四川省都江堰人民渠第二管理处       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四川省都江堰外江管理处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四川省长葫灌区管理局               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四川省玉溪河灌区管理局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四川水利职业技术学院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四川省成都水文水资源勘测局 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四川省内江水文水资源勘测局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 xml:space="preserve">四川省乐山水文水资源勘测局           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四川省都江堰黑龙滩灌区管理处             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四川省绵阳武都引水工程建设管理局</w:t>
      </w:r>
    </w:p>
    <w:p>
      <w:pPr>
        <w:pStyle w:val="4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四川省南充升钟水利工程建设管理局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73436"/>
    <w:rsid w:val="1137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2021-01-11T10:32:00Z</dcterms:created>
  <dc:creator>李立平</dc:creator>
  <cp:lastModifiedBy>李立平</cp:lastModifiedBy>
  <dcterms:modified xsi:type="dcterms:W3CDTF">2021-01-11T10:32:52Z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